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B57E80" w:rsidRDefault="009929D5" w:rsidP="0007296D">
      <w:pPr>
        <w:spacing w:line="276" w:lineRule="auto"/>
        <w:ind w:firstLine="420"/>
        <w:jc w:val="center"/>
        <w:rPr>
          <w:rStyle w:val="f121"/>
          <w:rFonts w:asciiTheme="minorEastAsia" w:eastAsiaTheme="minorEastAsia" w:hAnsiTheme="minorEastAsia"/>
          <w:b/>
          <w:color w:val="000000"/>
          <w:sz w:val="28"/>
          <w:szCs w:val="28"/>
        </w:rPr>
      </w:pPr>
      <w:r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执业护士</w:t>
      </w:r>
      <w:r w:rsidR="0007296D" w:rsidRPr="00B57E80"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资格考试：《答疑周刊》201</w:t>
      </w:r>
      <w:r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4</w:t>
      </w:r>
      <w:r w:rsidR="0007296D" w:rsidRPr="00B57E80"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年第</w:t>
      </w:r>
      <w:r w:rsidR="007467BB"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10</w:t>
      </w:r>
      <w:r w:rsidR="0007296D" w:rsidRPr="00B57E80">
        <w:rPr>
          <w:rStyle w:val="f121"/>
          <w:rFonts w:asciiTheme="minorEastAsia" w:eastAsiaTheme="minorEastAsia" w:hAnsiTheme="minorEastAsia" w:hint="eastAsia"/>
          <w:b/>
          <w:color w:val="000000"/>
          <w:sz w:val="28"/>
          <w:szCs w:val="28"/>
        </w:rPr>
        <w:t>期</w:t>
      </w:r>
    </w:p>
    <w:p w:rsidR="002F50C5" w:rsidRPr="002F50C5" w:rsidRDefault="0007296D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7296D">
        <w:rPr>
          <w:rStyle w:val="a4"/>
          <w:rFonts w:asciiTheme="minorEastAsia" w:eastAsiaTheme="minorEastAsia" w:hAnsiTheme="minorEastAsia" w:hint="eastAsia"/>
          <w:color w:val="000000"/>
          <w:sz w:val="21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07296D">
          <w:rPr>
            <w:rStyle w:val="a3"/>
            <w:rFonts w:asciiTheme="minorEastAsia" w:eastAsiaTheme="minorEastAsia" w:hAnsiTheme="minorEastAsia" w:hint="eastAsia"/>
            <w:b/>
            <w:bCs/>
            <w:color w:val="000000"/>
            <w:sz w:val="21"/>
            <w:szCs w:val="21"/>
            <w:u w:val="none"/>
            <w:bdr w:val="none" w:sz="0" w:space="0" w:color="auto" w:frame="1"/>
          </w:rPr>
          <w:t>护理学</w:t>
        </w:r>
      </w:hyperlink>
      <w:r w:rsidRPr="0007296D">
        <w:rPr>
          <w:rStyle w:val="a4"/>
          <w:rFonts w:asciiTheme="minorEastAsia" w:eastAsiaTheme="minorEastAsia" w:hAnsiTheme="minorEastAsia" w:hint="eastAsia"/>
          <w:color w:val="000000"/>
          <w:sz w:val="21"/>
          <w:szCs w:val="21"/>
          <w:bdr w:val="none" w:sz="0" w:space="0" w:color="auto" w:frame="1"/>
        </w:rPr>
        <w:t>】</w:t>
      </w:r>
      <w:r w:rsidR="002F50C5"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下列饮食中用于治疗的饮食是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A</w:t>
      </w:r>
      <w:r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.</w:t>
      </w: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普通饮食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B</w:t>
      </w:r>
      <w:r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.</w:t>
      </w: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高脂肪饮食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C</w:t>
      </w:r>
      <w:r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.</w:t>
      </w: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低蛋白饮食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D</w:t>
      </w:r>
      <w:r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.</w:t>
      </w:r>
      <w:proofErr w:type="gramStart"/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忌碘饮食</w:t>
      </w:r>
      <w:proofErr w:type="gramEnd"/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E</w:t>
      </w:r>
      <w:r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.</w:t>
      </w: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半流质饮食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szCs w:val="21"/>
        </w:rPr>
        <w:t>【答案及解析】</w:t>
      </w: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 xml:space="preserve"> C </w:t>
      </w:r>
    </w:p>
    <w:p w:rsidR="0007296D" w:rsidRPr="0007296D" w:rsidRDefault="002F50C5" w:rsidP="002F50C5">
      <w:pPr>
        <w:pStyle w:val="a6"/>
        <w:spacing w:before="150" w:beforeAutospacing="0" w:after="150" w:afterAutospacing="0" w:line="276" w:lineRule="auto"/>
        <w:rPr>
          <w:rFonts w:asciiTheme="minorEastAsia" w:eastAsiaTheme="minorEastAsia" w:hAnsiTheme="minorEastAsia" w:cs="宋体"/>
          <w:color w:val="000000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医院饮食可分为三大类，即基本饮食、治疗饮食和试验饮食。其中，治疗饮食是指在基本饮食的基础上，针对营养失调及疾病的情况而调整某一种或几种营养素的摄入量，以达到辅助治疗或治疗目的的一种饮食。常用的治疗饮食有高热量饮食、高蛋白饮食、低蛋白饮食、低脂肪饮食、低胆固醇饮食、低盐饮食、无盐低钠饮食、高膳食纤维饮食。少渣饮食、要素饮食等。</w:t>
      </w:r>
    </w:p>
    <w:p w:rsidR="0007296D" w:rsidRPr="0007296D" w:rsidRDefault="0007296D" w:rsidP="0007296D">
      <w:pPr>
        <w:pStyle w:val="a6"/>
        <w:spacing w:before="150" w:beforeAutospacing="0" w:after="150" w:afterAutospacing="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7296D">
        <w:rPr>
          <w:rStyle w:val="a4"/>
          <w:rFonts w:asciiTheme="minorEastAsia" w:eastAsiaTheme="minorEastAsia" w:hAnsiTheme="minorEastAsia" w:hint="eastAsia"/>
          <w:color w:val="000000"/>
          <w:sz w:val="21"/>
          <w:szCs w:val="21"/>
          <w:bdr w:val="none" w:sz="0" w:space="0" w:color="auto" w:frame="1"/>
        </w:rPr>
        <w:t>【内科</w:t>
      </w:r>
      <w:hyperlink r:id="rId7" w:tgtFrame="_blank" w:tooltip="护理" w:history="1">
        <w:r w:rsidRPr="0007296D">
          <w:rPr>
            <w:rStyle w:val="a3"/>
            <w:rFonts w:asciiTheme="minorEastAsia" w:eastAsiaTheme="minorEastAsia" w:hAnsiTheme="minorEastAsia" w:hint="eastAsia"/>
            <w:b/>
            <w:bCs/>
            <w:color w:val="000000"/>
            <w:sz w:val="21"/>
            <w:szCs w:val="21"/>
            <w:u w:val="none"/>
            <w:bdr w:val="none" w:sz="0" w:space="0" w:color="auto" w:frame="1"/>
          </w:rPr>
          <w:t>护理</w:t>
        </w:r>
      </w:hyperlink>
      <w:r w:rsidRPr="0007296D">
        <w:rPr>
          <w:rStyle w:val="a4"/>
          <w:rFonts w:asciiTheme="minorEastAsia" w:eastAsiaTheme="minorEastAsia" w:hAnsiTheme="minorEastAsia" w:hint="eastAsia"/>
          <w:color w:val="000000"/>
          <w:sz w:val="21"/>
          <w:szCs w:val="21"/>
          <w:bdr w:val="none" w:sz="0" w:space="0" w:color="auto" w:frame="1"/>
        </w:rPr>
        <w:t>学】</w:t>
      </w:r>
      <w:r w:rsidRPr="0007296D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支气管呼吸音分布位置为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A.分布在胸前上部，腋下及肩胛间区下部，吸气时间长于呼气时间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B.分布在胸骨左缘第2肋间，呼气时间长于吸气时间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C.分布在左侧第3～4肋间，吸气时间长于呼气时间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D.分布在喉部、胸骨上窝、背部第6～7颈椎、第</w:t>
      </w:r>
      <w:r w:rsidR="002F181C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1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胸椎附近，呼气时间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长于口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及气时间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E.分布在胸骨角附近.吸气时间等于呼气时间</w:t>
      </w:r>
    </w:p>
    <w:p w:rsidR="0007296D" w:rsidRPr="0007296D" w:rsidRDefault="0007296D" w:rsidP="0007296D">
      <w:pPr>
        <w:widowControl/>
        <w:spacing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【答案及解析】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本题选D。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lastRenderedPageBreak/>
        <w:t xml:space="preserve">　　正常的呼吸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音包括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肺泡呼吸音、支气管呼吸音、支气管肺泡呼吸音，肺泡呼吸音分布在胸前上部，腋下及肩胛</w:t>
      </w:r>
      <w:r w:rsidR="0044781A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间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区下部，吸气时间长于呼气时间；支气管呼吸音分布在喉部、胸骨上窝、背部第6～7颈椎、第</w:t>
      </w:r>
      <w:r w:rsidR="001967E5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1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胸椎附近，呼气时间长于吸气时间；支气管肺泡呼吸音分布在胸骨角附近及肩胛间区上部第3 、4胸椎水平，呼气时间等于吸气时间。</w:t>
      </w:r>
    </w:p>
    <w:p w:rsidR="0007296D" w:rsidRPr="0007296D" w:rsidRDefault="0007296D" w:rsidP="0007296D">
      <w:pPr>
        <w:pStyle w:val="a6"/>
        <w:spacing w:before="0" w:beforeAutospacing="0" w:after="0" w:afterAutospacing="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sz w:val="21"/>
          <w:szCs w:val="21"/>
        </w:rPr>
        <w:t>【外科护理学】</w:t>
      </w:r>
      <w:r w:rsidRPr="0007296D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胰头癌最主要的临床表现是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A.腹痛、腹胀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B.进行性黄疸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C.食欲不振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D.消化不良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E.乏力消瘦</w:t>
      </w:r>
    </w:p>
    <w:p w:rsidR="0007296D" w:rsidRPr="0007296D" w:rsidRDefault="0007296D" w:rsidP="0007296D">
      <w:pPr>
        <w:widowControl/>
        <w:spacing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【答案及解析】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本题选B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胰头的肿块压迫胆总管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胰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内段，造成胆汁的淤滞，所以患者会发生进行性阻塞性黄疸，出现皮肤和巩膜黄染，皮肤瘙痒，尿液颜色加深，如浓茶色，粪便颜色变浅，通常为白陶土色。晚期的胰腺癌的肠系膜上动脉周围可见到肿大的淋巴结，整个小肠的血供是由肠系膜上动脉提供的，患者可以出现坏死性肠梗阻。另外，胰腺的肿瘤还可以推压或侵犯邻近的血管及器官，这也是造成肠梗阻的原因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胰头癌最常见的临床表现为腹痛、黄疸和消瘦。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1.上腹疼痛、不适：是常见的首发症状。早期因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胰管梗阻致管腔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内压增高，出现上腹不适，或隐痛、钝痛、胀痛。少数（约15%）病人可无疼痛。中晚期肿瘤侵及腹腔神经丛，出现持续性剧烈腹痛，向腰背部放射，致不能平卧，常呈卷曲坐位，通宵达旦，影响睡眠及饮食。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2.黄疸：是胰头癌最主要的临床表现，呈进行性加重。癌肿距胆总管区越近，黄疸出现越早。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疸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道梗阻越完全，黄疸越深。大部分病人出现黄疸时已属中晚期。伴皮肤瘙痒，久之可有出血倾向。小便深黄，大便呈陶土色。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lastRenderedPageBreak/>
        <w:t xml:space="preserve">　　3.消化道症状：如食欲不振、腹胀、消化不良、腹泻或便秘。部分病人可有恶心、呕吐。晚期癌肿侵及十二指肠可出现消化道梗阻或消化道出血。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4.消瘦和乏力：病人因饮食减少、消化不良、睡眠不足和癌肿消耗等造成消瘦、乏力、体重下降，晚期可出现恶病质</w:t>
      </w:r>
    </w:p>
    <w:p w:rsidR="002F50C5" w:rsidRPr="002F50C5" w:rsidRDefault="0007296D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7296D">
        <w:rPr>
          <w:rFonts w:asciiTheme="minorEastAsia" w:eastAsiaTheme="minorEastAsia" w:hAnsiTheme="minorEastAsia" w:hint="eastAsia"/>
          <w:color w:val="000000"/>
          <w:sz w:val="21"/>
          <w:szCs w:val="21"/>
        </w:rPr>
        <w:t>【</w:t>
      </w:r>
      <w:r w:rsidRPr="0007296D">
        <w:rPr>
          <w:rStyle w:val="a4"/>
          <w:rFonts w:asciiTheme="minorEastAsia" w:eastAsiaTheme="minorEastAsia" w:hAnsiTheme="minorEastAsia" w:hint="eastAsia"/>
          <w:color w:val="000000"/>
          <w:sz w:val="21"/>
          <w:szCs w:val="21"/>
          <w:bdr w:val="none" w:sz="0" w:space="0" w:color="auto" w:frame="1"/>
        </w:rPr>
        <w:t>妇产科</w:t>
      </w:r>
      <w:hyperlink r:id="rId8" w:tgtFrame="_blank" w:tooltip="护理学" w:history="1">
        <w:r w:rsidRPr="00180BA0">
          <w:rPr>
            <w:rStyle w:val="a3"/>
            <w:rFonts w:asciiTheme="minorEastAsia" w:eastAsiaTheme="minorEastAsia" w:hAnsiTheme="minorEastAsia" w:hint="eastAsia"/>
            <w:b/>
            <w:bCs/>
            <w:color w:val="000000"/>
            <w:sz w:val="21"/>
            <w:szCs w:val="21"/>
            <w:u w:val="none"/>
            <w:bdr w:val="none" w:sz="0" w:space="0" w:color="auto" w:frame="1"/>
          </w:rPr>
          <w:t>护理学</w:t>
        </w:r>
      </w:hyperlink>
      <w:r w:rsidRPr="0007296D">
        <w:rPr>
          <w:rFonts w:asciiTheme="minorEastAsia" w:eastAsiaTheme="minorEastAsia" w:hAnsiTheme="minorEastAsia" w:hint="eastAsia"/>
          <w:color w:val="000000"/>
          <w:sz w:val="21"/>
          <w:szCs w:val="21"/>
        </w:rPr>
        <w:t>】</w:t>
      </w:r>
      <w:r w:rsidR="002F50C5"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患者女性，29岁。妊娠32周，阴道流血2次，量不多，今日突然阴道流血多于月经量，无腹痛，查血压100／80mmHg，脉搏96次／分，宫高30cm，腹围85cm，臀先露，未入盆，胎心140次／分，其诊断可能是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A、阴道静脉曲张破裂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B、妊娠合并宫颈癌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C、妊娠合并宫颈息肉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D、前置胎盘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E、胎盘早期剥离</w:t>
      </w:r>
    </w:p>
    <w:p w:rsidR="002F50C5" w:rsidRPr="0007296D" w:rsidRDefault="002F50C5" w:rsidP="002F50C5">
      <w:pPr>
        <w:widowControl/>
        <w:spacing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【</w:t>
      </w: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答案及解析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】</w:t>
      </w:r>
      <w:r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D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前置胎盘</w:t>
      </w:r>
      <w:r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：</w:t>
      </w: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妊娠晚期或临产时，发生无诱因、无痛性反复阴道流血是前置胎盘的主要症状，偶有发生于妊娠20周左右者。阴道流血时间的早晚、反复发作的次数、流血量的多少与前置胎盘的类型有关。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1.完全性前置胎盘 子宫颈内口全部为胎盘组织所覆盖，又称中央性前置胎盘。初次出血早，约在妊娠28周左右，反复出血次数频繁，量较多，有时一次大量阴道流血即可使病人陷入休克状态。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2.部分性前置胎盘 子宫颈内口部分为胎盘组织覆盖。出血情况介于完全性前置胎盘和边缘性前置胎盘之间。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lastRenderedPageBreak/>
        <w:t>3.边缘性前置胎盘 胎盘附着于子宫下段，边缘</w:t>
      </w:r>
      <w:proofErr w:type="gramStart"/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不</w:t>
      </w:r>
      <w:proofErr w:type="gramEnd"/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超越子宫颈内口。初次出血发生较晚，多于妊娠37～40周或临产后，量较少。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胎盘早期剥离：胎盘剥离面小，胎盘后血肿小者可无体征；胎盘剥离面扩大，但尚未冲出胎盘边缘时，胎盘后血肿增大，即内出血增多。若出血冲出胎盘边缘，即出现外出血(阴道流血)；若穿破羊膜，即出现血性羊水。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出血多时，子宫</w:t>
      </w:r>
      <w:proofErr w:type="gramStart"/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较同孕周</w:t>
      </w:r>
      <w:proofErr w:type="gramEnd"/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大，宫底升高，呈强直收缩，如板状硬度，压痛明显。胎位摸不清，胎心听不到，并伴血压下降，面色苍白等休克表现。</w:t>
      </w:r>
    </w:p>
    <w:p w:rsidR="002F50C5" w:rsidRPr="002F50C5" w:rsidRDefault="002F50C5" w:rsidP="002F50C5">
      <w:pPr>
        <w:pStyle w:val="a6"/>
        <w:spacing w:before="150" w:after="15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胎盘的正常附着处在子宫体部的后壁、前壁或侧壁。如果胎盘附着于子宫下段或覆盖在子宫颈内口处，位置低于胎儿的先露部，称为前置胎盘。病史妊娠晚期或临产时突然发生无诱因的无痛性反复阴道流血，应考虑为前置胎盘，若出血早、量多，则完全性前置胎盘的可能性大。</w:t>
      </w:r>
    </w:p>
    <w:p w:rsidR="0007296D" w:rsidRPr="0007296D" w:rsidRDefault="002F50C5" w:rsidP="002F50C5">
      <w:pPr>
        <w:pStyle w:val="a6"/>
        <w:spacing w:before="150" w:beforeAutospacing="0" w:after="150" w:afterAutospacing="0" w:line="276" w:lineRule="auto"/>
        <w:rPr>
          <w:rFonts w:asciiTheme="minorEastAsia" w:eastAsiaTheme="minorEastAsia" w:hAnsiTheme="minorEastAsia" w:cs="宋体"/>
          <w:color w:val="000000"/>
          <w:szCs w:val="21"/>
        </w:rPr>
      </w:pPr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结合题</w:t>
      </w:r>
      <w:proofErr w:type="gramStart"/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干考虑</w:t>
      </w:r>
      <w:proofErr w:type="gramEnd"/>
      <w:r w:rsidRPr="002F50C5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选D。</w:t>
      </w:r>
    </w:p>
    <w:p w:rsidR="0007296D" w:rsidRPr="0007296D" w:rsidRDefault="0007296D" w:rsidP="0007296D">
      <w:pPr>
        <w:pStyle w:val="a6"/>
        <w:spacing w:before="150" w:beforeAutospacing="0" w:after="150" w:afterAutospacing="0" w:line="276" w:lineRule="auto"/>
        <w:rPr>
          <w:rFonts w:asciiTheme="minorEastAsia" w:eastAsiaTheme="minorEastAsia" w:hAnsiTheme="minorEastAsia" w:cs="宋体"/>
          <w:color w:val="000000"/>
          <w:sz w:val="21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sz w:val="21"/>
          <w:szCs w:val="21"/>
        </w:rPr>
        <w:t>【儿科护理学】</w:t>
      </w:r>
      <w:r w:rsidRPr="0007296D">
        <w:rPr>
          <w:rFonts w:asciiTheme="minorEastAsia" w:eastAsiaTheme="minorEastAsia" w:hAnsiTheme="minorEastAsia" w:cs="宋体" w:hint="eastAsia"/>
          <w:color w:val="000000"/>
          <w:sz w:val="21"/>
          <w:szCs w:val="21"/>
        </w:rPr>
        <w:t>该患儿最可能的诊断是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A.房间隔缺损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B.室间隔缺损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C.动脉导管未闭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D.法洛四联症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E.肺动脉狭窄</w:t>
      </w:r>
    </w:p>
    <w:p w:rsidR="0007296D" w:rsidRPr="0007296D" w:rsidRDefault="0007296D" w:rsidP="0007296D">
      <w:pPr>
        <w:widowControl/>
        <w:spacing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b/>
          <w:bCs/>
          <w:color w:val="000000"/>
          <w:kern w:val="0"/>
          <w:szCs w:val="21"/>
        </w:rPr>
        <w:t>【答案及解析】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本题选B。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室间隔缺损</w:t>
      </w:r>
    </w:p>
    <w:p w:rsidR="0007296D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症状：缺损小，可无症状。缺损大者，症状出现早且明显，以致影响发育。有心悸气喘、乏力和易肺部感染。严重时可发生心力衰竭。有明显肺动脉高压时，可出现紫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绀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，本病易罹患感染性心内膜炎。</w:t>
      </w:r>
    </w:p>
    <w:p w:rsidR="0066258F" w:rsidRPr="0007296D" w:rsidRDefault="0007296D" w:rsidP="0007296D">
      <w:pPr>
        <w:widowControl/>
        <w:spacing w:before="150" w:after="150" w:line="276" w:lineRule="auto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 xml:space="preserve">　　体征：心尖搏动增强并向左下移位，心界向左下扩大，典型体征为胸骨左缘Ⅲ～Ⅳ肋间有4～5级粗糙收缩期杂音，向心前区传导，伴</w:t>
      </w:r>
      <w:proofErr w:type="gramStart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收缩期细震</w:t>
      </w:r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lastRenderedPageBreak/>
        <w:t>颤</w:t>
      </w:r>
      <w:proofErr w:type="gramEnd"/>
      <w:r w:rsidRPr="0007296D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。若分流量大时，心尖部可有功能性舒张期杂音。肺动脉瓣第二音亢进及分裂。</w:t>
      </w:r>
    </w:p>
    <w:sectPr w:rsidR="0066258F" w:rsidRPr="0007296D" w:rsidSect="006F6EAB">
      <w:headerReference w:type="even" r:id="rId9"/>
      <w:headerReference w:type="default" r:id="rId10"/>
      <w:footerReference w:type="default" r:id="rId11"/>
      <w:headerReference w:type="first" r:id="rId12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1590" w:rsidRDefault="005D1590" w:rsidP="00900128">
      <w:r>
        <w:separator/>
      </w:r>
    </w:p>
  </w:endnote>
  <w:endnote w:type="continuationSeparator" w:id="0">
    <w:p w:rsidR="005D1590" w:rsidRDefault="005D1590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7B28CA">
      <w:rPr>
        <w:kern w:val="0"/>
      </w:rPr>
      <w:fldChar w:fldCharType="begin"/>
    </w:r>
    <w:r>
      <w:rPr>
        <w:kern w:val="0"/>
      </w:rPr>
      <w:instrText xml:space="preserve"> PAGE </w:instrText>
    </w:r>
    <w:r w:rsidR="007B28CA">
      <w:rPr>
        <w:kern w:val="0"/>
      </w:rPr>
      <w:fldChar w:fldCharType="separate"/>
    </w:r>
    <w:r w:rsidR="007467BB">
      <w:rPr>
        <w:noProof/>
        <w:kern w:val="0"/>
      </w:rPr>
      <w:t>1</w:t>
    </w:r>
    <w:r w:rsidR="007B28CA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1590" w:rsidRDefault="005D1590" w:rsidP="00900128">
      <w:r>
        <w:separator/>
      </w:r>
    </w:p>
  </w:footnote>
  <w:footnote w:type="continuationSeparator" w:id="0">
    <w:p w:rsidR="005D1590" w:rsidRDefault="005D1590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7B28CA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7B28CA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7B28CA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180BA0"/>
    <w:rsid w:val="001967E5"/>
    <w:rsid w:val="002F181C"/>
    <w:rsid w:val="002F50C5"/>
    <w:rsid w:val="0044781A"/>
    <w:rsid w:val="005D1590"/>
    <w:rsid w:val="00657C7D"/>
    <w:rsid w:val="0066258F"/>
    <w:rsid w:val="007467BB"/>
    <w:rsid w:val="007B28CA"/>
    <w:rsid w:val="008B5CA1"/>
    <w:rsid w:val="00900128"/>
    <w:rsid w:val="00962E1B"/>
    <w:rsid w:val="009929D5"/>
    <w:rsid w:val="00B57E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6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361</Words>
  <Characters>2063</Characters>
  <Application>Microsoft Office Word</Application>
  <DocSecurity>0</DocSecurity>
  <Lines>17</Lines>
  <Paragraphs>4</Paragraphs>
  <ScaleCrop>false</ScaleCrop>
  <Company/>
  <LinksUpToDate>false</LinksUpToDate>
  <CharactersWithSpaces>2420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2014-04-18T06:05:00Z</dcterms:created>
  <dcterms:modified xsi:type="dcterms:W3CDTF">2014-04-18T06:05:00Z</dcterms:modified>
</cp:coreProperties>
</file>