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5FB3" w:rsidRPr="00325FB3" w:rsidRDefault="00325FB3" w:rsidP="00325FB3">
      <w:pPr>
        <w:widowControl/>
        <w:spacing w:before="100" w:beforeAutospacing="1" w:after="100" w:afterAutospacing="1"/>
        <w:jc w:val="center"/>
        <w:outlineLvl w:val="0"/>
        <w:rPr>
          <w:rFonts w:ascii="宋体" w:eastAsia="宋体" w:hAnsi="宋体" w:cs="宋体" w:hint="eastAsia"/>
          <w:b/>
          <w:bCs/>
          <w:kern w:val="36"/>
          <w:sz w:val="48"/>
          <w:szCs w:val="48"/>
        </w:rPr>
      </w:pPr>
      <w:r w:rsidRPr="00325FB3">
        <w:rPr>
          <w:rFonts w:ascii="宋体" w:eastAsia="宋体" w:hAnsi="宋体" w:cs="宋体"/>
          <w:b/>
          <w:bCs/>
          <w:kern w:val="36"/>
          <w:sz w:val="48"/>
          <w:szCs w:val="48"/>
        </w:rPr>
        <w:t>肾</w:t>
      </w:r>
      <w:proofErr w:type="gramStart"/>
      <w:r w:rsidRPr="00325FB3">
        <w:rPr>
          <w:rFonts w:ascii="宋体" w:eastAsia="宋体" w:hAnsi="宋体" w:cs="宋体"/>
          <w:b/>
          <w:bCs/>
          <w:kern w:val="36"/>
          <w:sz w:val="48"/>
          <w:szCs w:val="48"/>
        </w:rPr>
        <w:t>阳虚治</w:t>
      </w:r>
      <w:proofErr w:type="gramEnd"/>
      <w:r w:rsidRPr="00325FB3">
        <w:rPr>
          <w:rFonts w:ascii="宋体" w:eastAsia="宋体" w:hAnsi="宋体" w:cs="宋体"/>
          <w:b/>
          <w:bCs/>
          <w:kern w:val="36"/>
          <w:sz w:val="48"/>
          <w:szCs w:val="48"/>
        </w:rPr>
        <w:t>抑郁症</w:t>
      </w:r>
      <w:r>
        <w:rPr>
          <w:rFonts w:ascii="宋体" w:eastAsia="宋体" w:hAnsi="宋体" w:cs="宋体" w:hint="eastAsia"/>
          <w:b/>
          <w:bCs/>
          <w:kern w:val="36"/>
          <w:sz w:val="48"/>
          <w:szCs w:val="48"/>
        </w:rPr>
        <w:t>（</w:t>
      </w:r>
      <w:r w:rsidRPr="00325FB3">
        <w:rPr>
          <w:rFonts w:ascii="宋体" w:eastAsia="宋体" w:hAnsi="宋体" w:cs="宋体"/>
          <w:b/>
          <w:bCs/>
          <w:kern w:val="36"/>
          <w:sz w:val="48"/>
          <w:szCs w:val="48"/>
        </w:rPr>
        <w:t>药学论文</w:t>
      </w:r>
      <w:r>
        <w:rPr>
          <w:rFonts w:ascii="宋体" w:eastAsia="宋体" w:hAnsi="宋体" w:cs="宋体" w:hint="eastAsia"/>
          <w:b/>
          <w:bCs/>
          <w:kern w:val="36"/>
          <w:sz w:val="48"/>
          <w:szCs w:val="48"/>
        </w:rPr>
        <w:t>）</w:t>
      </w:r>
    </w:p>
    <w:p w:rsidR="00325FB3" w:rsidRDefault="00325FB3" w:rsidP="00325FB3">
      <w:pPr>
        <w:pStyle w:val="a3"/>
        <w:ind w:firstLineChars="200" w:firstLine="480"/>
      </w:pPr>
      <w:r>
        <w:t>抑郁症是一种发病率高，病因及病理机制尚不清楚，而症状又复杂多样的常见情感性精神障碍。祖国医学中，虽无抑郁症的专门记载，但相关论述却分散在许多古代 医籍中，内容极为丰富。《内经》中与抑郁类似的描述如《灵枢·癫狂》篇“喜怒，善忘，善恐者，得之忧饥”，“先不乐，头身重，视举目</w:t>
      </w:r>
      <w:proofErr w:type="gramStart"/>
      <w:r>
        <w:t>赤</w:t>
      </w:r>
      <w:proofErr w:type="gramEnd"/>
      <w:r>
        <w:t>，其作极己而烦心” 等，并提出了</w:t>
      </w:r>
      <w:proofErr w:type="gramStart"/>
      <w:r>
        <w:t>灸</w:t>
      </w:r>
      <w:proofErr w:type="gramEnd"/>
      <w:r>
        <w:t>穷骨（长强穴）的有效治疗方法。《难经·五十九难》亦有“</w:t>
      </w:r>
      <w:proofErr w:type="gramStart"/>
      <w:r>
        <w:t>癫</w:t>
      </w:r>
      <w:proofErr w:type="gramEnd"/>
      <w:r>
        <w:t>疾始发，意不乐，僵仆直视”的描述。对于情志之郁的治疗，张景岳认为不能以疏肝 解郁通治，他指出：“自古言郁者，但知解郁顺气，通作实邪论治，不无失矣。兹予辨其三证，</w:t>
      </w:r>
      <w:proofErr w:type="gramStart"/>
      <w:r>
        <w:t>庶</w:t>
      </w:r>
      <w:proofErr w:type="gramEnd"/>
      <w:r>
        <w:t>可无误。盖一日怒郁，二日思郁，三日忧郁。”</w:t>
      </w:r>
      <w:proofErr w:type="gramStart"/>
      <w:r>
        <w:t>认为怒郁和</w:t>
      </w:r>
      <w:proofErr w:type="gramEnd"/>
      <w:r>
        <w:t>思郁为 大怒及积虑所致，属于实证，而忧郁则属于虚证 “又若忧郁病者，则全属大虚，本无邪实，此多以衣食之累，利害之牵及悲忧恐而致郁者，总皆受郁之类，……此其戚戚悠悠……神志不振……必此之辈，皆阳消证 也，尚何邪实?”根据张景岳对三种情志之郁的症状及发病特点的描述，忧郁与抑郁症的病因及主</w:t>
      </w:r>
      <w:proofErr w:type="gramStart"/>
      <w:r>
        <w:t>症符合</w:t>
      </w:r>
      <w:proofErr w:type="gramEnd"/>
      <w:r>
        <w:t>点较多。张景岳一再强调“五气之郁”与“情志之郁” 不同，以及“忧郁”纯为虚证的观点，旨在提醒世人不要将郁证中的两个概念相混淆。《杂病源流犀烛·诸郁源流》言：“诸郁，脏气病也，其原本于思虑过深，更 兼脏气弱”。体质为阳弱阴盛之人，其功能活动的一个共同之处就是肝脏气</w:t>
      </w:r>
      <w:proofErr w:type="gramStart"/>
      <w:r>
        <w:t>机易郁易</w:t>
      </w:r>
      <w:proofErr w:type="gramEnd"/>
      <w:r>
        <w:t xml:space="preserve">滞，因“阳化气”，阳虚则气弱，阳气虚弱则运行无力故易于郁滞，进一步影响 到血、痰、湿、食、火，进而形成症状变化多端的郁证。  </w:t>
      </w:r>
    </w:p>
    <w:p w:rsidR="00325FB3" w:rsidRDefault="00325FB3" w:rsidP="00325FB3">
      <w:pPr>
        <w:pStyle w:val="a3"/>
      </w:pPr>
      <w:r>
        <w:t>    现代研究表明，</w:t>
      </w:r>
      <w:r w:rsidRPr="00325FB3">
        <w:rPr>
          <w:bCs/>
        </w:rPr>
        <w:t>心理</w:t>
      </w:r>
      <w:r>
        <w:t>应激时交感神经及内分泌轴兴奋性增强，中医辨证为热证，长期活动增加而易疲劳，其兴奋性逐渐降低，当降到 一定阈值，由交感中枢与副交感中枢的相互抑制作用，而使副交感神经兴奋性逐渐增加，这种兴奋性阈值达到一定程度则形成阳虚体质甚至形成阳虚证，这与 《素问·阴阳应象大论》所言“壮火食气” 一致，故情志为病虽有实证，但终属暂时现象。</w:t>
      </w:r>
      <w:proofErr w:type="gramStart"/>
      <w:r>
        <w:t>郑里翔</w:t>
      </w:r>
      <w:proofErr w:type="gramEnd"/>
      <w:r>
        <w:t>等用氢化可的松造模，观察肾阳虚对大脑单胺类递质和胆碱酯酶的影响，发现肾</w:t>
      </w:r>
      <w:proofErr w:type="gramStart"/>
      <w:r>
        <w:t>阳虚证组的</w:t>
      </w:r>
      <w:proofErr w:type="gramEnd"/>
      <w:r>
        <w:t>大鼠大脑组 织中NE、DA、</w:t>
      </w:r>
      <w:proofErr w:type="spellStart"/>
      <w:r>
        <w:t>Glu</w:t>
      </w:r>
      <w:proofErr w:type="spellEnd"/>
      <w:r>
        <w:t>、Asp与正常组比较有明显下降，</w:t>
      </w:r>
      <w:proofErr w:type="spellStart"/>
      <w:r>
        <w:t>AchE</w:t>
      </w:r>
      <w:proofErr w:type="spellEnd"/>
      <w:r>
        <w:t>则明显上升。认为DA、NE的变化打破了大鼠的体温调节平衡，导致大鼠出现形寒肢冷等症 状。单胺类递质降低可能是导致肾阳虚大鼠嗜睡的原因，而</w:t>
      </w:r>
      <w:proofErr w:type="spellStart"/>
      <w:r>
        <w:t>AchE</w:t>
      </w:r>
      <w:proofErr w:type="spellEnd"/>
      <w:r>
        <w:t xml:space="preserve">活性的升高，使Ach水解量增加，最终使肾阳虚大鼠记忆减弱。  </w:t>
      </w:r>
    </w:p>
    <w:p w:rsidR="00325FB3" w:rsidRDefault="00325FB3" w:rsidP="00325FB3">
      <w:pPr>
        <w:pStyle w:val="a3"/>
      </w:pPr>
      <w:r>
        <w:t>    关于下丘脑—垂体—肾上腺（HPA）轴异常在抑郁症的发生中起着非常重要的作用，许多研究已证明，抑郁患者的促肾上腺皮质激素释放激素（CRH）、血浆皮 质醇浓度增加。失去了正常人夜间自发性分泌抑制的节律，使人长期处于肾上腺皮质功能亢进状态。Catalan等研究发现，抑郁症患者下丘脑及下丘脑外的促 肾上腺皮质激素释放因子（CRF）浓度升高，与轻度或中度抑郁程度相比，重度抑郁患者血CRF浓度更高。近年来的研究显示，抑郁症患者的血浆皮质醇 浓度分泌增加，处于肾上腺皮质功能亢进状态，即抑郁症患者的HPA轴功能亢进。与健康对照组相比，抑郁症患者的肾上腺皮质增生约38%，增生的程度与皮质 醇浓度有关，且随着抑郁的恢复，这种增生似乎也随着皮质醇的正常化而逐步消失。内源性</w:t>
      </w:r>
      <w:proofErr w:type="gramStart"/>
      <w:r>
        <w:t>阿片肽可通过</w:t>
      </w:r>
      <w:proofErr w:type="gramEnd"/>
      <w:r>
        <w:t>影响下丘脑CRH释放而抑制HPA轴功能。 Burnett 等的研究发现抑郁症患者内源性阿片</w:t>
      </w:r>
      <w:proofErr w:type="gramStart"/>
      <w:r>
        <w:t>肽</w:t>
      </w:r>
      <w:proofErr w:type="gramEnd"/>
      <w:r>
        <w:t xml:space="preserve">水平降低，这也许是抑郁患者HPA轴活性增强的原因之一。  </w:t>
      </w:r>
    </w:p>
    <w:p w:rsidR="00325FB3" w:rsidRDefault="00325FB3" w:rsidP="00325FB3">
      <w:pPr>
        <w:pStyle w:val="a3"/>
      </w:pPr>
      <w:r>
        <w:lastRenderedPageBreak/>
        <w:t xml:space="preserve">    1  HPT轴的改变  </w:t>
      </w:r>
    </w:p>
    <w:p w:rsidR="00325FB3" w:rsidRDefault="00325FB3" w:rsidP="00325FB3">
      <w:pPr>
        <w:pStyle w:val="a3"/>
      </w:pPr>
      <w:r>
        <w:t>    甲状腺激素在调节情绪方面有重要作用，临床观察发现甲状腺功能低下的患者往往有情绪低落、运动减少等抑郁症状。抑郁症患者HPT</w:t>
      </w:r>
      <w:proofErr w:type="gramStart"/>
      <w:r>
        <w:t>轴改变</w:t>
      </w:r>
      <w:proofErr w:type="gramEnd"/>
      <w:r>
        <w:t>主要是血浆T4浓度 稍增高，TSH降低，但并非所有患者都如此。此外，约1/3患者出现促甲状腺素（TSH）对促甲状腺激素释放激素（TRH）的反应迟钝，原因可能为皮质醇 的增高在垂体部位抑制了TSH对TRH的反应。</w:t>
      </w:r>
      <w:proofErr w:type="spellStart"/>
      <w:r>
        <w:t>Musselman</w:t>
      </w:r>
      <w:proofErr w:type="spellEnd"/>
      <w:r>
        <w:t>等还发现抑郁症患者抗甲状腺激素抗体异常增多，脑脊液中TRH浓度增高。抑 郁症HPT</w:t>
      </w:r>
      <w:proofErr w:type="gramStart"/>
      <w:r>
        <w:t>轴改变</w:t>
      </w:r>
      <w:proofErr w:type="gramEnd"/>
      <w:r>
        <w:t xml:space="preserve">的机制尚未明确，可能为皮质醇的增高抑制了下丘脑TRH的分泌，抑制TSH的生成。临床研究发现应用适量的T3和T4可加强抗抑郁剂的效 果，有效预防难治性抑郁的复发。  </w:t>
      </w:r>
    </w:p>
    <w:p w:rsidR="00325FB3" w:rsidRDefault="00325FB3" w:rsidP="00325FB3">
      <w:pPr>
        <w:pStyle w:val="a3"/>
      </w:pPr>
      <w:r>
        <w:t xml:space="preserve">    2  HPG轴的改变  </w:t>
      </w:r>
    </w:p>
    <w:p w:rsidR="00325FB3" w:rsidRDefault="00325FB3" w:rsidP="00325FB3">
      <w:pPr>
        <w:pStyle w:val="a3"/>
      </w:pPr>
      <w:r>
        <w:t>    实验室研究发现HPA轴功能亢进产生的高水平CRH和皮质醇可通过抑制促性腺激素释放激素（</w:t>
      </w:r>
      <w:proofErr w:type="spellStart"/>
      <w:r>
        <w:t>GnRH</w:t>
      </w:r>
      <w:proofErr w:type="spellEnd"/>
      <w:r>
        <w:t>）的分泌而使HPG轴活性下降，从而引起雌激素和睾酮 水平降低，有报道称两者的减低与抑郁症的产生有关，这也许可解释为什么抑郁症患者往往性欲减低以及女性在经前期和产后抑郁症的发病率往往增高，而适量应用 雌二醇可明显改善女性病人的心境。73</w:t>
      </w:r>
      <w:proofErr w:type="gramStart"/>
      <w:r>
        <w:t>例不同</w:t>
      </w:r>
      <w:proofErr w:type="gramEnd"/>
      <w:r>
        <w:t>临床表现的</w:t>
      </w:r>
      <w:proofErr w:type="gramStart"/>
      <w:r>
        <w:t>躁</w:t>
      </w:r>
      <w:proofErr w:type="gramEnd"/>
      <w:r>
        <w:t>郁症患者血液性激素</w:t>
      </w:r>
      <w:proofErr w:type="gramStart"/>
      <w:r>
        <w:t>平变化</w:t>
      </w:r>
      <w:proofErr w:type="gramEnd"/>
      <w:r>
        <w:t>发现躁狂状态抑郁状态和恢复期患者的血清雌二醇 （E2）、睾酮（T）的浓度有明显差异，特别是抑郁状态和躁狂状态相比尤为明显。抑郁状态的患者E2</w:t>
      </w:r>
      <w:proofErr w:type="gramStart"/>
      <w:r>
        <w:t>值无论</w:t>
      </w:r>
      <w:proofErr w:type="gramEnd"/>
      <w:r>
        <w:t xml:space="preserve">是平均值还是绝对值均明显高于躁狂状态患者，但 T值则前者明显低于后者。而躁狂状态恰好出现与抑郁状态相反的改变。贺建华等研究亦发现更年期抑郁症妇女血浆FSH、LH、E2水平与正常对照组无 显著差异。   </w:t>
      </w:r>
      <w:r>
        <w:br/>
        <w:t xml:space="preserve">上述不同的临床检验结果可能是选择病历的标准不同而出现结果上的差异，有关抑郁症患者下丘脑—垂体—性腺轴功能障碍，有待进一步研究证实。   </w:t>
      </w:r>
    </w:p>
    <w:p w:rsidR="00325FB3" w:rsidRPr="00325FB3" w:rsidRDefault="00325FB3" w:rsidP="00325FB3">
      <w:pPr>
        <w:widowControl/>
        <w:jc w:val="left"/>
        <w:rPr>
          <w:rFonts w:ascii="宋体" w:eastAsia="宋体" w:hAnsi="宋体" w:cs="宋体"/>
          <w:kern w:val="0"/>
          <w:sz w:val="24"/>
          <w:szCs w:val="24"/>
        </w:rPr>
      </w:pPr>
      <w:r w:rsidRPr="00325FB3">
        <w:rPr>
          <w:rFonts w:ascii="宋体" w:eastAsia="宋体" w:hAnsi="宋体" w:cs="宋体"/>
          <w:kern w:val="0"/>
          <w:sz w:val="24"/>
          <w:szCs w:val="24"/>
        </w:rPr>
        <w:t xml:space="preserve">3  肾阳虚证与神经内分泌免疫网络密切相关  </w:t>
      </w:r>
    </w:p>
    <w:p w:rsidR="00325FB3" w:rsidRPr="00325FB3" w:rsidRDefault="00325FB3" w:rsidP="00325FB3">
      <w:pPr>
        <w:widowControl/>
        <w:spacing w:before="100" w:beforeAutospacing="1" w:after="100" w:afterAutospacing="1"/>
        <w:jc w:val="left"/>
        <w:rPr>
          <w:rFonts w:ascii="宋体" w:eastAsia="宋体" w:hAnsi="宋体" w:cs="宋体"/>
          <w:kern w:val="0"/>
          <w:sz w:val="24"/>
          <w:szCs w:val="24"/>
        </w:rPr>
      </w:pPr>
      <w:r w:rsidRPr="00325FB3">
        <w:rPr>
          <w:rFonts w:ascii="宋体" w:eastAsia="宋体" w:hAnsi="宋体" w:cs="宋体"/>
          <w:kern w:val="0"/>
          <w:sz w:val="24"/>
          <w:szCs w:val="24"/>
        </w:rPr>
        <w:t xml:space="preserve">    </w:t>
      </w:r>
      <w:r>
        <w:rPr>
          <w:rFonts w:ascii="宋体" w:eastAsia="宋体" w:hAnsi="宋体" w:cs="宋体"/>
          <w:kern w:val="0"/>
          <w:sz w:val="24"/>
          <w:szCs w:val="24"/>
        </w:rPr>
        <w:t>大量的实验研究证实，肾阳虚的调控枢纽定位于下丘脑</w:t>
      </w:r>
      <w:r w:rsidRPr="00325FB3">
        <w:rPr>
          <w:rFonts w:ascii="宋体" w:eastAsia="宋体" w:hAnsi="宋体" w:cs="宋体"/>
          <w:kern w:val="0"/>
          <w:sz w:val="24"/>
          <w:szCs w:val="24"/>
        </w:rPr>
        <w:t>，在肾阳虚动物下丘脑促肾上腺皮质激素释放因子的信使核糖核酸表达降低。肾阳虚会引起下丘 脑—垂体—</w:t>
      </w:r>
      <w:r>
        <w:rPr>
          <w:rFonts w:ascii="宋体" w:eastAsia="宋体" w:hAnsi="宋体" w:cs="宋体"/>
          <w:kern w:val="0"/>
          <w:sz w:val="24"/>
          <w:szCs w:val="24"/>
        </w:rPr>
        <w:t>靶腺（甲状腺、肾上腺、性腺）功能的改变</w:t>
      </w:r>
      <w:r w:rsidRPr="00325FB3">
        <w:rPr>
          <w:rFonts w:ascii="宋体" w:eastAsia="宋体" w:hAnsi="宋体" w:cs="宋体"/>
          <w:kern w:val="0"/>
          <w:sz w:val="24"/>
          <w:szCs w:val="24"/>
        </w:rPr>
        <w:t>，用温补肾阳的药物可以同时减轻三轴的受损且有助于运动能力的明显增强作用。钱风雷等通过动物实验发现，单纯服用补肾中药的大鼠与对照组相比，下丘脑—垂体—性腺轴激素水平及各级细胞形态均较一致，说明补 肾中药对正常大鼠的下丘脑 —垂体—</w:t>
      </w:r>
      <w:proofErr w:type="gramStart"/>
      <w:r w:rsidRPr="00325FB3">
        <w:rPr>
          <w:rFonts w:ascii="宋体" w:eastAsia="宋体" w:hAnsi="宋体" w:cs="宋体"/>
          <w:kern w:val="0"/>
          <w:sz w:val="24"/>
          <w:szCs w:val="24"/>
        </w:rPr>
        <w:t>性腺轴并无</w:t>
      </w:r>
      <w:proofErr w:type="gramEnd"/>
      <w:r w:rsidRPr="00325FB3">
        <w:rPr>
          <w:rFonts w:ascii="宋体" w:eastAsia="宋体" w:hAnsi="宋体" w:cs="宋体"/>
          <w:kern w:val="0"/>
          <w:sz w:val="24"/>
          <w:szCs w:val="24"/>
        </w:rPr>
        <w:t>明显作用，但对运动大鼠下丘脑—垂体—性腺轴调节功能减退有明显的改善作用。结果提示，补肾中药对下丘脑—垂体—性腺</w:t>
      </w:r>
      <w:proofErr w:type="gramStart"/>
      <w:r w:rsidRPr="00325FB3">
        <w:rPr>
          <w:rFonts w:ascii="宋体" w:eastAsia="宋体" w:hAnsi="宋体" w:cs="宋体"/>
          <w:kern w:val="0"/>
          <w:sz w:val="24"/>
          <w:szCs w:val="24"/>
        </w:rPr>
        <w:t>轴具有</w:t>
      </w:r>
      <w:proofErr w:type="gramEnd"/>
      <w:r w:rsidRPr="00325FB3">
        <w:rPr>
          <w:rFonts w:ascii="宋体" w:eastAsia="宋体" w:hAnsi="宋体" w:cs="宋体"/>
          <w:kern w:val="0"/>
          <w:sz w:val="24"/>
          <w:szCs w:val="24"/>
        </w:rPr>
        <w:t xml:space="preserve">多层次、多 环节的促进和保护作用，可通过对运动大鼠性腺轴调节功能的改善，增强机体对反复应激、疲劳等不利因素的适应性和耐受力，维持机体的适应能力。  </w:t>
      </w:r>
    </w:p>
    <w:p w:rsidR="00325FB3" w:rsidRPr="00325FB3" w:rsidRDefault="00325FB3" w:rsidP="00325FB3">
      <w:pPr>
        <w:widowControl/>
        <w:spacing w:before="100" w:beforeAutospacing="1" w:after="100" w:afterAutospacing="1"/>
        <w:jc w:val="left"/>
        <w:rPr>
          <w:rFonts w:ascii="宋体" w:eastAsia="宋体" w:hAnsi="宋体" w:cs="宋体"/>
          <w:kern w:val="0"/>
          <w:sz w:val="24"/>
          <w:szCs w:val="24"/>
        </w:rPr>
      </w:pPr>
      <w:r w:rsidRPr="00325FB3">
        <w:rPr>
          <w:rFonts w:ascii="宋体" w:eastAsia="宋体" w:hAnsi="宋体" w:cs="宋体"/>
          <w:kern w:val="0"/>
          <w:sz w:val="24"/>
          <w:szCs w:val="24"/>
        </w:rPr>
        <w:t xml:space="preserve">【参考文献】  </w:t>
      </w:r>
      <w:r w:rsidRPr="00325FB3">
        <w:rPr>
          <w:rFonts w:ascii="宋体" w:eastAsia="宋体" w:hAnsi="宋体" w:cs="宋体"/>
          <w:kern w:val="0"/>
          <w:sz w:val="24"/>
          <w:szCs w:val="24"/>
        </w:rPr>
        <w:br/>
        <w:t xml:space="preserve">  1 刘崇余，范重英.脏腑阴阳等现代研究与中医药调治.北京:中国医药科技出版社，2000，109.  </w:t>
      </w:r>
    </w:p>
    <w:p w:rsidR="00325FB3" w:rsidRPr="00325FB3" w:rsidRDefault="00325FB3" w:rsidP="00325FB3">
      <w:pPr>
        <w:widowControl/>
        <w:spacing w:before="100" w:beforeAutospacing="1" w:after="100" w:afterAutospacing="1"/>
        <w:jc w:val="left"/>
        <w:rPr>
          <w:rFonts w:ascii="宋体" w:eastAsia="宋体" w:hAnsi="宋体" w:cs="宋体"/>
          <w:kern w:val="0"/>
          <w:sz w:val="24"/>
          <w:szCs w:val="24"/>
        </w:rPr>
      </w:pPr>
      <w:r w:rsidRPr="00325FB3">
        <w:rPr>
          <w:rFonts w:ascii="宋体" w:eastAsia="宋体" w:hAnsi="宋体" w:cs="宋体"/>
          <w:kern w:val="0"/>
          <w:sz w:val="24"/>
          <w:szCs w:val="24"/>
        </w:rPr>
        <w:lastRenderedPageBreak/>
        <w:t xml:space="preserve">2 </w:t>
      </w:r>
      <w:proofErr w:type="gramStart"/>
      <w:r w:rsidRPr="00325FB3">
        <w:rPr>
          <w:rFonts w:ascii="宋体" w:eastAsia="宋体" w:hAnsi="宋体" w:cs="宋体"/>
          <w:kern w:val="0"/>
          <w:sz w:val="24"/>
          <w:szCs w:val="24"/>
        </w:rPr>
        <w:t>郑里翔</w:t>
      </w:r>
      <w:proofErr w:type="gramEnd"/>
      <w:r w:rsidRPr="00325FB3">
        <w:rPr>
          <w:rFonts w:ascii="宋体" w:eastAsia="宋体" w:hAnsi="宋体" w:cs="宋体"/>
          <w:kern w:val="0"/>
          <w:sz w:val="24"/>
          <w:szCs w:val="24"/>
        </w:rPr>
        <w:t xml:space="preserve">，刘晓庄，王莉，等.肾阳虚对大脑神经递质、胆碱酯酶的影响.新中医，2000，32（5）:3132.  </w:t>
      </w:r>
    </w:p>
    <w:p w:rsidR="00325FB3" w:rsidRPr="00325FB3" w:rsidRDefault="00325FB3" w:rsidP="00325FB3">
      <w:pPr>
        <w:widowControl/>
        <w:spacing w:before="100" w:beforeAutospacing="1" w:after="100" w:afterAutospacing="1"/>
        <w:jc w:val="left"/>
        <w:rPr>
          <w:rFonts w:ascii="宋体" w:eastAsia="宋体" w:hAnsi="宋体" w:cs="宋体"/>
          <w:kern w:val="0"/>
          <w:sz w:val="24"/>
          <w:szCs w:val="24"/>
        </w:rPr>
      </w:pPr>
      <w:r w:rsidRPr="00325FB3">
        <w:rPr>
          <w:rFonts w:ascii="宋体" w:eastAsia="宋体" w:hAnsi="宋体" w:cs="宋体"/>
          <w:kern w:val="0"/>
          <w:sz w:val="24"/>
          <w:szCs w:val="24"/>
        </w:rPr>
        <w:t xml:space="preserve">3 </w:t>
      </w:r>
      <w:proofErr w:type="gramStart"/>
      <w:r w:rsidRPr="00325FB3">
        <w:rPr>
          <w:rFonts w:ascii="宋体" w:eastAsia="宋体" w:hAnsi="宋体" w:cs="宋体"/>
          <w:kern w:val="0"/>
          <w:sz w:val="24"/>
          <w:szCs w:val="24"/>
        </w:rPr>
        <w:t>左玲俊</w:t>
      </w:r>
      <w:proofErr w:type="gramEnd"/>
      <w:r w:rsidRPr="00325FB3">
        <w:rPr>
          <w:rFonts w:ascii="宋体" w:eastAsia="宋体" w:hAnsi="宋体" w:cs="宋体"/>
          <w:kern w:val="0"/>
          <w:sz w:val="24"/>
          <w:szCs w:val="24"/>
        </w:rPr>
        <w:t>.HPA轴功能与抑郁症.中国</w:t>
      </w:r>
      <w:r w:rsidRPr="00325FB3">
        <w:rPr>
          <w:rFonts w:ascii="宋体" w:eastAsia="宋体" w:hAnsi="宋体" w:cs="宋体"/>
          <w:bCs/>
          <w:kern w:val="0"/>
          <w:sz w:val="24"/>
          <w:szCs w:val="24"/>
        </w:rPr>
        <w:t>心理</w:t>
      </w:r>
      <w:r w:rsidRPr="00325FB3">
        <w:rPr>
          <w:rFonts w:ascii="宋体" w:eastAsia="宋体" w:hAnsi="宋体" w:cs="宋体"/>
          <w:kern w:val="0"/>
          <w:sz w:val="24"/>
          <w:szCs w:val="24"/>
        </w:rPr>
        <w:t xml:space="preserve">卫生杂志，2001，15（2）:112.  </w:t>
      </w:r>
    </w:p>
    <w:p w:rsidR="00325FB3" w:rsidRPr="00325FB3" w:rsidRDefault="00325FB3" w:rsidP="00325FB3">
      <w:pPr>
        <w:widowControl/>
        <w:spacing w:before="100" w:beforeAutospacing="1" w:after="100" w:afterAutospacing="1"/>
        <w:jc w:val="left"/>
        <w:rPr>
          <w:rFonts w:ascii="宋体" w:eastAsia="宋体" w:hAnsi="宋体" w:cs="宋体"/>
          <w:kern w:val="0"/>
          <w:sz w:val="24"/>
          <w:szCs w:val="24"/>
        </w:rPr>
      </w:pPr>
      <w:r w:rsidRPr="00325FB3">
        <w:rPr>
          <w:rFonts w:ascii="宋体" w:eastAsia="宋体" w:hAnsi="宋体" w:cs="宋体"/>
          <w:kern w:val="0"/>
          <w:sz w:val="24"/>
          <w:szCs w:val="24"/>
        </w:rPr>
        <w:t>4 迟松，林文娟.抑郁症神经内分泌免疫学的研究进展及</w:t>
      </w:r>
      <w:r w:rsidRPr="00325FB3">
        <w:rPr>
          <w:rFonts w:ascii="宋体" w:eastAsia="宋体" w:hAnsi="宋体" w:cs="宋体"/>
          <w:bCs/>
          <w:kern w:val="0"/>
          <w:sz w:val="24"/>
          <w:szCs w:val="24"/>
        </w:rPr>
        <w:t>心理</w:t>
      </w:r>
      <w:r w:rsidRPr="00325FB3">
        <w:rPr>
          <w:rFonts w:ascii="宋体" w:eastAsia="宋体" w:hAnsi="宋体" w:cs="宋体"/>
          <w:kern w:val="0"/>
          <w:sz w:val="24"/>
          <w:szCs w:val="24"/>
        </w:rPr>
        <w:t>治疗的作用.中国临床</w:t>
      </w:r>
      <w:r w:rsidRPr="00325FB3">
        <w:rPr>
          <w:rFonts w:ascii="宋体" w:eastAsia="宋体" w:hAnsi="宋体" w:cs="宋体"/>
          <w:bCs/>
          <w:kern w:val="0"/>
          <w:sz w:val="24"/>
          <w:szCs w:val="24"/>
        </w:rPr>
        <w:t>心理</w:t>
      </w:r>
      <w:r w:rsidRPr="00325FB3">
        <w:rPr>
          <w:rFonts w:ascii="宋体" w:eastAsia="宋体" w:hAnsi="宋体" w:cs="宋体"/>
          <w:kern w:val="0"/>
          <w:sz w:val="24"/>
          <w:szCs w:val="24"/>
        </w:rPr>
        <w:t xml:space="preserve">学杂志，2003，11（1）:77.  </w:t>
      </w:r>
    </w:p>
    <w:p w:rsidR="00325FB3" w:rsidRPr="00325FB3" w:rsidRDefault="00325FB3" w:rsidP="00325FB3">
      <w:pPr>
        <w:widowControl/>
        <w:spacing w:before="100" w:beforeAutospacing="1" w:after="100" w:afterAutospacing="1"/>
        <w:jc w:val="left"/>
        <w:rPr>
          <w:rFonts w:ascii="宋体" w:eastAsia="宋体" w:hAnsi="宋体" w:cs="宋体"/>
          <w:kern w:val="0"/>
          <w:sz w:val="24"/>
          <w:szCs w:val="24"/>
        </w:rPr>
      </w:pPr>
      <w:r w:rsidRPr="00325FB3">
        <w:rPr>
          <w:rFonts w:ascii="宋体" w:eastAsia="宋体" w:hAnsi="宋体" w:cs="宋体"/>
          <w:kern w:val="0"/>
          <w:sz w:val="24"/>
          <w:szCs w:val="24"/>
        </w:rPr>
        <w:t xml:space="preserve">5 </w:t>
      </w:r>
      <w:proofErr w:type="spellStart"/>
      <w:r w:rsidRPr="00325FB3">
        <w:rPr>
          <w:rFonts w:ascii="宋体" w:eastAsia="宋体" w:hAnsi="宋体" w:cs="宋体"/>
          <w:kern w:val="0"/>
          <w:sz w:val="24"/>
          <w:szCs w:val="24"/>
        </w:rPr>
        <w:t>Musselman</w:t>
      </w:r>
      <w:proofErr w:type="spellEnd"/>
      <w:r w:rsidRPr="00325FB3">
        <w:rPr>
          <w:rFonts w:ascii="宋体" w:eastAsia="宋体" w:hAnsi="宋体" w:cs="宋体"/>
          <w:kern w:val="0"/>
          <w:sz w:val="24"/>
          <w:szCs w:val="24"/>
        </w:rPr>
        <w:t xml:space="preserve"> DL，</w:t>
      </w:r>
      <w:proofErr w:type="spellStart"/>
      <w:r w:rsidRPr="00325FB3">
        <w:rPr>
          <w:rFonts w:ascii="宋体" w:eastAsia="宋体" w:hAnsi="宋体" w:cs="宋体"/>
          <w:kern w:val="0"/>
          <w:sz w:val="24"/>
          <w:szCs w:val="24"/>
        </w:rPr>
        <w:t>Nememf</w:t>
      </w:r>
      <w:proofErr w:type="spellEnd"/>
      <w:r w:rsidRPr="00325FB3">
        <w:rPr>
          <w:rFonts w:ascii="宋体" w:eastAsia="宋体" w:hAnsi="宋体" w:cs="宋体"/>
          <w:kern w:val="0"/>
          <w:sz w:val="24"/>
          <w:szCs w:val="24"/>
        </w:rPr>
        <w:t xml:space="preserve"> </w:t>
      </w:r>
      <w:proofErr w:type="spellStart"/>
      <w:r w:rsidRPr="00325FB3">
        <w:rPr>
          <w:rFonts w:ascii="宋体" w:eastAsia="宋体" w:hAnsi="宋体" w:cs="宋体"/>
          <w:kern w:val="0"/>
          <w:sz w:val="24"/>
          <w:szCs w:val="24"/>
        </w:rPr>
        <w:t>CB.Depression</w:t>
      </w:r>
      <w:proofErr w:type="spellEnd"/>
      <w:r w:rsidRPr="00325FB3">
        <w:rPr>
          <w:rFonts w:ascii="宋体" w:eastAsia="宋体" w:hAnsi="宋体" w:cs="宋体"/>
          <w:kern w:val="0"/>
          <w:sz w:val="24"/>
          <w:szCs w:val="24"/>
        </w:rPr>
        <w:t xml:space="preserve"> and endocrine disorder：focus on the thyroid and adrenal </w:t>
      </w:r>
      <w:proofErr w:type="spellStart"/>
      <w:r w:rsidRPr="00325FB3">
        <w:rPr>
          <w:rFonts w:ascii="宋体" w:eastAsia="宋体" w:hAnsi="宋体" w:cs="宋体"/>
          <w:kern w:val="0"/>
          <w:sz w:val="24"/>
          <w:szCs w:val="24"/>
        </w:rPr>
        <w:t>system.The</w:t>
      </w:r>
      <w:proofErr w:type="spellEnd"/>
      <w:r w:rsidRPr="00325FB3">
        <w:rPr>
          <w:rFonts w:ascii="宋体" w:eastAsia="宋体" w:hAnsi="宋体" w:cs="宋体"/>
          <w:kern w:val="0"/>
          <w:sz w:val="24"/>
          <w:szCs w:val="24"/>
        </w:rPr>
        <w:t xml:space="preserve"> British Jour of Psychiatry，1996，30：123128.  </w:t>
      </w:r>
    </w:p>
    <w:p w:rsidR="00325FB3" w:rsidRPr="00325FB3" w:rsidRDefault="00325FB3" w:rsidP="00325FB3">
      <w:pPr>
        <w:widowControl/>
        <w:spacing w:before="100" w:beforeAutospacing="1" w:after="100" w:afterAutospacing="1"/>
        <w:jc w:val="left"/>
        <w:rPr>
          <w:rFonts w:ascii="宋体" w:eastAsia="宋体" w:hAnsi="宋体" w:cs="宋体"/>
          <w:kern w:val="0"/>
          <w:sz w:val="24"/>
          <w:szCs w:val="24"/>
        </w:rPr>
      </w:pPr>
      <w:r w:rsidRPr="00325FB3">
        <w:rPr>
          <w:rFonts w:ascii="宋体" w:eastAsia="宋体" w:hAnsi="宋体" w:cs="宋体"/>
          <w:kern w:val="0"/>
          <w:sz w:val="24"/>
          <w:szCs w:val="24"/>
        </w:rPr>
        <w:t xml:space="preserve">6 </w:t>
      </w:r>
      <w:proofErr w:type="gramStart"/>
      <w:r w:rsidRPr="00325FB3">
        <w:rPr>
          <w:rFonts w:ascii="宋体" w:eastAsia="宋体" w:hAnsi="宋体" w:cs="宋体"/>
          <w:kern w:val="0"/>
          <w:sz w:val="24"/>
          <w:szCs w:val="24"/>
        </w:rPr>
        <w:t>宋继育</w:t>
      </w:r>
      <w:proofErr w:type="gramEnd"/>
      <w:r w:rsidRPr="00325FB3">
        <w:rPr>
          <w:rFonts w:ascii="宋体" w:eastAsia="宋体" w:hAnsi="宋体" w:cs="宋体"/>
          <w:kern w:val="0"/>
          <w:sz w:val="24"/>
          <w:szCs w:val="24"/>
        </w:rPr>
        <w:t xml:space="preserve">.简述常见精神疾病与性激素的相关性.四川精神卫生.2001，14（4）：250252.  </w:t>
      </w:r>
    </w:p>
    <w:p w:rsidR="00325FB3" w:rsidRPr="00325FB3" w:rsidRDefault="00325FB3" w:rsidP="00325FB3">
      <w:pPr>
        <w:widowControl/>
        <w:spacing w:before="100" w:beforeAutospacing="1" w:after="100" w:afterAutospacing="1"/>
        <w:jc w:val="left"/>
        <w:rPr>
          <w:rFonts w:ascii="宋体" w:eastAsia="宋体" w:hAnsi="宋体" w:cs="宋体"/>
          <w:kern w:val="0"/>
          <w:sz w:val="24"/>
          <w:szCs w:val="24"/>
        </w:rPr>
      </w:pPr>
      <w:r w:rsidRPr="00325FB3">
        <w:rPr>
          <w:rFonts w:ascii="宋体" w:eastAsia="宋体" w:hAnsi="宋体" w:cs="宋体"/>
          <w:kern w:val="0"/>
          <w:sz w:val="24"/>
          <w:szCs w:val="24"/>
        </w:rPr>
        <w:t>7 贺建华，李舜伟，张以文.更年期情感障碍妇女血浆去甲肾上腺素含量和血清</w:t>
      </w:r>
      <w:proofErr w:type="gramStart"/>
      <w:r w:rsidRPr="00325FB3">
        <w:rPr>
          <w:rFonts w:ascii="宋体" w:eastAsia="宋体" w:hAnsi="宋体" w:cs="宋体"/>
          <w:kern w:val="0"/>
          <w:sz w:val="24"/>
          <w:szCs w:val="24"/>
        </w:rPr>
        <w:t>促性激</w:t>
      </w:r>
      <w:proofErr w:type="gramEnd"/>
      <w:r w:rsidRPr="00325FB3">
        <w:rPr>
          <w:rFonts w:ascii="宋体" w:eastAsia="宋体" w:hAnsi="宋体" w:cs="宋体"/>
          <w:kern w:val="0"/>
          <w:sz w:val="24"/>
          <w:szCs w:val="24"/>
        </w:rPr>
        <w:t xml:space="preserve">雌二醇水平的观察.中华精神科杂志，1996，29（1）:39.  </w:t>
      </w:r>
    </w:p>
    <w:p w:rsidR="00325FB3" w:rsidRPr="00325FB3" w:rsidRDefault="00325FB3" w:rsidP="00325FB3">
      <w:pPr>
        <w:widowControl/>
        <w:spacing w:before="100" w:beforeAutospacing="1" w:after="100" w:afterAutospacing="1"/>
        <w:jc w:val="left"/>
        <w:rPr>
          <w:rFonts w:ascii="宋体" w:eastAsia="宋体" w:hAnsi="宋体" w:cs="宋体"/>
          <w:kern w:val="0"/>
          <w:sz w:val="24"/>
          <w:szCs w:val="24"/>
        </w:rPr>
      </w:pPr>
      <w:r w:rsidRPr="00325FB3">
        <w:rPr>
          <w:rFonts w:ascii="宋体" w:eastAsia="宋体" w:hAnsi="宋体" w:cs="宋体"/>
          <w:kern w:val="0"/>
          <w:sz w:val="24"/>
          <w:szCs w:val="24"/>
        </w:rPr>
        <w:t>8 王文健，沈自尹，张新民.补肾法对老年男性下丘脑—垂体—性腺</w:t>
      </w:r>
      <w:proofErr w:type="gramStart"/>
      <w:r w:rsidRPr="00325FB3">
        <w:rPr>
          <w:rFonts w:ascii="宋体" w:eastAsia="宋体" w:hAnsi="宋体" w:cs="宋体"/>
          <w:kern w:val="0"/>
          <w:sz w:val="24"/>
          <w:szCs w:val="24"/>
        </w:rPr>
        <w:t>轴作用</w:t>
      </w:r>
      <w:proofErr w:type="gramEnd"/>
      <w:r w:rsidRPr="00325FB3">
        <w:rPr>
          <w:rFonts w:ascii="宋体" w:eastAsia="宋体" w:hAnsi="宋体" w:cs="宋体"/>
          <w:kern w:val="0"/>
          <w:sz w:val="24"/>
          <w:szCs w:val="24"/>
        </w:rPr>
        <w:t xml:space="preserve">的临床和实验研究.中医杂志，1986，27（4）:32.  </w:t>
      </w:r>
    </w:p>
    <w:p w:rsidR="00325FB3" w:rsidRPr="00325FB3" w:rsidRDefault="00325FB3" w:rsidP="00325FB3">
      <w:pPr>
        <w:widowControl/>
        <w:spacing w:before="100" w:beforeAutospacing="1" w:after="100" w:afterAutospacing="1"/>
        <w:jc w:val="left"/>
        <w:rPr>
          <w:rFonts w:ascii="宋体" w:eastAsia="宋体" w:hAnsi="宋体" w:cs="宋体"/>
          <w:kern w:val="0"/>
          <w:sz w:val="24"/>
          <w:szCs w:val="24"/>
        </w:rPr>
      </w:pPr>
      <w:r w:rsidRPr="00325FB3">
        <w:rPr>
          <w:rFonts w:ascii="宋体" w:eastAsia="宋体" w:hAnsi="宋体" w:cs="宋体"/>
          <w:kern w:val="0"/>
          <w:sz w:val="24"/>
          <w:szCs w:val="24"/>
        </w:rPr>
        <w:t xml:space="preserve">9 蔡定芳，沈自尹，张玲绢.右归饮对大鼠下丘脑—垂体—肾上腺—胸腺轴功能抑制模型的影响.中国免疫学杂志，1994，10（7）:236.  </w:t>
      </w:r>
    </w:p>
    <w:p w:rsidR="00325FB3" w:rsidRPr="00325FB3" w:rsidRDefault="00325FB3" w:rsidP="00325FB3">
      <w:pPr>
        <w:widowControl/>
        <w:spacing w:before="100" w:beforeAutospacing="1" w:after="100" w:afterAutospacing="1"/>
        <w:jc w:val="left"/>
        <w:rPr>
          <w:rFonts w:ascii="宋体" w:eastAsia="宋体" w:hAnsi="宋体" w:cs="宋体"/>
          <w:kern w:val="0"/>
          <w:sz w:val="24"/>
          <w:szCs w:val="24"/>
        </w:rPr>
      </w:pPr>
      <w:r w:rsidRPr="00325FB3">
        <w:rPr>
          <w:rFonts w:ascii="宋体" w:eastAsia="宋体" w:hAnsi="宋体" w:cs="宋体"/>
          <w:kern w:val="0"/>
          <w:sz w:val="24"/>
          <w:szCs w:val="24"/>
        </w:rPr>
        <w:t xml:space="preserve">10 蔡定芳，沈自尹，陈晓红.乌头碱对大鼠下丘脑促肾上腺腺皮质激素释放激素含量的影响.中国中西医结合杂志，1996，16（9）:544.  </w:t>
      </w:r>
    </w:p>
    <w:p w:rsidR="00325FB3" w:rsidRPr="00325FB3" w:rsidRDefault="00325FB3" w:rsidP="00325FB3">
      <w:pPr>
        <w:widowControl/>
        <w:spacing w:before="100" w:beforeAutospacing="1" w:after="100" w:afterAutospacing="1"/>
        <w:jc w:val="left"/>
        <w:rPr>
          <w:rFonts w:ascii="宋体" w:eastAsia="宋体" w:hAnsi="宋体" w:cs="宋体"/>
          <w:kern w:val="0"/>
          <w:sz w:val="24"/>
          <w:szCs w:val="24"/>
        </w:rPr>
      </w:pPr>
      <w:r w:rsidRPr="00325FB3">
        <w:rPr>
          <w:rFonts w:ascii="宋体" w:eastAsia="宋体" w:hAnsi="宋体" w:cs="宋体"/>
          <w:kern w:val="0"/>
          <w:sz w:val="24"/>
          <w:szCs w:val="24"/>
        </w:rPr>
        <w:t>11 俞瑾，陈晓英，</w:t>
      </w:r>
      <w:proofErr w:type="gramStart"/>
      <w:r w:rsidRPr="00325FB3">
        <w:rPr>
          <w:rFonts w:ascii="宋体" w:eastAsia="宋体" w:hAnsi="宋体" w:cs="宋体"/>
          <w:kern w:val="0"/>
          <w:sz w:val="24"/>
          <w:szCs w:val="24"/>
        </w:rPr>
        <w:t>毛秋芝</w:t>
      </w:r>
      <w:proofErr w:type="gramEnd"/>
      <w:r w:rsidRPr="00325FB3">
        <w:rPr>
          <w:rFonts w:ascii="宋体" w:eastAsia="宋体" w:hAnsi="宋体" w:cs="宋体"/>
          <w:kern w:val="0"/>
          <w:sz w:val="24"/>
          <w:szCs w:val="24"/>
        </w:rPr>
        <w:t xml:space="preserve">.肾主生殖的实验研究.中西医结合杂志，1989，9（9）:548.  </w:t>
      </w:r>
    </w:p>
    <w:p w:rsidR="00325FB3" w:rsidRPr="00325FB3" w:rsidRDefault="00325FB3" w:rsidP="00325FB3">
      <w:pPr>
        <w:widowControl/>
        <w:spacing w:before="100" w:beforeAutospacing="1" w:after="100" w:afterAutospacing="1"/>
        <w:jc w:val="left"/>
        <w:rPr>
          <w:rFonts w:ascii="宋体" w:eastAsia="宋体" w:hAnsi="宋体" w:cs="宋体"/>
          <w:kern w:val="0"/>
          <w:sz w:val="24"/>
          <w:szCs w:val="24"/>
        </w:rPr>
      </w:pPr>
      <w:r w:rsidRPr="00325FB3">
        <w:rPr>
          <w:rFonts w:ascii="宋体" w:eastAsia="宋体" w:hAnsi="宋体" w:cs="宋体"/>
          <w:kern w:val="0"/>
          <w:sz w:val="24"/>
          <w:szCs w:val="24"/>
        </w:rPr>
        <w:t>12 俞瑾.肾主生殖与生命网络研究中的启示.中国中西医结合杂志，2000，20（6）:409. </w:t>
      </w:r>
      <w:proofErr w:type="gramStart"/>
      <w:r w:rsidRPr="00325FB3">
        <w:rPr>
          <w:rFonts w:ascii="宋体" w:eastAsia="宋体" w:hAnsi="宋体" w:cs="宋体"/>
          <w:kern w:val="0"/>
          <w:sz w:val="24"/>
          <w:szCs w:val="24"/>
        </w:rPr>
        <w:t>( Www.Zhlzw.Com</w:t>
      </w:r>
      <w:proofErr w:type="gramEnd"/>
      <w:r w:rsidRPr="00325FB3">
        <w:rPr>
          <w:rFonts w:ascii="宋体" w:eastAsia="宋体" w:hAnsi="宋体" w:cs="宋体"/>
          <w:kern w:val="0"/>
          <w:sz w:val="24"/>
          <w:szCs w:val="24"/>
        </w:rPr>
        <w:t xml:space="preserve"> ) </w:t>
      </w:r>
    </w:p>
    <w:p w:rsidR="00325FB3" w:rsidRPr="00325FB3" w:rsidRDefault="00325FB3" w:rsidP="00325FB3">
      <w:pPr>
        <w:widowControl/>
        <w:spacing w:before="100" w:beforeAutospacing="1" w:after="100" w:afterAutospacing="1"/>
        <w:jc w:val="left"/>
        <w:rPr>
          <w:rFonts w:ascii="宋体" w:eastAsia="宋体" w:hAnsi="宋体" w:cs="宋体"/>
          <w:kern w:val="0"/>
          <w:sz w:val="24"/>
          <w:szCs w:val="24"/>
        </w:rPr>
      </w:pPr>
      <w:r w:rsidRPr="00325FB3">
        <w:rPr>
          <w:rFonts w:ascii="宋体" w:eastAsia="宋体" w:hAnsi="宋体" w:cs="宋体"/>
          <w:kern w:val="0"/>
          <w:sz w:val="24"/>
          <w:szCs w:val="24"/>
        </w:rPr>
        <w:t xml:space="preserve">13 岳广平，陈琼.补肾生精汤对肾阳虚睾丸功能损害大鼠模型作用的实验研究.中国中西医结合杂志，1997，17（5）:289.  </w:t>
      </w:r>
    </w:p>
    <w:p w:rsidR="00325FB3" w:rsidRPr="00325FB3" w:rsidRDefault="00325FB3" w:rsidP="00325FB3">
      <w:pPr>
        <w:widowControl/>
        <w:spacing w:before="100" w:beforeAutospacing="1" w:after="100" w:afterAutospacing="1"/>
        <w:jc w:val="left"/>
        <w:rPr>
          <w:rFonts w:ascii="宋体" w:eastAsia="宋体" w:hAnsi="宋体" w:cs="宋体"/>
          <w:kern w:val="0"/>
          <w:sz w:val="24"/>
          <w:szCs w:val="24"/>
        </w:rPr>
      </w:pPr>
      <w:r w:rsidRPr="00325FB3">
        <w:rPr>
          <w:rFonts w:ascii="宋体" w:eastAsia="宋体" w:hAnsi="宋体" w:cs="宋体"/>
          <w:kern w:val="0"/>
          <w:sz w:val="24"/>
          <w:szCs w:val="24"/>
        </w:rPr>
        <w:t xml:space="preserve">14 沈自尹.从肾本质研究到证本质研究的思考与实践.上海中医药杂志，2000，34（4）:4.  </w:t>
      </w:r>
    </w:p>
    <w:p w:rsidR="00325FB3" w:rsidRPr="00325FB3" w:rsidRDefault="00325FB3" w:rsidP="00325FB3">
      <w:pPr>
        <w:widowControl/>
        <w:spacing w:before="100" w:beforeAutospacing="1" w:after="100" w:afterAutospacing="1"/>
        <w:jc w:val="left"/>
        <w:rPr>
          <w:rFonts w:ascii="宋体" w:eastAsia="宋体" w:hAnsi="宋体" w:cs="宋体"/>
          <w:kern w:val="0"/>
          <w:sz w:val="24"/>
          <w:szCs w:val="24"/>
        </w:rPr>
      </w:pPr>
      <w:r w:rsidRPr="00325FB3">
        <w:rPr>
          <w:rFonts w:ascii="宋体" w:eastAsia="宋体" w:hAnsi="宋体" w:cs="宋体"/>
          <w:kern w:val="0"/>
          <w:sz w:val="24"/>
          <w:szCs w:val="24"/>
        </w:rPr>
        <w:t xml:space="preserve">15 徐晓阳，冯炜权，曹建民.运动性低血睾酮及补肾中药对大鼠能量代谢某些指标的影响.中国运动医学杂志，2000，19（3）:282284.  </w:t>
      </w:r>
    </w:p>
    <w:p w:rsidR="00325FB3" w:rsidRPr="00325FB3" w:rsidRDefault="00325FB3" w:rsidP="00325FB3">
      <w:pPr>
        <w:widowControl/>
        <w:spacing w:before="100" w:beforeAutospacing="1" w:after="100" w:afterAutospacing="1"/>
        <w:jc w:val="left"/>
        <w:rPr>
          <w:rFonts w:ascii="宋体" w:eastAsia="宋体" w:hAnsi="宋体" w:cs="宋体"/>
          <w:kern w:val="0"/>
          <w:sz w:val="24"/>
          <w:szCs w:val="24"/>
        </w:rPr>
      </w:pPr>
      <w:r w:rsidRPr="00325FB3">
        <w:rPr>
          <w:rFonts w:ascii="宋体" w:eastAsia="宋体" w:hAnsi="宋体" w:cs="宋体"/>
          <w:kern w:val="0"/>
          <w:sz w:val="24"/>
          <w:szCs w:val="24"/>
        </w:rPr>
        <w:t>16 钱风雷，曾繁辉，冯炜权.补肾中药对运动大鼠下丘脑—垂体—性腺轴功能的调节作用.中国运动医学杂志，2005，24（5）:571575.</w:t>
      </w:r>
    </w:p>
    <w:p w:rsidR="00CB7FCC" w:rsidRPr="00325FB3" w:rsidRDefault="00CB7FCC"/>
    <w:sectPr w:rsidR="00CB7FCC" w:rsidRPr="00325FB3" w:rsidSect="00CB7FC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25FB3"/>
    <w:rsid w:val="00325FB3"/>
    <w:rsid w:val="00CB7FC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7FCC"/>
    <w:pPr>
      <w:widowControl w:val="0"/>
      <w:jc w:val="both"/>
    </w:pPr>
  </w:style>
  <w:style w:type="paragraph" w:styleId="1">
    <w:name w:val="heading 1"/>
    <w:basedOn w:val="a"/>
    <w:link w:val="1Char"/>
    <w:uiPriority w:val="9"/>
    <w:qFormat/>
    <w:rsid w:val="00325FB3"/>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25FB3"/>
    <w:pPr>
      <w:widowControl/>
      <w:spacing w:before="100" w:beforeAutospacing="1" w:after="100" w:afterAutospacing="1"/>
      <w:jc w:val="left"/>
    </w:pPr>
    <w:rPr>
      <w:rFonts w:ascii="宋体" w:eastAsia="宋体" w:hAnsi="宋体" w:cs="宋体"/>
      <w:kern w:val="0"/>
      <w:sz w:val="24"/>
      <w:szCs w:val="24"/>
    </w:rPr>
  </w:style>
  <w:style w:type="character" w:customStyle="1" w:styleId="1Char">
    <w:name w:val="标题 1 Char"/>
    <w:basedOn w:val="a0"/>
    <w:link w:val="1"/>
    <w:uiPriority w:val="9"/>
    <w:rsid w:val="00325FB3"/>
    <w:rPr>
      <w:rFonts w:ascii="宋体" w:eastAsia="宋体" w:hAnsi="宋体" w:cs="宋体"/>
      <w:b/>
      <w:bCs/>
      <w:kern w:val="36"/>
      <w:sz w:val="48"/>
      <w:szCs w:val="48"/>
    </w:rPr>
  </w:style>
</w:styles>
</file>

<file path=word/webSettings.xml><?xml version="1.0" encoding="utf-8"?>
<w:webSettings xmlns:r="http://schemas.openxmlformats.org/officeDocument/2006/relationships" xmlns:w="http://schemas.openxmlformats.org/wordprocessingml/2006/main">
  <w:divs>
    <w:div w:id="980580409">
      <w:bodyDiv w:val="1"/>
      <w:marLeft w:val="0"/>
      <w:marRight w:val="0"/>
      <w:marTop w:val="0"/>
      <w:marBottom w:val="0"/>
      <w:divBdr>
        <w:top w:val="none" w:sz="0" w:space="0" w:color="auto"/>
        <w:left w:val="none" w:sz="0" w:space="0" w:color="auto"/>
        <w:bottom w:val="none" w:sz="0" w:space="0" w:color="auto"/>
        <w:right w:val="none" w:sz="0" w:space="0" w:color="auto"/>
      </w:divBdr>
    </w:div>
    <w:div w:id="1367214850">
      <w:bodyDiv w:val="1"/>
      <w:marLeft w:val="0"/>
      <w:marRight w:val="0"/>
      <w:marTop w:val="0"/>
      <w:marBottom w:val="0"/>
      <w:divBdr>
        <w:top w:val="none" w:sz="0" w:space="0" w:color="auto"/>
        <w:left w:val="none" w:sz="0" w:space="0" w:color="auto"/>
        <w:bottom w:val="none" w:sz="0" w:space="0" w:color="auto"/>
        <w:right w:val="none" w:sz="0" w:space="0" w:color="auto"/>
      </w:divBdr>
    </w:div>
    <w:div w:id="1524827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544</Words>
  <Characters>3102</Characters>
  <Application>Microsoft Office Word</Application>
  <DocSecurity>0</DocSecurity>
  <Lines>25</Lines>
  <Paragraphs>7</Paragraphs>
  <ScaleCrop>false</ScaleCrop>
  <Company/>
  <LinksUpToDate>false</LinksUpToDate>
  <CharactersWithSpaces>3639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1</cp:revision>
  <dcterms:created xsi:type="dcterms:W3CDTF">2015-02-05T03:54:00Z</dcterms:created>
  <dcterms:modified xsi:type="dcterms:W3CDTF">2015-02-05T03:57:00Z</dcterms:modified>
</cp:coreProperties>
</file>