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2367" w:rsidRDefault="00B92367" w:rsidP="00B92367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医师资格考试违纪违规处理规定</w:t>
      </w:r>
    </w:p>
    <w:p w:rsidR="00B92367" w:rsidRDefault="00B92367" w:rsidP="00B92367">
      <w:pPr>
        <w:jc w:val="center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（2014版，节选）</w:t>
      </w:r>
    </w:p>
    <w:p w:rsidR="00B92367" w:rsidRDefault="00B92367" w:rsidP="00B92367">
      <w:pPr>
        <w:rPr>
          <w:rFonts w:ascii="仿宋_GB2312" w:eastAsia="仿宋_GB2312"/>
          <w:sz w:val="32"/>
          <w:szCs w:val="32"/>
        </w:rPr>
      </w:pPr>
    </w:p>
    <w:p w:rsidR="00B92367" w:rsidRDefault="00B92367" w:rsidP="00B92367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第五条 考生有下列行为之一的，当年该单元或者考站考试成绩无效：</w:t>
      </w:r>
    </w:p>
    <w:p w:rsidR="00B92367" w:rsidRDefault="00B92367" w:rsidP="00B92367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（一）考试开始信号发出后，在规定之外位置就座并参加考试的；</w:t>
      </w:r>
    </w:p>
    <w:p w:rsidR="00B92367" w:rsidRDefault="00B92367" w:rsidP="00B92367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（二）进入考室时，经提醒仍未按要求将规定物品放在指定位置的；</w:t>
      </w:r>
    </w:p>
    <w:p w:rsidR="00B92367" w:rsidRDefault="00B92367" w:rsidP="00B92367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（三）考试开始信号发出前答题或者考试结束信号发出后继续答题，经提醒仍不改正的；</w:t>
      </w:r>
    </w:p>
    <w:p w:rsidR="00B92367" w:rsidRDefault="00B92367" w:rsidP="00B92367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（四）未按要求使用考试规定用笔或者纸答题，经提醒仍不改正的；</w:t>
      </w:r>
    </w:p>
    <w:p w:rsidR="00B92367" w:rsidRDefault="00B92367" w:rsidP="00B92367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（五）未按要求在试卷、答卷（含答题卡，下同）上正确书写本人信息、填涂答题信息或者标记其他信息，经提醒仍不改正的；</w:t>
      </w:r>
    </w:p>
    <w:p w:rsidR="00B92367" w:rsidRDefault="00B92367" w:rsidP="00B92367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（六）考试开始30分钟内，经提醒仍不在答卷上填写本人信息的；</w:t>
      </w:r>
    </w:p>
    <w:p w:rsidR="00B92367" w:rsidRDefault="00B92367" w:rsidP="00B92367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（七）在考试过程中，旁窥、交头接耳、互打暗号或者手势，经提醒仍不改正的；</w:t>
      </w:r>
    </w:p>
    <w:p w:rsidR="00B92367" w:rsidRDefault="00B92367" w:rsidP="00B92367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（八）未经考试工作人员同意，在考试过程中擅自离开座位或者考室的；</w:t>
      </w:r>
    </w:p>
    <w:p w:rsidR="00B92367" w:rsidRDefault="00B92367" w:rsidP="00B92367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lastRenderedPageBreak/>
        <w:t xml:space="preserve">（九）拒绝、妨碍考试工作人员履行管理职责的； </w:t>
      </w:r>
    </w:p>
    <w:p w:rsidR="00B92367" w:rsidRDefault="00B92367" w:rsidP="00B92367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（十）在考室或者考场禁止的范围内，喧哗、吸烟或者实施其他影响考试秩序的行为，经劝阻仍不改正的；</w:t>
      </w:r>
    </w:p>
    <w:p w:rsidR="00B92367" w:rsidRDefault="00B92367" w:rsidP="00B92367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（十一）同一考室、同一考题两份以上主观题答案文字表述、主要错点高度一致的；</w:t>
      </w:r>
    </w:p>
    <w:p w:rsidR="00B92367" w:rsidRDefault="00B92367" w:rsidP="00B92367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（十二）省级以上卫生计生行政部门规定的其他一般违纪违规行为。</w:t>
      </w:r>
    </w:p>
    <w:p w:rsidR="00B92367" w:rsidRDefault="00B92367" w:rsidP="00B92367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第六条 考生有下列行为之一的，当年考试成绩无效：</w:t>
      </w:r>
    </w:p>
    <w:p w:rsidR="00B92367" w:rsidRDefault="00B92367" w:rsidP="00B92367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（一）考试开始信号发出后，被查出携带记载医学内容的材料的；</w:t>
      </w:r>
    </w:p>
    <w:p w:rsidR="00B92367" w:rsidRDefault="00B92367" w:rsidP="00B92367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（二）抄袭或者协助他人抄袭试题答案或者考试内容相关资料的；</w:t>
      </w:r>
    </w:p>
    <w:p w:rsidR="00B92367" w:rsidRDefault="00B92367" w:rsidP="00B92367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（三）将试卷、答卷或者涉及试题的作答信息材料带出考室的；</w:t>
      </w:r>
      <w:r>
        <w:rPr>
          <w:rFonts w:ascii="仿宋_GB2312" w:eastAsia="仿宋_GB2312" w:hAnsi="Calibri"/>
          <w:sz w:val="32"/>
          <w:szCs w:val="32"/>
        </w:rPr>
        <w:t xml:space="preserve"> </w:t>
      </w:r>
    </w:p>
    <w:p w:rsidR="00B92367" w:rsidRDefault="00B92367" w:rsidP="00B92367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（四）故意损毁试卷、答卷或者考试设备、材料的；</w:t>
      </w:r>
    </w:p>
    <w:p w:rsidR="00B92367" w:rsidRDefault="00B92367" w:rsidP="00B92367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（五）省级以上卫生计生行政部门规定的其他较为严重的违纪违规行为。</w:t>
      </w:r>
    </w:p>
    <w:p w:rsidR="00B92367" w:rsidRDefault="00B92367" w:rsidP="00B92367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第七条 考生有下列行为之一的,当年考试成绩无效，在2年内不得报考医师资格：</w:t>
      </w:r>
    </w:p>
    <w:p w:rsidR="00B92367" w:rsidRDefault="00B92367" w:rsidP="00B92367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（一）考试开始信号发出后，被查出携带电子作弊工具的；</w:t>
      </w:r>
    </w:p>
    <w:p w:rsidR="00B92367" w:rsidRDefault="00B92367" w:rsidP="00B92367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（二）抢夺、窃取他人试卷、答卷或者强迫他人为自己</w:t>
      </w:r>
      <w:r>
        <w:rPr>
          <w:rFonts w:ascii="仿宋_GB2312" w:eastAsia="仿宋_GB2312" w:hAnsi="Calibri" w:hint="eastAsia"/>
          <w:sz w:val="32"/>
          <w:szCs w:val="32"/>
        </w:rPr>
        <w:lastRenderedPageBreak/>
        <w:t>抄袭提供方便的；</w:t>
      </w:r>
    </w:p>
    <w:p w:rsidR="00B92367" w:rsidRDefault="00B92367" w:rsidP="00B92367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 xml:space="preserve">（三）在考场警戒线范围内交接或者交换试卷、答卷等考试相关材料的； </w:t>
      </w:r>
    </w:p>
    <w:p w:rsidR="00B92367" w:rsidRDefault="00B92367" w:rsidP="00B92367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（四）拒不服从考试工作人员管理，故意扰乱考场、评卷场所等考试工作秩序的；</w:t>
      </w:r>
    </w:p>
    <w:p w:rsidR="00B92367" w:rsidRDefault="00B92367" w:rsidP="00B92367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（五）与考试工作人员串通作弊的；</w:t>
      </w:r>
    </w:p>
    <w:p w:rsidR="00B92367" w:rsidRDefault="00B92367" w:rsidP="00B92367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（六）威胁、侮辱、殴打考试工作人员的；</w:t>
      </w:r>
    </w:p>
    <w:p w:rsidR="00B92367" w:rsidRDefault="00B92367" w:rsidP="00B92367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（七）利用伪造证件、证明及其他虚假材料报名的；</w:t>
      </w:r>
    </w:p>
    <w:p w:rsidR="00B92367" w:rsidRDefault="00B92367" w:rsidP="00B92367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（八）填写他人考试识别信息或者试卷标识信息的；</w:t>
      </w:r>
    </w:p>
    <w:p w:rsidR="00B92367" w:rsidRDefault="00B92367" w:rsidP="00B92367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（九）省级以上卫生计生行政部门规定的其他严重违纪违规行为。</w:t>
      </w:r>
    </w:p>
    <w:p w:rsidR="00B92367" w:rsidRDefault="00B92367" w:rsidP="00B92367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第八条 考生有下列行为之一的,认定为参与有组织作弊，</w:t>
      </w:r>
      <w:r>
        <w:rPr>
          <w:rFonts w:ascii="仿宋_GB2312" w:eastAsia="仿宋_GB2312" w:hAnsi="Calibri" w:hint="eastAsia"/>
          <w:color w:val="FF0000"/>
          <w:sz w:val="32"/>
          <w:szCs w:val="32"/>
        </w:rPr>
        <w:t>当年考试成绩无效，终身不得报考医师资格：</w:t>
      </w:r>
    </w:p>
    <w:p w:rsidR="00B92367" w:rsidRDefault="00B92367" w:rsidP="00B92367">
      <w:pPr>
        <w:ind w:firstLineChars="221" w:firstLine="710"/>
        <w:rPr>
          <w:rFonts w:ascii="黑体" w:eastAsia="黑体" w:hAnsi="黑体"/>
          <w:b/>
          <w:color w:val="FF0000"/>
          <w:sz w:val="32"/>
          <w:szCs w:val="32"/>
        </w:rPr>
      </w:pPr>
      <w:r>
        <w:rPr>
          <w:rFonts w:ascii="黑体" w:eastAsia="黑体" w:hAnsi="黑体" w:hint="eastAsia"/>
          <w:b/>
          <w:color w:val="FF0000"/>
          <w:sz w:val="32"/>
          <w:szCs w:val="32"/>
        </w:rPr>
        <w:t>（一）由他人代替参加考试的；</w:t>
      </w:r>
      <w:r>
        <w:rPr>
          <w:rFonts w:ascii="黑体" w:eastAsia="黑体" w:hAnsi="黑体"/>
          <w:b/>
          <w:color w:val="FF0000"/>
          <w:sz w:val="32"/>
          <w:szCs w:val="32"/>
        </w:rPr>
        <w:t xml:space="preserve"> </w:t>
      </w:r>
    </w:p>
    <w:p w:rsidR="00B92367" w:rsidRDefault="00B92367" w:rsidP="00B92367">
      <w:pPr>
        <w:ind w:firstLineChars="221" w:firstLine="707"/>
        <w:rPr>
          <w:rFonts w:ascii="仿宋_GB2312" w:eastAsia="仿宋_GB2312" w:hAnsi="Calibri"/>
          <w:color w:val="FF0000"/>
          <w:sz w:val="32"/>
          <w:szCs w:val="32"/>
        </w:rPr>
      </w:pPr>
      <w:r>
        <w:rPr>
          <w:rFonts w:ascii="仿宋_GB2312" w:eastAsia="仿宋_GB2312" w:hAnsi="Calibri" w:hint="eastAsia"/>
          <w:color w:val="FF0000"/>
          <w:sz w:val="32"/>
          <w:szCs w:val="32"/>
        </w:rPr>
        <w:t>（二）在考场警戒线范围内对外进行通讯、传递、发送或者接收试卷内容或者答案的；</w:t>
      </w:r>
    </w:p>
    <w:p w:rsidR="00B92367" w:rsidRDefault="00B92367" w:rsidP="00B92367">
      <w:pPr>
        <w:ind w:firstLineChars="221" w:firstLine="707"/>
        <w:rPr>
          <w:rFonts w:ascii="仿宋_GB2312" w:eastAsia="仿宋_GB2312" w:hAnsi="Calibri"/>
          <w:color w:val="FF0000"/>
          <w:sz w:val="32"/>
          <w:szCs w:val="32"/>
        </w:rPr>
      </w:pPr>
      <w:r>
        <w:rPr>
          <w:rFonts w:ascii="仿宋_GB2312" w:eastAsia="仿宋_GB2312" w:hAnsi="Calibri" w:hint="eastAsia"/>
          <w:color w:val="FF0000"/>
          <w:sz w:val="32"/>
          <w:szCs w:val="32"/>
        </w:rPr>
        <w:t>（三）散布谣言，扰乱考试环境，造成严重不良社会影响的；</w:t>
      </w:r>
    </w:p>
    <w:p w:rsidR="00B92367" w:rsidRDefault="00B92367" w:rsidP="00B92367">
      <w:pPr>
        <w:ind w:firstLineChars="221" w:firstLine="707"/>
        <w:rPr>
          <w:rFonts w:ascii="仿宋_GB2312" w:eastAsia="仿宋_GB2312" w:hAnsi="Calibri"/>
          <w:color w:val="FF0000"/>
          <w:sz w:val="32"/>
          <w:szCs w:val="32"/>
        </w:rPr>
      </w:pPr>
      <w:r>
        <w:rPr>
          <w:rFonts w:ascii="仿宋_GB2312" w:eastAsia="仿宋_GB2312" w:hAnsi="Calibri" w:hint="eastAsia"/>
          <w:color w:val="FF0000"/>
          <w:sz w:val="32"/>
          <w:szCs w:val="32"/>
        </w:rPr>
        <w:t>（四）考前非法获取、持有、使用、传播试题或者答案的；</w:t>
      </w:r>
    </w:p>
    <w:p w:rsidR="00B92367" w:rsidRDefault="00B92367" w:rsidP="00B92367">
      <w:pPr>
        <w:ind w:firstLineChars="221" w:firstLine="707"/>
        <w:rPr>
          <w:rFonts w:ascii="仿宋_GB2312" w:eastAsia="仿宋_GB2312" w:hAnsi="Calibri"/>
          <w:color w:val="FF0000"/>
          <w:sz w:val="32"/>
          <w:szCs w:val="32"/>
        </w:rPr>
      </w:pPr>
      <w:r>
        <w:rPr>
          <w:rFonts w:ascii="仿宋_GB2312" w:eastAsia="仿宋_GB2312" w:hAnsi="Calibri" w:hint="eastAsia"/>
          <w:color w:val="FF0000"/>
          <w:sz w:val="32"/>
          <w:szCs w:val="32"/>
        </w:rPr>
        <w:t>（五）省级以上卫生计生行政部门规定的其他有组织作弊行为。</w:t>
      </w:r>
    </w:p>
    <w:p w:rsidR="00B92367" w:rsidRDefault="00B92367" w:rsidP="00B92367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lastRenderedPageBreak/>
        <w:t>第九条 考试结束后发现并认定考生有违纪违规行为的，依照本规定进行处理。</w:t>
      </w:r>
    </w:p>
    <w:p w:rsidR="00B92367" w:rsidRDefault="00B92367" w:rsidP="00B92367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第十条 考生通过违纪违规行为获得考试成绩并取得医师资格证书、医师执业证书的，由发放证书的卫生计生行政部门依据有关法律法规进行处理，撤销并收回医师资格证书、医师执业证书，并进行通报。</w:t>
      </w:r>
    </w:p>
    <w:p w:rsidR="00B92367" w:rsidRDefault="00B92367" w:rsidP="00B92367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在校医学生、在职教师参与有组织作弊，由卫生计生行政部门将有关情况通报其所在学校，由其所在学校根据有关规定进行处理。在校医学生参与有组织作弊情节严重的，终身不得报考医师资格。</w:t>
      </w:r>
    </w:p>
    <w:p w:rsidR="00B92367" w:rsidRDefault="00B92367" w:rsidP="00B92367">
      <w:pPr>
        <w:ind w:firstLineChars="221" w:firstLine="710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b/>
          <w:color w:val="000000"/>
          <w:sz w:val="32"/>
          <w:szCs w:val="32"/>
        </w:rPr>
        <w:t>医师参与有组织作弊，已经取得医师资格但尚未注册的，卫生计生行政部门将不予注册；已经注册取得医师执业证书的，由注册的卫生计生行政部门依法注销其执业注册，收回医师执业证书，并不再予以注册。</w:t>
      </w:r>
      <w:r>
        <w:rPr>
          <w:rFonts w:ascii="仿宋_GB2312" w:eastAsia="仿宋_GB2312" w:hAnsi="Calibri" w:hint="eastAsia"/>
          <w:sz w:val="32"/>
          <w:szCs w:val="32"/>
        </w:rPr>
        <w:t>有其他违纪违规行为的，卫生计生行政部门应当依法进行处理。卫生计生行政部门对医师的处理情况应当及时通报其所在单位。</w:t>
      </w:r>
    </w:p>
    <w:p w:rsidR="00B92367" w:rsidRDefault="00B92367" w:rsidP="00B92367">
      <w:pPr>
        <w:ind w:firstLineChars="221" w:firstLine="707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 xml:space="preserve">除考生外的其他人员参与有组织作弊的，卫生计生行政部门应当向有关部门或者单位通报，并建议给予其相应处分。 </w:t>
      </w:r>
    </w:p>
    <w:p w:rsidR="00B92367" w:rsidRDefault="00B92367" w:rsidP="00B92367"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</w:p>
    <w:p w:rsidR="007D37AC" w:rsidRPr="00B92367" w:rsidRDefault="007D37AC"/>
    <w:sectPr w:rsidR="007D37AC" w:rsidRPr="00B92367" w:rsidSect="007D37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44EF" w:rsidRDefault="00E944EF" w:rsidP="00B92367">
      <w:r>
        <w:separator/>
      </w:r>
    </w:p>
  </w:endnote>
  <w:endnote w:type="continuationSeparator" w:id="0">
    <w:p w:rsidR="00E944EF" w:rsidRDefault="00E944EF" w:rsidP="00B923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44EF" w:rsidRDefault="00E944EF" w:rsidP="00B92367">
      <w:r>
        <w:separator/>
      </w:r>
    </w:p>
  </w:footnote>
  <w:footnote w:type="continuationSeparator" w:id="0">
    <w:p w:rsidR="00E944EF" w:rsidRDefault="00E944EF" w:rsidP="00B9236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92367"/>
    <w:rsid w:val="00012C79"/>
    <w:rsid w:val="000A1865"/>
    <w:rsid w:val="000D5D94"/>
    <w:rsid w:val="001074C9"/>
    <w:rsid w:val="00204DB3"/>
    <w:rsid w:val="004365C3"/>
    <w:rsid w:val="00472723"/>
    <w:rsid w:val="005307EA"/>
    <w:rsid w:val="006976D0"/>
    <w:rsid w:val="007D37AC"/>
    <w:rsid w:val="00821BDB"/>
    <w:rsid w:val="00A1052E"/>
    <w:rsid w:val="00B92367"/>
    <w:rsid w:val="00BB4480"/>
    <w:rsid w:val="00C773BD"/>
    <w:rsid w:val="00D5286B"/>
    <w:rsid w:val="00E944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36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923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9236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9236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9236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231</Words>
  <Characters>1320</Characters>
  <Application>Microsoft Office Word</Application>
  <DocSecurity>0</DocSecurity>
  <Lines>11</Lines>
  <Paragraphs>3</Paragraphs>
  <ScaleCrop>false</ScaleCrop>
  <Company/>
  <LinksUpToDate>false</LinksUpToDate>
  <CharactersWithSpaces>1548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2015-09-02T07:27:00Z</dcterms:created>
  <dcterms:modified xsi:type="dcterms:W3CDTF">2015-09-02T07:27:00Z</dcterms:modified>
</cp:coreProperties>
</file>