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E88" w:rsidRPr="00796749" w:rsidRDefault="007B3E88" w:rsidP="007B3E88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796749">
        <w:rPr>
          <w:rFonts w:asciiTheme="majorEastAsia" w:eastAsiaTheme="majorEastAsia" w:hAnsiTheme="majorEastAsia" w:hint="eastAsia"/>
          <w:b/>
          <w:sz w:val="32"/>
          <w:szCs w:val="32"/>
        </w:rPr>
        <w:t>乡村全科助理医师考试大纲（试行）</w:t>
      </w:r>
    </w:p>
    <w:p w:rsidR="00177209" w:rsidRPr="00340F60" w:rsidRDefault="007B3E88" w:rsidP="007B3E88">
      <w:pPr>
        <w:jc w:val="center"/>
        <w:rPr>
          <w:b/>
          <w:szCs w:val="21"/>
        </w:rPr>
      </w:pPr>
      <w:r w:rsidRPr="00340F60">
        <w:rPr>
          <w:rFonts w:hint="eastAsia"/>
          <w:b/>
          <w:szCs w:val="21"/>
        </w:rPr>
        <w:t>第二部分：公共卫生</w:t>
      </w:r>
    </w:p>
    <w:p w:rsidR="007B3E88" w:rsidRPr="00340F60" w:rsidRDefault="007B3E88" w:rsidP="007B3E88">
      <w:pPr>
        <w:jc w:val="center"/>
        <w:rPr>
          <w:b/>
          <w:szCs w:val="21"/>
        </w:rPr>
      </w:pPr>
    </w:p>
    <w:tbl>
      <w:tblPr>
        <w:tblW w:w="4921" w:type="dxa"/>
        <w:jc w:val="center"/>
        <w:tblInd w:w="93" w:type="dxa"/>
        <w:tblLook w:val="04A0"/>
      </w:tblPr>
      <w:tblGrid>
        <w:gridCol w:w="4921"/>
      </w:tblGrid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7D2A5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340F60">
              <w:rPr>
                <w:rFonts w:hint="eastAsia"/>
                <w:b/>
                <w:bCs/>
                <w:color w:val="000000"/>
                <w:szCs w:val="21"/>
              </w:rPr>
              <w:t>目录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一、公共卫生策略☆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二、卫生统计学和流行病学基本知识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三、健康教育☆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四、法定传染病及突发公共卫生事件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五、慢性非传染性疾病☆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六、居民健康管理☆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七、卫生监督协管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八、卫生管理政策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九、基本技能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7D2A5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340F60">
              <w:rPr>
                <w:rFonts w:hint="eastAsia"/>
                <w:b/>
                <w:bCs/>
                <w:color w:val="000000"/>
                <w:szCs w:val="21"/>
              </w:rPr>
              <w:t>“☆”含中医相关内容</w:t>
            </w:r>
          </w:p>
        </w:tc>
      </w:tr>
    </w:tbl>
    <w:p w:rsidR="008D7166" w:rsidRPr="00340F60" w:rsidRDefault="008D7166" w:rsidP="00D042AE">
      <w:pPr>
        <w:rPr>
          <w:b/>
          <w:szCs w:val="21"/>
        </w:rPr>
      </w:pPr>
    </w:p>
    <w:p w:rsidR="00313B3A" w:rsidRPr="00340F60" w:rsidRDefault="00313B3A" w:rsidP="00313B3A">
      <w:pPr>
        <w:spacing w:before="120"/>
        <w:jc w:val="center"/>
        <w:rPr>
          <w:b/>
          <w:szCs w:val="21"/>
        </w:rPr>
      </w:pPr>
      <w:r w:rsidRPr="00340F60">
        <w:rPr>
          <w:rFonts w:hint="eastAsia"/>
          <w:b/>
          <w:szCs w:val="21"/>
        </w:rPr>
        <w:t>第二部分：公共卫生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05"/>
        <w:gridCol w:w="2050"/>
        <w:gridCol w:w="3787"/>
        <w:gridCol w:w="794"/>
      </w:tblGrid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CA1B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CA1B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第二部分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CA1B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公共卫生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CA1B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单元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CA1B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细目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CA1B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要点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要求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一、公共卫生策略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1.初级卫生保健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（1）初级卫生保健的定义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（2）初级卫生保健的基本内容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2.疾病预防策略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三级预防策略（第一级预防、第二级预防、第三级预防）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3.基本公共卫生服务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（1）国家基本公共卫生服务的概念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（2）国家基本公共卫生服务的内容及实施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4.重大公共卫生服务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重大公共卫生服务的内容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5.中医预防与养生保健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（1）基本原则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（2）服务方式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（3）主要内容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二、卫生统计学和流行病学基本知识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1.卫生统计学的基本概念与基本步骤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（1）基本概念（资料的类型、总体与样本）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（2）基本步骤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2.统计表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（1）统计表的基本结构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（2）常用统计表的含义及应用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3.算术平均数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（1）算术平均数的概念及计算方法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（2）医学参考值范围的含义及应用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4.相对数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（1）常用相对数的种类：率、构成比及相对比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（2）常用相对数指标的含义及应用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5.常用人口统计指标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常用人口统计指标的含义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6.流行病学的基本概念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（1）流行病学的定义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（2）流行病学的基本原则及方法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7.疾病的分布与影响因素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（1）疾病分布常用的测量指标的解释（发病率、患病率、死亡率、病死率）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（2）疾病流行强度（散发、暴发）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（3）疾病的三间分布（时间分布、地区分布和人群分布）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8.常用流行病学方法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（1）描述流行病学的基本概念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（2）个案调查的内容及方法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9.公共卫生监测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（1）公共卫生监测的定义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（2）公共卫生监测的种类和内容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三、健康教育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1.基本概念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（1）健康教育的定义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（2）健康的决定因素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（3）健康相关行为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2.健康教育内容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（1）特殊人群的健康教育（含出生缺陷的防控）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（2）重点疾病的健康教育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（3）重点公共卫生问题的健康教育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3.服务形式和要求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（1）健康教育资料的种类和使用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（2）健康教育的常用方法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（3）健康教育的服务要求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（4）中医养生保健的理念和方法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675FD5" w:rsidRPr="00313B3A" w:rsidTr="00365693">
        <w:trPr>
          <w:tblCellSpacing w:w="0" w:type="dxa"/>
          <w:jc w:val="center"/>
        </w:trPr>
        <w:tc>
          <w:tcPr>
            <w:tcW w:w="833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5FD5" w:rsidRDefault="00675FD5" w:rsidP="00675FD5">
            <w:pPr>
              <w:widowControl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  <w:p w:rsidR="00675FD5" w:rsidRPr="00313B3A" w:rsidRDefault="00675FD5" w:rsidP="00675FD5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noProof/>
                <w:kern w:val="0"/>
                <w:szCs w:val="21"/>
              </w:rPr>
              <w:lastRenderedPageBreak/>
              <w:drawing>
                <wp:inline distT="0" distB="0" distL="0" distR="0">
                  <wp:extent cx="5274310" cy="3314065"/>
                  <wp:effectExtent l="19050" t="0" r="2540" b="0"/>
                  <wp:docPr id="3" name="图片 2" descr="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314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3.传染病暴发疫情及突发公共卫生事件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（1）突发公共卫生事件的定义、分类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（2）风险排查、风险信息收集与提供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（3）报告及相关信息收集、参与处理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4.预防接种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（1）扩大免疫规划疫苗的分类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（2）医疗卫生人员在疫苗接种中的责任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（3）预防接种的管理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（4）免疫规划程序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（5）扩大免疫规划内容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（6）疫苗的保存、冷链系统的管理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（7）预防接种注意事项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（8）常见接种异常反应相关信息的报告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5.消毒、杀虫、灭鼠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（1）消毒、灭菌的基本概念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（2）常用的消毒方法（手、皮肤、物体表面、水、餐具的消毒,紫外线消毒方法。）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（3）常用消毒剂的使用方法（碘制剂、酒精、含氯制剂）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675FD5" w:rsidRPr="00313B3A" w:rsidTr="007562D1">
        <w:trPr>
          <w:tblCellSpacing w:w="0" w:type="dxa"/>
          <w:jc w:val="center"/>
        </w:trPr>
        <w:tc>
          <w:tcPr>
            <w:tcW w:w="833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5FD5" w:rsidRPr="00313B3A" w:rsidRDefault="00675FD5" w:rsidP="00675FD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  <w:r>
              <w:rPr>
                <w:rFonts w:ascii="宋体" w:eastAsia="宋体" w:hAnsi="宋体" w:cs="宋体"/>
                <w:noProof/>
                <w:kern w:val="0"/>
                <w:szCs w:val="21"/>
              </w:rPr>
              <w:lastRenderedPageBreak/>
              <w:drawing>
                <wp:inline distT="0" distB="0" distL="0" distR="0">
                  <wp:extent cx="5274310" cy="3155315"/>
                  <wp:effectExtent l="19050" t="0" r="2540" b="0"/>
                  <wp:docPr id="1" name="图片 0" descr="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155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lastRenderedPageBreak/>
              <w:t>六、居民健康管理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1.居民健康档案管理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（1）服务对象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（2）居民健康档案的内容、建立及使用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（3）服务要求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2.儿童健康管理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（1）小儿年龄分期及各期特点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（2）小儿生长发育指标及评价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（3）新生儿家庭访视（访视次数与内容、意义）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（4）婴幼儿健康管理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（5）学龄前儿童健康管理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（6）常见儿童健康问题处理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（7）常见儿童伤害的预防（溺水、中毒、烧烫伤、电击伤、意外窒息等）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（8）服务要求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3.</w:t>
            </w:r>
            <w:proofErr w:type="gramStart"/>
            <w:r w:rsidRPr="00313B3A">
              <w:rPr>
                <w:rFonts w:ascii="宋体" w:eastAsia="宋体" w:hAnsi="宋体" w:cs="宋体"/>
                <w:kern w:val="0"/>
                <w:szCs w:val="21"/>
              </w:rPr>
              <w:t>孕</w:t>
            </w:r>
            <w:proofErr w:type="gramEnd"/>
            <w:r w:rsidRPr="00313B3A">
              <w:rPr>
                <w:rFonts w:ascii="宋体" w:eastAsia="宋体" w:hAnsi="宋体" w:cs="宋体"/>
                <w:kern w:val="0"/>
                <w:szCs w:val="21"/>
              </w:rPr>
              <w:t>产妇健康管理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（1）妊娠的判定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（2）围生医学的概念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（3）孕早期健康管理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（4）孕中期健康管理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（5）孕晚期健康管理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（6）产后访视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（7）产后42 天健康检查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（8）服务要求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4.老年人健康管理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（1）服务对象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（2）生活方式和健康状况评估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（3）健康指导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（4）服务要求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5.严重精神障碍（重性精神病）患者健康管理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（1）服务对象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（2）患者信息管理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（3）随访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（4）分类干预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（5）健康检查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（6）服务要求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6.中医药健康管理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（1）体质的概念和构成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（2）老年人中医体质辨识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（3）儿童中医调养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七、卫生监督协管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1.相关基本概念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（1）食源性疾病、食物中毒的概念、特点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（2）细菌性、有毒动植物、化学性食物中毒的特点及预防措施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（3）粮谷、蔬菜、肉、鱼、奶制品、酒等食品的常见卫生问题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（4）水源选择与卫生防护、饮用水常用消毒方法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（5）室内空气污染的来源和健康危害、预防控制措施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（6）土壤污染的来源和健康危害、粪便和垃圾无害化处理方法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2.服务内容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（1）食品安全信息报告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（2）职业卫生监督协管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（3）饮用水卫生安全巡查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（4）学校卫生服务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（5）非法行医和非法采供血信息报告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八、卫生管理政策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1.新型农村合作医疗制度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（1）原则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（2）内容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2.国家基本药物制度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（1）特点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（2）目标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（3）内容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九、基本技能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1.卫生处</w:t>
            </w:r>
            <w:proofErr w:type="gramStart"/>
            <w:r w:rsidRPr="00313B3A">
              <w:rPr>
                <w:rFonts w:ascii="宋体" w:eastAsia="宋体" w:hAnsi="宋体" w:cs="宋体"/>
                <w:kern w:val="0"/>
                <w:szCs w:val="21"/>
              </w:rPr>
              <w:t>理操作</w:t>
            </w:r>
            <w:proofErr w:type="gramEnd"/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（1）常用环境、物品的消毒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（2）常用医疗器械消毒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2.个人防护操作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（1）消化道传染病个人防护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675FD5">
        <w:trPr>
          <w:tblCellSpacing w:w="0" w:type="dxa"/>
          <w:jc w:val="center"/>
        </w:trPr>
        <w:tc>
          <w:tcPr>
            <w:tcW w:w="1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（2）呼吸道传染病个人一级防护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</w:tbl>
    <w:p w:rsidR="00313B3A" w:rsidRDefault="00313B3A" w:rsidP="00340F60">
      <w:pPr>
        <w:jc w:val="center"/>
        <w:rPr>
          <w:b/>
          <w:szCs w:val="21"/>
        </w:rPr>
      </w:pPr>
    </w:p>
    <w:p w:rsidR="00340F60" w:rsidRPr="00340F60" w:rsidRDefault="00340F60" w:rsidP="00340F60">
      <w:pPr>
        <w:jc w:val="center"/>
        <w:rPr>
          <w:b/>
          <w:szCs w:val="21"/>
        </w:rPr>
      </w:pPr>
    </w:p>
    <w:sectPr w:rsidR="00340F60" w:rsidRPr="00340F60" w:rsidSect="00177209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31AC" w:rsidRDefault="00B731AC" w:rsidP="007B3E88">
      <w:r>
        <w:separator/>
      </w:r>
    </w:p>
  </w:endnote>
  <w:endnote w:type="continuationSeparator" w:id="0">
    <w:p w:rsidR="00B731AC" w:rsidRDefault="00B731AC" w:rsidP="007B3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31AC" w:rsidRDefault="00B731AC" w:rsidP="007B3E88">
      <w:r>
        <w:separator/>
      </w:r>
    </w:p>
  </w:footnote>
  <w:footnote w:type="continuationSeparator" w:id="0">
    <w:p w:rsidR="00B731AC" w:rsidRDefault="00B731AC" w:rsidP="007B3E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B17" w:rsidRPr="007B3E88" w:rsidRDefault="00E21B17" w:rsidP="007B3E88">
    <w:pPr>
      <w:pStyle w:val="a3"/>
      <w:spacing w:before="120"/>
      <w:jc w:val="left"/>
    </w:pPr>
    <w:r>
      <w:rPr>
        <w:noProof/>
      </w:rPr>
      <w:drawing>
        <wp:inline distT="0" distB="0" distL="0" distR="0">
          <wp:extent cx="1524000" cy="485775"/>
          <wp:effectExtent l="19050" t="0" r="0" b="0"/>
          <wp:docPr id="2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　　　　　　　　　　　　　医学教育网免费提供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2C250B"/>
    <w:multiLevelType w:val="hybridMultilevel"/>
    <w:tmpl w:val="D2208F4A"/>
    <w:lvl w:ilvl="0" w:tplc="4C6C501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3E88"/>
    <w:rsid w:val="00017000"/>
    <w:rsid w:val="00042004"/>
    <w:rsid w:val="00177209"/>
    <w:rsid w:val="00313B3A"/>
    <w:rsid w:val="00340F60"/>
    <w:rsid w:val="00515298"/>
    <w:rsid w:val="00661948"/>
    <w:rsid w:val="00675FD5"/>
    <w:rsid w:val="00796749"/>
    <w:rsid w:val="007B1276"/>
    <w:rsid w:val="007B3E88"/>
    <w:rsid w:val="007D2A56"/>
    <w:rsid w:val="008030CA"/>
    <w:rsid w:val="008D7166"/>
    <w:rsid w:val="00962C71"/>
    <w:rsid w:val="00B731AC"/>
    <w:rsid w:val="00CA1BB5"/>
    <w:rsid w:val="00D042AE"/>
    <w:rsid w:val="00E21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E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3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3E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3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3E88"/>
    <w:rPr>
      <w:sz w:val="18"/>
      <w:szCs w:val="18"/>
    </w:rPr>
  </w:style>
  <w:style w:type="paragraph" w:styleId="a5">
    <w:name w:val="List Paragraph"/>
    <w:basedOn w:val="a"/>
    <w:uiPriority w:val="34"/>
    <w:qFormat/>
    <w:rsid w:val="007B3E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6194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619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425</Words>
  <Characters>2427</Characters>
  <Application>Microsoft Office Word</Application>
  <DocSecurity>0</DocSecurity>
  <Lines>20</Lines>
  <Paragraphs>5</Paragraphs>
  <ScaleCrop>false</ScaleCrop>
  <Company/>
  <LinksUpToDate>false</LinksUpToDate>
  <CharactersWithSpaces>2847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DELL</cp:lastModifiedBy>
  <cp:revision>40</cp:revision>
  <dcterms:created xsi:type="dcterms:W3CDTF">2016-11-24T11:45:00Z</dcterms:created>
  <dcterms:modified xsi:type="dcterms:W3CDTF">2017-03-22T05:56:00Z</dcterms:modified>
</cp:coreProperties>
</file>