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775" w:rsidRPr="00C15C03" w:rsidRDefault="001C0775" w:rsidP="001C0775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C15C03">
        <w:rPr>
          <w:rFonts w:ascii="宋体" w:hAnsi="宋体"/>
          <w:b/>
          <w:sz w:val="24"/>
          <w:szCs w:val="24"/>
        </w:rPr>
        <w:t>201</w:t>
      </w:r>
      <w:r w:rsidRPr="00C15C03">
        <w:rPr>
          <w:rFonts w:ascii="宋体" w:hAnsi="宋体" w:hint="eastAsia"/>
          <w:b/>
          <w:sz w:val="24"/>
          <w:szCs w:val="24"/>
        </w:rPr>
        <w:t>7年临床执业医师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C15C03">
        <w:rPr>
          <w:rFonts w:ascii="宋体" w:hAnsi="宋体" w:hint="eastAsia"/>
          <w:b/>
          <w:sz w:val="24"/>
          <w:szCs w:val="24"/>
        </w:rPr>
        <w:t>病理学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C15C03">
        <w:rPr>
          <w:rFonts w:ascii="宋体" w:hAnsi="宋体" w:hint="eastAsia"/>
          <w:b/>
          <w:sz w:val="24"/>
          <w:szCs w:val="24"/>
        </w:rPr>
        <w:t>考试大纲</w:t>
      </w:r>
    </w:p>
    <w:p w:rsidR="001C0775" w:rsidRPr="00C15C03" w:rsidRDefault="001C0775" w:rsidP="001C0775">
      <w:pPr>
        <w:spacing w:line="360" w:lineRule="auto"/>
        <w:rPr>
          <w:rFonts w:ascii="宋体" w:hAnsi="宋体"/>
          <w:sz w:val="24"/>
          <w:szCs w:val="24"/>
        </w:rPr>
      </w:pPr>
      <w:r w:rsidRPr="00C15C03">
        <w:rPr>
          <w:rFonts w:ascii="宋体" w:hAnsi="宋体" w:hint="eastAsia"/>
          <w:sz w:val="24"/>
          <w:szCs w:val="24"/>
        </w:rPr>
        <w:t>2017年临床执业医师《病理学》考试大纲已经顺利公布，请广大临床执业医师考生参考：</w:t>
      </w:r>
    </w:p>
    <w:tbl>
      <w:tblPr>
        <w:tblW w:w="9358" w:type="dxa"/>
        <w:jc w:val="center"/>
        <w:tblCellSpacing w:w="0" w:type="dxa"/>
        <w:tblInd w:w="-12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93"/>
        <w:gridCol w:w="2694"/>
        <w:gridCol w:w="5571"/>
      </w:tblGrid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一、细胞、组织的适应、损伤和修复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1.适应性改变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（1）萎缩的概念及类型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（2）肥大、增生和化生的概念及类型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2.损伤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（1）可逆性损伤的类型、概念及病理变化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（2）不可逆性损伤</w:t>
            </w:r>
            <w:r>
              <w:rPr>
                <w:rFonts w:ascii="宋体" w:hAnsi="宋体" w:hint="eastAsia"/>
                <w:sz w:val="24"/>
                <w:szCs w:val="24"/>
              </w:rPr>
              <w:t>——</w:t>
            </w:r>
            <w:r w:rsidRPr="00C15C03">
              <w:rPr>
                <w:rFonts w:ascii="宋体" w:hAnsi="宋体"/>
                <w:sz w:val="24"/>
                <w:szCs w:val="24"/>
              </w:rPr>
              <w:t>细胞死亡的类型、概念及病理变化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3.修复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（1）再生的概念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（2）各种细胞的再生潜能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（3）肉芽组织的结构和功能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（4）创伤愈合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（5）骨折愈合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二、局部血液循环障碍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1.充血和淤血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（1）充血的概念和类型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（2）淤血的概念、原因、病理变化和对机体的影响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2.血栓形成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（2）血栓形成的条件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（3）血栓的类型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（4）血栓的结局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（5）血栓对机体的影响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3.栓塞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（1）栓子的概念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（2）栓子的运行途径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（3）栓塞的类型及概念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（4）栓塞对机体的影响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4.梗死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（2）梗死的形成原因和条件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（3）梗死的类型和病理变化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三、炎症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（2）原因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（3）炎症的基本病理变化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（4）炎症的局部表现和全身反应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（5）炎症的结局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2.急性炎症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（1）渗出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（2）炎症细胞的种类和主要功能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（3）炎症介质的概念和主要作用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（4）急性炎症的类型和病理变化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3.慢性炎症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（1）一般慢性炎症的病理变化和特点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（2）慢性肉芽肿性炎的概念、病因和病变特点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四、肿瘤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（2）肿瘤的组织结构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2.肿瘤的生物学行为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（1）肿瘤的异型性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（2）肿瘤的生长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（3）肿瘤的扩散和转移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（4）良、恶性肿瘤的区别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（5）交界性肿瘤的概念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（6）肿瘤对机体的影响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3.肿瘤的命名和分类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（1）肿瘤的命名原则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（2）癌前病变、非典型增生、上皮内瘤变、原位癌及早期滋润癌的概念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（3）癌与肉瘤的区别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4.常见的上皮性肿瘤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（1）上皮组织良性肿瘤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（2）上皮组织恶性肿瘤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5.常见的非上皮性肿瘤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（1）间叶组织良性肿瘤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（2）间叶组织恶性肿瘤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（3）其他类型肿瘤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6.肿瘤的病因学和发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病学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（1）肿瘤发生的分子生物学基础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（2）常见的化学、物理和生物性致癌因素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（3）影响肿瘤发生、发展的内在因素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五、心血管系统疾病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1.动脉粥样硬化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（1）血管的病理变化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（2）心脏、肾脏和脑的病理变化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2.原发性高血压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良性高血压</w:t>
            </w:r>
            <w:r w:rsidRPr="00C15C03">
              <w:rPr>
                <w:rFonts w:ascii="宋体" w:hAnsi="宋体"/>
                <w:sz w:val="24"/>
                <w:szCs w:val="24"/>
              </w:rPr>
              <w:t>血管的病理变化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</w:t>
            </w:r>
            <w:r>
              <w:rPr>
                <w:rFonts w:ascii="宋体" w:hAnsi="宋体" w:hint="eastAsia"/>
                <w:sz w:val="24"/>
                <w:szCs w:val="24"/>
              </w:rPr>
              <w:t>良性高血压</w:t>
            </w:r>
            <w:r w:rsidRPr="00C15C03">
              <w:rPr>
                <w:rFonts w:ascii="宋体" w:hAnsi="宋体"/>
                <w:sz w:val="24"/>
                <w:szCs w:val="24"/>
              </w:rPr>
              <w:t>心脏、肾脏和脑的病理变化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3.风湿性心脏病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（1）基本病理变化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（2）心脏的病理变化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4.亚急性细菌性心内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膜炎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（2）心脏及血管的病理变化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5.心瓣膜病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（2）心瓣膜病的类型和病理变化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（3）心瓣膜病对机体的影响</w:t>
            </w:r>
          </w:p>
        </w:tc>
      </w:tr>
      <w:tr w:rsidR="001C0775" w:rsidRPr="00C15C03" w:rsidTr="00760D70">
        <w:trPr>
          <w:trHeight w:val="150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六、呼吸系统 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慢</w:t>
            </w:r>
            <w:r w:rsidRPr="00C15C03">
              <w:rPr>
                <w:rFonts w:ascii="宋体" w:hAnsi="宋体"/>
                <w:sz w:val="24"/>
                <w:szCs w:val="24"/>
              </w:rPr>
              <w:t>性支气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管</w:t>
            </w:r>
            <w:r w:rsidRPr="00C15C03">
              <w:rPr>
                <w:rFonts w:ascii="宋体" w:hAnsi="宋体"/>
                <w:sz w:val="24"/>
                <w:szCs w:val="24"/>
              </w:rPr>
              <w:t>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概念及病理变化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临床病理联系</w:t>
            </w:r>
          </w:p>
        </w:tc>
      </w:tr>
      <w:tr w:rsidR="001C0775" w:rsidRPr="00C15C03" w:rsidTr="00760D70">
        <w:trPr>
          <w:trHeight w:val="15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2.肺气肿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概念及病理变化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类型和对机体的影响</w:t>
            </w:r>
          </w:p>
        </w:tc>
      </w:tr>
      <w:tr w:rsidR="001C0775" w:rsidRPr="00C15C03" w:rsidTr="00760D70">
        <w:trPr>
          <w:trHeight w:val="18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3.大叶性肺炎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病因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并发症</w:t>
            </w:r>
          </w:p>
        </w:tc>
      </w:tr>
      <w:tr w:rsidR="001C0775" w:rsidRPr="00C15C03" w:rsidTr="00760D70">
        <w:trPr>
          <w:trHeight w:val="147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4.小叶性肺炎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病因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并发症</w:t>
            </w:r>
          </w:p>
        </w:tc>
      </w:tr>
      <w:tr w:rsidR="001C0775" w:rsidRPr="00C15C03" w:rsidTr="00760D70">
        <w:trPr>
          <w:trHeight w:val="15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5</w:t>
            </w:r>
            <w:r w:rsidRPr="00C15C03">
              <w:rPr>
                <w:rFonts w:ascii="宋体" w:hAnsi="宋体"/>
                <w:sz w:val="24"/>
                <w:szCs w:val="24"/>
              </w:rPr>
              <w:t>.肺硅沉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着</w:t>
            </w:r>
            <w:r w:rsidRPr="00C15C03">
              <w:rPr>
                <w:rFonts w:ascii="宋体" w:hAnsi="宋体"/>
                <w:sz w:val="24"/>
                <w:szCs w:val="24"/>
              </w:rPr>
              <w:t>病（矽肺）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病因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并发症</w:t>
            </w:r>
          </w:p>
        </w:tc>
      </w:tr>
      <w:tr w:rsidR="001C0775" w:rsidRPr="00C15C03" w:rsidTr="00760D70">
        <w:trPr>
          <w:trHeight w:val="135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6.肺癌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病理类型和病理变化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lastRenderedPageBreak/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扩散与转移</w:t>
            </w:r>
          </w:p>
        </w:tc>
      </w:tr>
      <w:tr w:rsidR="001C0775" w:rsidRPr="00C15C03" w:rsidTr="00760D70">
        <w:trPr>
          <w:trHeight w:val="150"/>
          <w:tblCellSpacing w:w="0" w:type="dxa"/>
          <w:jc w:val="center"/>
        </w:trPr>
        <w:tc>
          <w:tcPr>
            <w:tcW w:w="109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7.急性呼吸窘迫综合征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病因及机制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七、消化系统疾病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1.消化性溃疡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（2）并发症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2.病毒性肝炎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（1）基本病理变化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（2）临床病理类型和病变特点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3.门脉性肝硬化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（1）病因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（3）病理临床联系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4.食管癌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、胃癌、</w:t>
            </w:r>
            <w:r w:rsidRPr="00C15C03">
              <w:rPr>
                <w:rFonts w:ascii="宋体" w:hAnsi="宋体"/>
                <w:sz w:val="24"/>
                <w:szCs w:val="24"/>
              </w:rPr>
              <w:t>和大肠癌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病理类型和病理变化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5.原发性肝癌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病理类型和病理变化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八、泌尿系统疾病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1.肾小球肾炎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（1）各型病理变化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（2）病理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临床</w:t>
            </w:r>
            <w:r w:rsidRPr="00C15C03">
              <w:rPr>
                <w:rFonts w:ascii="宋体" w:hAnsi="宋体"/>
                <w:sz w:val="24"/>
                <w:szCs w:val="24"/>
              </w:rPr>
              <w:t>联系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2.慢性肾盂肾炎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（2）病理临床联系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九、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内分泌</w:t>
            </w:r>
            <w:r w:rsidRPr="00C15C03">
              <w:rPr>
                <w:rFonts w:ascii="宋体" w:hAnsi="宋体"/>
                <w:sz w:val="24"/>
                <w:szCs w:val="24"/>
              </w:rPr>
              <w:t>系统疾病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1.甲状腺疾病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弥漫性非毒性</w:t>
            </w:r>
            <w:r w:rsidRPr="00C15C03">
              <w:rPr>
                <w:rFonts w:ascii="宋体" w:hAnsi="宋体"/>
                <w:sz w:val="24"/>
                <w:szCs w:val="24"/>
              </w:rPr>
              <w:t>甲状腺肿病因及病理变化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（2）甲状腺肿瘤的类型及病理变化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2.胰腺疾病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（1）糖尿病的类型、病因及病理变化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（2）胰腺肿瘤的类型及病理变化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十、乳腺及女性生殖系统疾病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1.乳腺癌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常见组织学类型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、常见扩散及</w:t>
            </w:r>
            <w:r w:rsidRPr="00C15C03">
              <w:rPr>
                <w:rFonts w:ascii="宋体" w:hAnsi="宋体"/>
                <w:sz w:val="24"/>
                <w:szCs w:val="24"/>
              </w:rPr>
              <w:t>转移途径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2.子宫颈癌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（1）组织学类型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（2）扩散与转移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3.葡萄胎、侵袭性葡萄胎及绒毛膜癌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十一、常见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传染病</w:t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及寄生虫病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结核病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（1）基本病理变化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（2）原发性肺结核病的病理变化和结局</w:t>
            </w:r>
            <w:r w:rsidRPr="00C15C03">
              <w:rPr>
                <w:rFonts w:ascii="宋体" w:hAnsi="宋体"/>
                <w:sz w:val="24"/>
                <w:szCs w:val="24"/>
              </w:rPr>
              <w:br/>
            </w:r>
            <w:r w:rsidRPr="00C15C03">
              <w:rPr>
                <w:rFonts w:ascii="宋体" w:hAnsi="宋体"/>
                <w:sz w:val="24"/>
                <w:szCs w:val="24"/>
              </w:rPr>
              <w:lastRenderedPageBreak/>
              <w:t>（3）继发性肺结核病的病理变化和结局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（4）肺外结核的病理变化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2.细菌性痢疾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（2）病理临床联系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3.伤寒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（1）肠道病理变化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（2）病理临床联系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4.流行性脑脊髓膜炎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（2）病理临床联系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5.流行性乙型脑炎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（2）病理临床联系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6.血吸虫病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（1）基本病理变化</w:t>
            </w:r>
            <w:r w:rsidRPr="00C15C03">
              <w:rPr>
                <w:rFonts w:ascii="宋体" w:hAnsi="宋体"/>
                <w:sz w:val="24"/>
                <w:szCs w:val="24"/>
              </w:rPr>
              <w:br/>
              <w:t>（2）肝、肠的病理变化及后果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十二、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艾滋病、</w:t>
            </w:r>
            <w:r w:rsidRPr="00C15C03">
              <w:rPr>
                <w:rFonts w:ascii="宋体" w:hAnsi="宋体"/>
                <w:sz w:val="24"/>
                <w:szCs w:val="24"/>
              </w:rPr>
              <w:t>性传播疾病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1.艾滋病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病因、发病机制及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2.梅毒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病因、传染途径、类型及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3.淋病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病因及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</w:tc>
      </w:tr>
      <w:tr w:rsidR="001C0775" w:rsidRPr="00C15C03" w:rsidTr="00760D70">
        <w:trPr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4.尖锐湿疣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病因及</w:t>
            </w:r>
            <w:r w:rsidRPr="00C15C03">
              <w:rPr>
                <w:rFonts w:ascii="宋体" w:hAnsi="宋体"/>
                <w:sz w:val="24"/>
                <w:szCs w:val="24"/>
              </w:rPr>
              <w:t>病理变化</w:t>
            </w:r>
          </w:p>
        </w:tc>
      </w:tr>
      <w:tr w:rsidR="001C0775" w:rsidRPr="00C15C03" w:rsidTr="00760D70">
        <w:trPr>
          <w:trHeight w:val="120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十三、免疫性 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1.自身免疫性疾病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 xml:space="preserve">发生机制 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/>
                <w:sz w:val="24"/>
                <w:szCs w:val="24"/>
              </w:rPr>
              <w:t>类型及特点</w:t>
            </w:r>
          </w:p>
        </w:tc>
      </w:tr>
      <w:tr w:rsidR="001C0775" w:rsidRPr="00C15C03" w:rsidTr="00760D70">
        <w:trPr>
          <w:trHeight w:val="180"/>
          <w:tblCellSpacing w:w="0" w:type="dxa"/>
          <w:jc w:val="center"/>
        </w:trPr>
        <w:tc>
          <w:tcPr>
            <w:tcW w:w="1093" w:type="dxa"/>
            <w:vMerge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2.免疫缺陷病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（1）概念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（2）原发性免疫缺陷病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 w:rsidRPr="00C15C03"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继发性免疫缺陷病</w:t>
            </w:r>
          </w:p>
        </w:tc>
      </w:tr>
      <w:tr w:rsidR="001C0775" w:rsidRPr="00C15C03" w:rsidTr="00760D70">
        <w:trPr>
          <w:trHeight w:val="135"/>
          <w:tblCellSpacing w:w="0" w:type="dxa"/>
          <w:jc w:val="center"/>
        </w:trPr>
        <w:tc>
          <w:tcPr>
            <w:tcW w:w="109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3.器官和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骨髓</w:t>
            </w:r>
            <w:r w:rsidRPr="00C15C03">
              <w:rPr>
                <w:rFonts w:ascii="宋体" w:hAnsi="宋体"/>
                <w:sz w:val="24"/>
                <w:szCs w:val="24"/>
              </w:rPr>
              <w:t>移植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移植排斥反应及发生机制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移植排斥的病理变化</w:t>
            </w:r>
          </w:p>
        </w:tc>
      </w:tr>
      <w:tr w:rsidR="001C0775" w:rsidRPr="00C15C03" w:rsidTr="00760D70">
        <w:trPr>
          <w:trHeight w:val="150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 xml:space="preserve">十四、淋巴造 </w:t>
            </w:r>
            <w:proofErr w:type="gramStart"/>
            <w:r w:rsidRPr="00C15C03">
              <w:rPr>
                <w:rFonts w:ascii="宋体" w:hAnsi="宋体"/>
                <w:sz w:val="24"/>
                <w:szCs w:val="24"/>
              </w:rPr>
              <w:t>血系统</w:t>
            </w:r>
            <w:proofErr w:type="gramEnd"/>
            <w:r w:rsidRPr="00C15C03">
              <w:rPr>
                <w:rFonts w:ascii="宋体" w:hAnsi="宋体"/>
                <w:sz w:val="24"/>
                <w:szCs w:val="24"/>
              </w:rPr>
              <w:t>疾病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1.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霍奇金</w:t>
            </w:r>
            <w:r w:rsidRPr="00C15C03">
              <w:rPr>
                <w:rFonts w:ascii="宋体" w:hAnsi="宋体"/>
                <w:sz w:val="24"/>
                <w:szCs w:val="24"/>
              </w:rPr>
              <w:t>淋巴瘤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类型及特点</w:t>
            </w:r>
          </w:p>
        </w:tc>
      </w:tr>
      <w:tr w:rsidR="001C0775" w:rsidRPr="00C15C03" w:rsidTr="00760D70">
        <w:trPr>
          <w:trHeight w:val="165"/>
          <w:tblCellSpacing w:w="0" w:type="dxa"/>
          <w:jc w:val="center"/>
        </w:trPr>
        <w:tc>
          <w:tcPr>
            <w:tcW w:w="109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/>
                <w:sz w:val="24"/>
                <w:szCs w:val="24"/>
              </w:rPr>
              <w:t>2.非</w:t>
            </w:r>
            <w:r w:rsidRPr="00C15C03">
              <w:rPr>
                <w:rFonts w:ascii="宋体" w:hAnsi="宋体" w:hint="eastAsia"/>
                <w:sz w:val="24"/>
                <w:szCs w:val="24"/>
              </w:rPr>
              <w:t>霍奇金</w:t>
            </w:r>
            <w:r w:rsidRPr="00C15C03">
              <w:rPr>
                <w:rFonts w:ascii="宋体" w:hAnsi="宋体"/>
                <w:sz w:val="24"/>
                <w:szCs w:val="24"/>
              </w:rPr>
              <w:t>淋巴瘤</w:t>
            </w:r>
          </w:p>
        </w:tc>
        <w:tc>
          <w:tcPr>
            <w:tcW w:w="5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（1）</w:t>
            </w:r>
            <w:r w:rsidRPr="00C15C03">
              <w:rPr>
                <w:rFonts w:ascii="宋体" w:hAnsi="宋体"/>
                <w:sz w:val="24"/>
                <w:szCs w:val="24"/>
              </w:rPr>
              <w:t>分型</w:t>
            </w:r>
          </w:p>
          <w:p w:rsidR="001C0775" w:rsidRPr="00C15C03" w:rsidRDefault="001C0775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C15C03">
              <w:rPr>
                <w:rFonts w:ascii="宋体" w:hAnsi="宋体" w:hint="eastAsia"/>
                <w:sz w:val="24"/>
                <w:szCs w:val="24"/>
              </w:rPr>
              <w:t>（2）</w:t>
            </w:r>
            <w:r w:rsidRPr="00C15C03">
              <w:rPr>
                <w:rFonts w:ascii="宋体" w:hAnsi="宋体"/>
                <w:sz w:val="24"/>
                <w:szCs w:val="24"/>
              </w:rPr>
              <w:t>类型及特点</w:t>
            </w:r>
          </w:p>
        </w:tc>
      </w:tr>
    </w:tbl>
    <w:p w:rsidR="001C0775" w:rsidRPr="00C15C03" w:rsidRDefault="001C0775" w:rsidP="001C0775">
      <w:pPr>
        <w:spacing w:line="360" w:lineRule="auto"/>
        <w:rPr>
          <w:rFonts w:ascii="宋体" w:hAnsi="宋体"/>
          <w:sz w:val="24"/>
          <w:szCs w:val="24"/>
        </w:rPr>
      </w:pPr>
    </w:p>
    <w:p w:rsidR="00C533B1" w:rsidRPr="001C0775" w:rsidRDefault="00C533B1"/>
    <w:sectPr w:rsidR="00C533B1" w:rsidRPr="001C0775" w:rsidSect="00C533B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504" w:rsidRDefault="003A6504" w:rsidP="001C0775">
      <w:r>
        <w:separator/>
      </w:r>
    </w:p>
  </w:endnote>
  <w:endnote w:type="continuationSeparator" w:id="0">
    <w:p w:rsidR="003A6504" w:rsidRDefault="003A6504" w:rsidP="001C07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504" w:rsidRDefault="003A6504" w:rsidP="001C0775">
      <w:r>
        <w:separator/>
      </w:r>
    </w:p>
  </w:footnote>
  <w:footnote w:type="continuationSeparator" w:id="0">
    <w:p w:rsidR="003A6504" w:rsidRDefault="003A6504" w:rsidP="001C077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4F8F" w:rsidRPr="0072159F" w:rsidRDefault="006A59F3" w:rsidP="0072159F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2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6"/>
          <w:rFonts w:ascii="宋体" w:hAnsi="宋体" w:hint="eastAsia"/>
        </w:rPr>
        <w:t>正保远程</w:t>
      </w:r>
      <w:proofErr w:type="gramEnd"/>
      <w:r>
        <w:rPr>
          <w:rStyle w:val="a6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0775"/>
    <w:rsid w:val="00152E2F"/>
    <w:rsid w:val="001C0775"/>
    <w:rsid w:val="003A6504"/>
    <w:rsid w:val="0044527B"/>
    <w:rsid w:val="005B4F8F"/>
    <w:rsid w:val="006A59F3"/>
    <w:rsid w:val="0072159F"/>
    <w:rsid w:val="008F1300"/>
    <w:rsid w:val="00A03534"/>
    <w:rsid w:val="00AD2FD7"/>
    <w:rsid w:val="00C53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7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07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077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077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B4F8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B4F8F"/>
    <w:rPr>
      <w:rFonts w:ascii="Calibri" w:eastAsia="宋体" w:hAnsi="Calibri" w:cs="Times New Roman"/>
      <w:sz w:val="18"/>
      <w:szCs w:val="18"/>
    </w:rPr>
  </w:style>
  <w:style w:type="character" w:styleId="a6">
    <w:name w:val="Hyperlink"/>
    <w:uiPriority w:val="99"/>
    <w:semiHidden/>
    <w:unhideWhenUsed/>
    <w:rsid w:val="006A59F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05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2017-03-21T02:30:00Z</dcterms:created>
  <dcterms:modified xsi:type="dcterms:W3CDTF">2017-03-21T02:48:00Z</dcterms:modified>
</cp:coreProperties>
</file>