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3"/>
        <w:gridCol w:w="1755"/>
        <w:gridCol w:w="2903"/>
        <w:gridCol w:w="3109"/>
      </w:tblGrid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考试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</w: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类别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所学专业或职称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学位或学历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职业实践最少时间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</w:tr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执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</w: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业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</w: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药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</w:r>
            <w:r w:rsidRPr="007B7E3C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师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药学、中药学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 xml:space="preserve">或相关专业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中专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从事药学或中药学专业工作满7年　</w:t>
            </w:r>
          </w:p>
        </w:tc>
      </w:tr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大专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从事药学或中药学专业工作满5年　</w:t>
            </w:r>
          </w:p>
        </w:tc>
      </w:tr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本科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从事药学或中药学专业工作满3年　</w:t>
            </w:r>
          </w:p>
        </w:tc>
      </w:tr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双学士、研究生班、硕士学位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从事药学或中药学专业工作满1年　</w:t>
            </w:r>
          </w:p>
        </w:tc>
      </w:tr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博士学位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不限　</w:t>
            </w:r>
          </w:p>
        </w:tc>
      </w:tr>
      <w:tr w:rsidR="007B7E3C" w:rsidRPr="007B7E3C" w:rsidTr="007B7E3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7E3C" w:rsidRPr="007B7E3C" w:rsidRDefault="007B7E3C" w:rsidP="007B7E3C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>一、按国家有关规定已评聘为高级专业技术职务，并具备下列条件之一人员，可免试《药学（中药学）专业知识（一）》、《药学（中药学）专业知识（二）》2个科目，只参加《药事管理与法规》、《药学（中药学）综合知识与技能》2个科目的考试：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>1. 中药学徒、药学或中药学中专毕业，连续从事药学或中药学专业工作满20年。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>2. 取得药学、中药学专业或相关专业大专以上学历，连续从事药学或中药学专业工作满15年。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>二、考试成绩实行2年为一个周期的滚动管理办法。参加4个科目（级别为考全科）考试的须在连续2个考试年度内通过应试科目；参加2个科目（级别为免2科）考试的须在当年通过应试科目，方可取</w:t>
            </w:r>
            <w:proofErr w:type="gramStart"/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得资格</w:t>
            </w:r>
            <w:proofErr w:type="gramEnd"/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证书。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>三、药学、中药学专业是指教育部印发的《普通高等学校本科专业目录（2012）》（</w:t>
            </w:r>
            <w:proofErr w:type="gramStart"/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教高〔2012〕</w:t>
            </w:r>
            <w:proofErr w:type="gramEnd"/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9号）中所设置的有关学科门类专业。国家执业药师资格考试报考专业参考目录见附件8。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>四、执业药师报考级别为免试二科的预合格考生实行考后现场资格审核，报考级别为考全科的预合格考生实行考后网上资格审核。</w:t>
            </w:r>
            <w:r w:rsidRPr="007B7E3C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br/>
              <w:t xml:space="preserve">　　</w:t>
            </w:r>
          </w:p>
        </w:tc>
      </w:tr>
    </w:tbl>
    <w:p w:rsidR="00C372E9" w:rsidRPr="007B7E3C" w:rsidRDefault="00C372E9"/>
    <w:sectPr w:rsidR="00C372E9" w:rsidRPr="007B7E3C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1B8" w:rsidRDefault="009A51B8" w:rsidP="007B7E3C">
      <w:r>
        <w:separator/>
      </w:r>
    </w:p>
  </w:endnote>
  <w:endnote w:type="continuationSeparator" w:id="0">
    <w:p w:rsidR="009A51B8" w:rsidRDefault="009A51B8" w:rsidP="007B7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1B8" w:rsidRDefault="009A51B8" w:rsidP="007B7E3C">
      <w:r>
        <w:separator/>
      </w:r>
    </w:p>
  </w:footnote>
  <w:footnote w:type="continuationSeparator" w:id="0">
    <w:p w:rsidR="009A51B8" w:rsidRDefault="009A51B8" w:rsidP="007B7E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E3C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847F9"/>
    <w:rsid w:val="00384CF5"/>
    <w:rsid w:val="003E09CB"/>
    <w:rsid w:val="003F39C5"/>
    <w:rsid w:val="0046277A"/>
    <w:rsid w:val="004F70FF"/>
    <w:rsid w:val="005024D3"/>
    <w:rsid w:val="00527D15"/>
    <w:rsid w:val="00644BF0"/>
    <w:rsid w:val="00696B1E"/>
    <w:rsid w:val="006A23A8"/>
    <w:rsid w:val="00726456"/>
    <w:rsid w:val="00730659"/>
    <w:rsid w:val="00784990"/>
    <w:rsid w:val="007B7E3C"/>
    <w:rsid w:val="00840C7C"/>
    <w:rsid w:val="00864FBF"/>
    <w:rsid w:val="00926B59"/>
    <w:rsid w:val="009345C9"/>
    <w:rsid w:val="009A51B8"/>
    <w:rsid w:val="009D1B50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7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7E3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7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7E3C"/>
    <w:rPr>
      <w:noProof/>
      <w:sz w:val="18"/>
      <w:szCs w:val="18"/>
    </w:rPr>
  </w:style>
  <w:style w:type="character" w:styleId="a5">
    <w:name w:val="Strong"/>
    <w:basedOn w:val="a0"/>
    <w:uiPriority w:val="22"/>
    <w:qFormat/>
    <w:rsid w:val="007B7E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54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2017-07-11T10:54:00Z</dcterms:created>
  <dcterms:modified xsi:type="dcterms:W3CDTF">2017-07-11T10:54:00Z</dcterms:modified>
</cp:coreProperties>
</file>