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201</w:t>
      </w:r>
      <w:r>
        <w:rPr>
          <w:rFonts w:hint="eastAsia" w:asciiTheme="minorEastAsia" w:hAnsiTheme="minorEastAsia"/>
          <w:b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Theme="minorEastAsia" w:hAnsiTheme="minorEastAsia"/>
          <w:b/>
          <w:sz w:val="24"/>
          <w:szCs w:val="24"/>
        </w:rPr>
        <w:t>年全科主治医师专业实践能力考试大纲</w:t>
      </w:r>
    </w:p>
    <w:tbl>
      <w:tblPr>
        <w:tblStyle w:val="6"/>
        <w:tblW w:w="8443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20"/>
        <w:gridCol w:w="2870"/>
        <w:gridCol w:w="3053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6" w:hRule="exact"/>
          <w:jc w:val="center"/>
        </w:trPr>
        <w:tc>
          <w:tcPr>
            <w:tcW w:w="252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系 统</w:t>
            </w: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单 元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细 目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0" w:hRule="exact"/>
          <w:jc w:val="center"/>
        </w:trPr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一、脑科疾病</w:t>
            </w: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1.缺血性脑血管病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短暂性脑缺血发作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脑血栓形成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）脑栓塞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2.出血性脑血管病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脑出血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蛛网膜下腔出血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3.癫痫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4.帕金森病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5.老年性痴呆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0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二、心血管疾病</w:t>
            </w: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1.高血压病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left="120" w:leftChars="57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2.冠状动脉粥样硬化性心脏病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心绞痛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急性心肌梗死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3.髙脂血症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4.慢性肺源性心脏病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4" w:hRule="exact"/>
          <w:jc w:val="center"/>
        </w:trPr>
        <w:tc>
          <w:tcPr>
            <w:tcW w:w="2520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5.心力衰竭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急性左心衰竭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慢性充血性心力衰竭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4"/>
          <w:szCs w:val="24"/>
        </w:rPr>
      </w:pPr>
    </w:p>
    <w:tbl>
      <w:tblPr>
        <w:tblStyle w:val="6"/>
        <w:tblW w:w="8467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25"/>
        <w:gridCol w:w="2875"/>
        <w:gridCol w:w="3067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21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二、心血管疾病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6.心律失常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室上性心律失常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室性心律失常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房室传导阻滞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病态窦房结综合征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7.心肌炎与心肌病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心肌炎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心肌病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7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8.心脏瓣膜病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二尖瓣狭窄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二尖瓣关闭不全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主动脉瓣狭窄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主动脉瓣关闭不全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（5）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三尖瓣狭窄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（6）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三尖瓣关闭不全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（7）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肺动脉瓣狭窄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（8）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肺动脉瓣关闭不全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9.感染性心内膜炎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三、呼吸道疾病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1.上呼吸道感染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2.慢性支气管炎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3.肺炎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社区获得性肺炎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医院获得性肺炎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支原体肺炎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4.支气管哮喘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5.支气管扩张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6.慢性阻塞性肺疾病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7.肺癌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8.肺栓塞的诊断和治疗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四、消化系统疾病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1.胃炎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急性胃炎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慢性胃炎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2.消化性溃疡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3.胰腺炎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急性胰腺炎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慢性胰腺炎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4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4.炎性肠病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溃疡性结肠炎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克罗恩病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81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5.常见恶性肿瘤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食管癌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胃癌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大肠癌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原发性肝癌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（5）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胰腺癌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5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五、泌尿系统疾病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1.尿路感染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膀胱炎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急性肾盂肾炎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慢性肾盂肾炎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2.肾小球肾炎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急性肾小球肾炎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慢性肾小球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肾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隐匿性肾小球肾炎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3.肾病综合征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4.间质性肾炎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急性间质性肾炎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慢性间质性肾炎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5.肾功能衰竭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急性肾功能衰竭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慢性肾功能衰竭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40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六、血液造血系统疾病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1.贫血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缺铁性贫血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巨幼细胞贫血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溶血性贫血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再生障碍性贫血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9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2.血液系统恶性疾病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急性髓白血病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急性淋巴细胞白血病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慢性粒细胞白血病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淋巴瘤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（5）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多发性骨髓瘤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3.出血性疾病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特发性血小板减少性紫癜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七、内分泌代谢疾病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1.糖尿病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2.甲状腺功能亢进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3.痛风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八、风湿病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1.类风湿关节炎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2.风湿热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3.强直性脊柱炎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4.系统性红斑狼疮</w:t>
            </w:r>
          </w:p>
        </w:tc>
        <w:tc>
          <w:tcPr>
            <w:tcW w:w="3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</w:tbl>
    <w:p>
      <w:pPr>
        <w:rPr>
          <w:rFonts w:asciiTheme="minorEastAsia" w:hAnsiTheme="minorEastAsia"/>
          <w:color w:val="000000" w:themeColor="text1"/>
          <w:sz w:val="24"/>
          <w:szCs w:val="24"/>
        </w:rPr>
      </w:pPr>
    </w:p>
    <w:tbl>
      <w:tblPr>
        <w:tblStyle w:val="6"/>
        <w:tblW w:w="8472" w:type="dxa"/>
        <w:jc w:val="center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525"/>
        <w:gridCol w:w="2875"/>
        <w:gridCol w:w="3053"/>
        <w:gridCol w:w="19"/>
      </w:tblGrid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81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九、外科疾病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1.外科感染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疖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痈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急性蜂窝织炎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丹毒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（5）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破伤风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7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2.体表肿瘤与肿块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皮肤乳头状瘤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皮肤癌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色素痣和黑色素瘤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脂肪瘤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（5）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纤维瘤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（6）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神经纤维瘤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（7）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血管瘤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（8）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囊性肿瘤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3.乳房疾病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急性乳腺炎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乳房囊性增生病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乳腺癌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4.阑尾炎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急性阑尾炎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慢性阑尾炎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5.肠梗阻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6.胆石症与胆道感染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胆石症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胆道感染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16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7.肛门直肠疾病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肛管直肠脱垂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肛窦炎、肛乳头炎</w:t>
            </w:r>
          </w:p>
          <w:p>
            <w:pPr>
              <w:rPr>
                <w:rFonts w:cs="宋体"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 xml:space="preserve">肛裂 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（4）痔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（5）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肛门直肠周围脓肿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（6）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肛瘘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8.前列腺疾病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前列腺炎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前列腺增生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9.尿石症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（1）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肾结石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输尿管结石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10.骨关节病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pStyle w:val="12"/>
              <w:numPr>
                <w:ilvl w:val="0"/>
                <w:numId w:val="1"/>
              </w:numPr>
              <w:ind w:firstLineChars="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颈椎病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9" w:type="dxa"/>
          <w:trHeight w:val="1426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305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（2）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腰椎间盘突出症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常见骨关节病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（4）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骨折与脱位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（5）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骨肿瘤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9" w:type="dxa"/>
          <w:trHeight w:val="360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十、妇科疾病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1.妇科炎症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阴道炎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9" w:type="dxa"/>
          <w:trHeight w:val="35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2.子宫内膜异位症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子宫内膜异位症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9" w:type="dxa"/>
          <w:trHeight w:val="1790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3.流产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(1)先兆流产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)难免流产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)不全流产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)习惯性流产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)稽留流产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9" w:type="dxa"/>
          <w:trHeight w:val="1080" w:hRule="exact"/>
          <w:jc w:val="center"/>
        </w:trPr>
        <w:tc>
          <w:tcPr>
            <w:tcW w:w="2525" w:type="dxa"/>
            <w:vMerge w:val="restart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十一、儿科疾病</w:t>
            </w: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1.呼吸道疾病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(1)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小儿上呼吸道感染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小儿肺炎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  <w:t>小儿哮喘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9" w:type="dxa"/>
          <w:trHeight w:val="355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  <w:lang w:eastAsia="zh-TW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2.消化道疾病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小儿腹泻</w:t>
            </w:r>
          </w:p>
        </w:tc>
      </w:tr>
      <w:tr>
        <w:tblPrEx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gridAfter w:val="1"/>
          <w:wAfter w:w="19" w:type="dxa"/>
          <w:trHeight w:val="2539" w:hRule="exact"/>
          <w:jc w:val="center"/>
        </w:trPr>
        <w:tc>
          <w:tcPr>
            <w:tcW w:w="2525" w:type="dxa"/>
            <w:vMerge w:val="continue"/>
            <w:tcBorders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</w:tcPr>
          <w:p>
            <w:pPr>
              <w:ind w:firstLine="120" w:firstLineChars="50"/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3.小儿常见传染病</w:t>
            </w:r>
          </w:p>
        </w:tc>
        <w:tc>
          <w:tcPr>
            <w:tcW w:w="30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(1)麻疹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)风疹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)幼儿急疹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)猩红热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)水痘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6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)流行性脑脊髓膜炎</w:t>
            </w:r>
          </w:p>
          <w:p>
            <w:pP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(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</w:rPr>
              <w:t>7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</w:rPr>
              <w:t>)流行性腮腺炎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  <w:lang w:eastAsia="zh-TW"/>
        </w:rPr>
      </w:pPr>
    </w:p>
    <w:p>
      <w:pPr>
        <w:rPr>
          <w:rFonts w:asciiTheme="minorEastAsia" w:hAnsiTheme="minorEastAsia"/>
          <w:b/>
          <w:sz w:val="24"/>
          <w:szCs w:val="24"/>
        </w:rPr>
      </w:pPr>
    </w:p>
    <w:p>
      <w:pPr>
        <w:rPr>
          <w:rFonts w:asciiTheme="minorEastAsia" w:hAnsiTheme="minorEastAsia"/>
          <w:color w:val="000000" w:themeColor="text1"/>
          <w:sz w:val="24"/>
          <w:szCs w:val="24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9" w:h="16838"/>
          <w:pgMar w:top="2230" w:right="1695" w:bottom="1776" w:left="1695" w:header="0" w:footer="3" w:gutter="46"/>
          <w:cols w:space="720" w:num="1"/>
          <w:titlePg/>
          <w:docGrid w:linePitch="360" w:charSpace="0"/>
        </w:sectPr>
      </w:pPr>
    </w:p>
    <w:p>
      <w:pPr>
        <w:rPr>
          <w:rFonts w:asciiTheme="minorEastAsia" w:hAnsiTheme="minorEastAsia"/>
          <w:color w:val="000000" w:themeColor="text1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sz w:val="2"/>
        <w:szCs w:val="2"/>
      </w:rPr>
    </w:pPr>
    <w:r>
      <w:rPr>
        <w:sz w:val="24"/>
        <w:szCs w:val="24"/>
        <w:lang w:val="zh-TW"/>
      </w:rPr>
      <w:pict>
        <v:shape id="_x0000_s1025" o:spid="_x0000_s1025" o:spt="202" type="#_x0000_t202" style="position:absolute;left:0pt;margin-left:86.45pt;margin-top:90.8pt;height:12.85pt;width:120.5pt;mso-position-horizontal-relative:page;mso-position-vertical-relative:page;mso-wrap-style:none;z-index:-2516561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tabs>
                    <w:tab w:val="right" w:pos="2410"/>
                  </w:tabs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rStyle w:val="9"/>
                    <w:rFonts w:eastAsiaTheme="minorEastAsia"/>
                  </w:rPr>
                  <w:t>788</w:t>
                </w:r>
                <w:r>
                  <w:rPr>
                    <w:rStyle w:val="9"/>
                    <w:rFonts w:eastAsiaTheme="minorEastAsia"/>
                  </w:rPr>
                  <w:fldChar w:fldCharType="end"/>
                </w:r>
                <w:r>
                  <w:rPr>
                    <w:rStyle w:val="9"/>
                    <w:rFonts w:eastAsiaTheme="minorEastAsia"/>
                    <w:b w:val="0"/>
                    <w:bCs w:val="0"/>
                  </w:rPr>
                  <w:tab/>
                </w:r>
                <w:r>
                  <w:rPr>
                    <w:rStyle w:val="10"/>
                    <w:rFonts w:eastAsia="MingLiU"/>
                    <w:b w:val="0"/>
                    <w:bCs w:val="0"/>
                  </w:rPr>
                  <w:t>■1</w:t>
                </w:r>
                <w:r>
                  <w:rPr>
                    <w:rStyle w:val="11"/>
                  </w:rPr>
                  <w:t>全科医学考试大纲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  <w:p/>
  <w:p/>
  <w:p/>
  <w:p/>
  <w:p/>
  <w:p>
    <w:pPr>
      <w:rPr>
        <w:sz w:val="2"/>
        <w:szCs w:val="2"/>
        <w:u w:val="single"/>
      </w:rPr>
    </w:pPr>
    <w:r>
      <w:rPr>
        <w:u w:val="single"/>
      </w:rPr>
      <w:drawing>
        <wp:inline distT="0" distB="0" distL="0" distR="0">
          <wp:extent cx="952500" cy="285750"/>
          <wp:effectExtent l="19050" t="0" r="0" b="0"/>
          <wp:docPr id="5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52500" cy="285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  <w:u w:val="single"/>
      </w:rPr>
      <w:t>　　　　　　　　　</w:t>
    </w:r>
    <w:r>
      <w:rPr>
        <w:rFonts w:ascii="宋体" w:hAnsi="宋体"/>
        <w:u w:val="single"/>
      </w:rPr>
      <w:t xml:space="preserve">      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Fonts w:hint="eastAsia" w:ascii="宋体" w:hAnsi="宋体"/>
        <w:u w:val="single"/>
      </w:rPr>
      <w:t>正保远程教育</w:t>
    </w:r>
    <w:r>
      <w:rPr>
        <w:rFonts w:hint="eastAsia" w:ascii="宋体" w:hAnsi="宋体"/>
        <w:u w:val="single"/>
      </w:rPr>
      <w:fldChar w:fldCharType="end"/>
    </w:r>
    <w:r>
      <w:rPr>
        <w:rFonts w:hint="eastAsia" w:ascii="宋体" w:hAnsi="宋体"/>
        <w:u w:val="single"/>
      </w:rPr>
      <w:t>（美国纽交所上市公司　代码：</w:t>
    </w:r>
    <w:r>
      <w:rPr>
        <w:rFonts w:ascii="宋体" w:hAnsi="宋体"/>
        <w:u w:val="single"/>
      </w:rPr>
      <w:t>DL</w:t>
    </w:r>
    <w:r>
      <w:rPr>
        <w:rFonts w:hint="eastAsia" w:ascii="宋体" w:hAnsi="宋体"/>
        <w:u w:val="single"/>
      </w:rPr>
      <w:t>）</w:t>
    </w:r>
    <w:r>
      <w:rPr>
        <w:u w:val="single"/>
      </w:rPr>
      <w:tab/>
    </w:r>
    <w:r>
      <w:rPr>
        <w:sz w:val="24"/>
        <w:szCs w:val="24"/>
        <w:u w:val="single"/>
        <w:lang w:val="zh-TW"/>
      </w:rPr>
      <w:pict>
        <v:shape id="_x0000_s1030" o:spid="_x0000_s1030" o:spt="202" type="#_x0000_t202" style="position:absolute;left:0pt;margin-left:86.55pt;margin-top:90.8pt;height:12.85pt;width:120.5pt;mso-position-horizontal-relative:page;mso-position-vertical-relative:page;mso-wrap-style:none;z-index:-2516520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tabs>
                    <w:tab w:val="right" w:pos="2410"/>
                  </w:tabs>
                </w:pPr>
              </w:p>
            </w:txbxContent>
          </v:textbox>
        </v:shape>
      </w:pict>
    </w:r>
  </w:p>
  <w:p>
    <w:pPr>
      <w:rPr>
        <w:sz w:val="2"/>
        <w:szCs w:val="2"/>
      </w:rPr>
    </w:pPr>
    <w:r>
      <w:rPr>
        <w:sz w:val="24"/>
        <w:szCs w:val="24"/>
        <w:lang w:val="zh-TW"/>
      </w:rPr>
      <w:pict>
        <v:shape id="_x0000_s1027" o:spid="_x0000_s1027" o:spt="202" type="#_x0000_t202" style="position:absolute;left:0pt;margin-left:86.55pt;margin-top:90.8pt;height:12.85pt;width:120.5pt;mso-position-horizontal-relative:page;mso-position-vertical-relative:page;mso-wrap-style:none;z-index:-2516541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tabs>
                    <w:tab w:val="right" w:pos="2410"/>
                  </w:tabs>
                </w:pP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650EFE"/>
    <w:multiLevelType w:val="multilevel"/>
    <w:tmpl w:val="48650EFE"/>
    <w:lvl w:ilvl="0" w:tentative="0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60" w:hanging="420"/>
      </w:pPr>
    </w:lvl>
    <w:lvl w:ilvl="2" w:tentative="0">
      <w:start w:val="1"/>
      <w:numFmt w:val="lowerRoman"/>
      <w:lvlText w:val="%3."/>
      <w:lvlJc w:val="right"/>
      <w:pPr>
        <w:ind w:left="1380" w:hanging="420"/>
      </w:pPr>
    </w:lvl>
    <w:lvl w:ilvl="3" w:tentative="0">
      <w:start w:val="1"/>
      <w:numFmt w:val="decimal"/>
      <w:lvlText w:val="%4."/>
      <w:lvlJc w:val="left"/>
      <w:pPr>
        <w:ind w:left="1800" w:hanging="420"/>
      </w:pPr>
    </w:lvl>
    <w:lvl w:ilvl="4" w:tentative="0">
      <w:start w:val="1"/>
      <w:numFmt w:val="lowerLetter"/>
      <w:lvlText w:val="%5)"/>
      <w:lvlJc w:val="left"/>
      <w:pPr>
        <w:ind w:left="2220" w:hanging="420"/>
      </w:pPr>
    </w:lvl>
    <w:lvl w:ilvl="5" w:tentative="0">
      <w:start w:val="1"/>
      <w:numFmt w:val="lowerRoman"/>
      <w:lvlText w:val="%6."/>
      <w:lvlJc w:val="right"/>
      <w:pPr>
        <w:ind w:left="2640" w:hanging="420"/>
      </w:pPr>
    </w:lvl>
    <w:lvl w:ilvl="6" w:tentative="0">
      <w:start w:val="1"/>
      <w:numFmt w:val="decimal"/>
      <w:lvlText w:val="%7."/>
      <w:lvlJc w:val="left"/>
      <w:pPr>
        <w:ind w:left="3060" w:hanging="420"/>
      </w:pPr>
    </w:lvl>
    <w:lvl w:ilvl="7" w:tentative="0">
      <w:start w:val="1"/>
      <w:numFmt w:val="lowerLetter"/>
      <w:lvlText w:val="%8)"/>
      <w:lvlJc w:val="left"/>
      <w:pPr>
        <w:ind w:left="3480" w:hanging="420"/>
      </w:pPr>
    </w:lvl>
    <w:lvl w:ilvl="8" w:tentative="0">
      <w:start w:val="1"/>
      <w:numFmt w:val="lowerRoman"/>
      <w:lvlText w:val="%9."/>
      <w:lvlJc w:val="righ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78B2"/>
    <w:rsid w:val="00011BE3"/>
    <w:rsid w:val="00224EA2"/>
    <w:rsid w:val="002B1E30"/>
    <w:rsid w:val="0042021B"/>
    <w:rsid w:val="0042123B"/>
    <w:rsid w:val="00472160"/>
    <w:rsid w:val="00484473"/>
    <w:rsid w:val="004C3478"/>
    <w:rsid w:val="004D6023"/>
    <w:rsid w:val="0066203F"/>
    <w:rsid w:val="008F19BA"/>
    <w:rsid w:val="009D1C4C"/>
    <w:rsid w:val="00A24998"/>
    <w:rsid w:val="00C1160E"/>
    <w:rsid w:val="00C12A65"/>
    <w:rsid w:val="00E678B2"/>
    <w:rsid w:val="00FC032B"/>
    <w:rsid w:val="0BF4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眉或页脚 + Arial Unicode MS"/>
    <w:basedOn w:val="5"/>
    <w:uiPriority w:val="0"/>
    <w:rPr>
      <w:rFonts w:ascii="Arial Unicode MS" w:hAnsi="Arial Unicode MS" w:eastAsia="Arial Unicode MS" w:cs="Arial Unicode MS"/>
      <w:b/>
      <w:bCs/>
      <w:color w:val="000000"/>
      <w:spacing w:val="-10"/>
      <w:w w:val="100"/>
      <w:position w:val="0"/>
      <w:sz w:val="17"/>
      <w:szCs w:val="17"/>
      <w:u w:val="none"/>
      <w:lang w:val="zh-TW"/>
    </w:rPr>
  </w:style>
  <w:style w:type="character" w:customStyle="1" w:styleId="10">
    <w:name w:val="页眉或页脚 + Times New Roman"/>
    <w:basedOn w:val="5"/>
    <w:uiPriority w:val="0"/>
    <w:rPr>
      <w:rFonts w:ascii="Times New Roman" w:hAnsi="Times New Roman" w:eastAsia="Times New Roman" w:cs="Times New Roman"/>
      <w:b/>
      <w:bCs/>
      <w:color w:val="000000"/>
      <w:spacing w:val="-20"/>
      <w:w w:val="200"/>
      <w:position w:val="0"/>
      <w:sz w:val="29"/>
      <w:szCs w:val="29"/>
      <w:u w:val="none"/>
      <w:lang w:val="en-US"/>
    </w:rPr>
  </w:style>
  <w:style w:type="character" w:customStyle="1" w:styleId="11">
    <w:name w:val="页眉或页脚"/>
    <w:basedOn w:val="5"/>
    <w:qFormat/>
    <w:uiPriority w:val="0"/>
    <w:rPr>
      <w:rFonts w:ascii="MingLiU" w:hAnsi="MingLiU" w:eastAsia="MingLiU" w:cs="MingLiU"/>
      <w:b/>
      <w:bCs/>
      <w:color w:val="000000"/>
      <w:spacing w:val="10"/>
      <w:w w:val="100"/>
      <w:position w:val="0"/>
      <w:sz w:val="16"/>
      <w:szCs w:val="16"/>
      <w:u w:val="none"/>
      <w:lang w:val="zh-TW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30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257</Words>
  <Characters>1468</Characters>
  <Lines>12</Lines>
  <Paragraphs>3</Paragraphs>
  <TotalTime>0</TotalTime>
  <ScaleCrop>false</ScaleCrop>
  <LinksUpToDate>false</LinksUpToDate>
  <CharactersWithSpaces>1722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2015-05-27T06:30:00Z</dcterms:created>
  <dc:creator>郝晓明</dc:creator>
  <cp:lastModifiedBy>dell</cp:lastModifiedBy>
  <dcterms:modified xsi:type="dcterms:W3CDTF">2017-12-11T10:52:43Z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