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7B4B" w:rsidRPr="00B72D77" w:rsidRDefault="00AF7B4B" w:rsidP="00AF7B4B">
      <w:pPr>
        <w:spacing w:line="570" w:lineRule="exact"/>
        <w:rPr>
          <w:rFonts w:ascii="方正楷体_GBK" w:eastAsia="方正楷体_GBK"/>
          <w:b/>
          <w:sz w:val="32"/>
          <w:szCs w:val="32"/>
        </w:rPr>
      </w:pPr>
      <w:r w:rsidRPr="00B72D77">
        <w:rPr>
          <w:rFonts w:ascii="方正楷体_GBK" w:eastAsia="方正楷体_GBK" w:hint="eastAsia"/>
          <w:b/>
          <w:sz w:val="32"/>
          <w:szCs w:val="32"/>
        </w:rPr>
        <w:t>附件7：</w:t>
      </w:r>
    </w:p>
    <w:p w:rsidR="00AF7B4B" w:rsidRPr="00B72D77" w:rsidRDefault="00AF7B4B" w:rsidP="00AF7B4B">
      <w:pPr>
        <w:spacing w:line="570" w:lineRule="exact"/>
        <w:jc w:val="center"/>
        <w:rPr>
          <w:rFonts w:ascii="方正小标宋_GBK" w:eastAsia="方正小标宋_GBK" w:hAnsiTheme="majorEastAsia"/>
          <w:sz w:val="44"/>
          <w:szCs w:val="32"/>
        </w:rPr>
      </w:pPr>
      <w:r w:rsidRPr="00B72D77">
        <w:rPr>
          <w:rFonts w:ascii="方正小标宋_GBK" w:eastAsia="方正小标宋_GBK" w:hAnsiTheme="majorEastAsia" w:hint="eastAsia"/>
          <w:sz w:val="44"/>
          <w:szCs w:val="32"/>
        </w:rPr>
        <w:t>重庆市第三周期医师定期考核</w:t>
      </w:r>
    </w:p>
    <w:p w:rsidR="00AF7B4B" w:rsidRPr="00B72D77" w:rsidRDefault="00AF7B4B" w:rsidP="00AF7B4B">
      <w:pPr>
        <w:spacing w:line="570" w:lineRule="exact"/>
        <w:jc w:val="center"/>
        <w:rPr>
          <w:rFonts w:ascii="方正小标宋_GBK" w:eastAsia="方正小标宋_GBK" w:hAnsiTheme="majorEastAsia"/>
          <w:sz w:val="44"/>
          <w:szCs w:val="32"/>
        </w:rPr>
      </w:pPr>
      <w:r w:rsidRPr="00B72D77">
        <w:rPr>
          <w:rFonts w:ascii="方正小标宋_GBK" w:eastAsia="方正小标宋_GBK" w:hAnsiTheme="majorEastAsia" w:hint="eastAsia"/>
          <w:sz w:val="44"/>
          <w:szCs w:val="32"/>
        </w:rPr>
        <w:t>业务水平测评考试大纲</w:t>
      </w:r>
    </w:p>
    <w:p w:rsidR="00AF7B4B" w:rsidRPr="0030793A" w:rsidRDefault="00AF7B4B" w:rsidP="00AF7B4B">
      <w:pPr>
        <w:spacing w:line="570" w:lineRule="exact"/>
        <w:rPr>
          <w:rFonts w:ascii="仿宋_GB2312" w:eastAsia="仿宋_GB2312"/>
          <w:sz w:val="32"/>
          <w:szCs w:val="32"/>
        </w:rPr>
      </w:pPr>
    </w:p>
    <w:p w:rsidR="00AF7B4B" w:rsidRPr="00594165" w:rsidRDefault="00AF7B4B" w:rsidP="00AF7B4B">
      <w:pPr>
        <w:spacing w:afterLines="50" w:after="156" w:line="570" w:lineRule="exact"/>
        <w:jc w:val="center"/>
        <w:rPr>
          <w:rFonts w:ascii="黑体" w:eastAsia="黑体" w:hAnsi="黑体"/>
          <w:sz w:val="36"/>
          <w:szCs w:val="32"/>
        </w:rPr>
      </w:pPr>
      <w:r w:rsidRPr="00594165">
        <w:rPr>
          <w:rFonts w:ascii="黑体" w:eastAsia="黑体" w:hAnsi="黑体" w:hint="eastAsia"/>
          <w:sz w:val="36"/>
          <w:szCs w:val="32"/>
        </w:rPr>
        <w:t>各类别公共部分</w:t>
      </w:r>
    </w:p>
    <w:p w:rsidR="00AF7B4B" w:rsidRPr="005B3818" w:rsidRDefault="00AF7B4B" w:rsidP="00AF7B4B">
      <w:pPr>
        <w:spacing w:line="570" w:lineRule="exact"/>
        <w:ind w:firstLineChars="200" w:firstLine="640"/>
        <w:rPr>
          <w:rFonts w:ascii="方正仿宋_GBK" w:eastAsia="方正仿宋_GBK"/>
          <w:sz w:val="32"/>
          <w:szCs w:val="32"/>
        </w:rPr>
      </w:pPr>
      <w:r w:rsidRPr="005B3818">
        <w:rPr>
          <w:rFonts w:ascii="方正仿宋_GBK" w:eastAsia="方正仿宋_GBK" w:hint="eastAsia"/>
          <w:sz w:val="32"/>
          <w:szCs w:val="32"/>
        </w:rPr>
        <w:t>相关法律、法规、规章和相关政策。执业医师法、中医药条例、医疗机构管理条例、医疗事故处理条例、侵权责任</w:t>
      </w:r>
      <w:proofErr w:type="gramStart"/>
      <w:r w:rsidRPr="005B3818">
        <w:rPr>
          <w:rFonts w:ascii="方正仿宋_GBK" w:eastAsia="方正仿宋_GBK" w:hint="eastAsia"/>
          <w:sz w:val="32"/>
          <w:szCs w:val="32"/>
        </w:rPr>
        <w:t>法医疗</w:t>
      </w:r>
      <w:proofErr w:type="gramEnd"/>
      <w:r w:rsidRPr="005B3818">
        <w:rPr>
          <w:rFonts w:ascii="方正仿宋_GBK" w:eastAsia="方正仿宋_GBK" w:hint="eastAsia"/>
          <w:sz w:val="32"/>
          <w:szCs w:val="32"/>
        </w:rPr>
        <w:t>责任部分、传染病防治法、医师考核管理办法、医疗技术临床应用管理办法、医疗核心制度、病历书写基本规范、抗菌药物临床应用指导原则、医院处方点评管理规范(试行)、重大医疗过失行为和医疗事故报告制度、医疗机构从业人员行为规范等规定。</w:t>
      </w:r>
    </w:p>
    <w:p w:rsidR="00AF7B4B" w:rsidRPr="0030793A" w:rsidRDefault="00AF7B4B" w:rsidP="00AF7B4B">
      <w:pPr>
        <w:spacing w:line="570" w:lineRule="exact"/>
        <w:rPr>
          <w:rFonts w:ascii="仿宋_GB2312" w:eastAsia="仿宋_GB2312"/>
          <w:sz w:val="32"/>
          <w:szCs w:val="32"/>
        </w:rPr>
      </w:pPr>
    </w:p>
    <w:p w:rsidR="00AF7B4B" w:rsidRPr="00594165" w:rsidRDefault="00AF7B4B" w:rsidP="00AF7B4B">
      <w:pPr>
        <w:spacing w:afterLines="50" w:after="156" w:line="570" w:lineRule="exact"/>
        <w:jc w:val="center"/>
        <w:rPr>
          <w:rFonts w:ascii="黑体" w:eastAsia="黑体" w:hAnsi="黑体"/>
          <w:sz w:val="36"/>
          <w:szCs w:val="32"/>
        </w:rPr>
      </w:pPr>
      <w:r w:rsidRPr="00594165">
        <w:rPr>
          <w:rFonts w:ascii="黑体" w:eastAsia="黑体" w:hAnsi="黑体" w:hint="eastAsia"/>
          <w:sz w:val="36"/>
          <w:szCs w:val="32"/>
        </w:rPr>
        <w:t>临床类别</w:t>
      </w:r>
    </w:p>
    <w:p w:rsidR="00AF7B4B" w:rsidRPr="00594165" w:rsidRDefault="00AF7B4B" w:rsidP="00AF7B4B">
      <w:pPr>
        <w:spacing w:line="570" w:lineRule="exact"/>
        <w:ind w:firstLineChars="200" w:firstLine="640"/>
        <w:rPr>
          <w:rFonts w:ascii="黑体" w:eastAsia="黑体" w:hAnsi="黑体"/>
          <w:sz w:val="32"/>
          <w:szCs w:val="32"/>
        </w:rPr>
      </w:pPr>
      <w:r w:rsidRPr="00594165">
        <w:rPr>
          <w:rFonts w:ascii="黑体" w:eastAsia="黑体" w:hAnsi="黑体" w:hint="eastAsia"/>
          <w:sz w:val="32"/>
          <w:szCs w:val="32"/>
        </w:rPr>
        <w:t>一、内科学</w:t>
      </w:r>
    </w:p>
    <w:p w:rsidR="00AF7B4B" w:rsidRPr="00594165" w:rsidRDefault="00AF7B4B" w:rsidP="00AF7B4B">
      <w:pPr>
        <w:spacing w:line="570" w:lineRule="exact"/>
        <w:ind w:firstLineChars="200" w:firstLine="643"/>
        <w:rPr>
          <w:rFonts w:ascii="楷体_GB2312" w:eastAsia="楷体_GB2312"/>
          <w:b/>
          <w:sz w:val="32"/>
          <w:szCs w:val="32"/>
        </w:rPr>
      </w:pPr>
      <w:r w:rsidRPr="00594165">
        <w:rPr>
          <w:rFonts w:ascii="楷体_GB2312" w:eastAsia="楷体_GB2312" w:hint="eastAsia"/>
          <w:b/>
          <w:sz w:val="32"/>
          <w:szCs w:val="32"/>
        </w:rPr>
        <w:t>呼吸系统</w:t>
      </w:r>
    </w:p>
    <w:p w:rsidR="00AF7B4B" w:rsidRPr="005B3818" w:rsidRDefault="00AF7B4B" w:rsidP="00AF7B4B">
      <w:pPr>
        <w:spacing w:line="570" w:lineRule="exact"/>
        <w:ind w:firstLineChars="200" w:firstLine="640"/>
        <w:rPr>
          <w:rFonts w:ascii="方正仿宋_GBK" w:eastAsia="方正仿宋_GBK"/>
          <w:sz w:val="32"/>
          <w:szCs w:val="32"/>
        </w:rPr>
      </w:pPr>
      <w:r w:rsidRPr="005B3818">
        <w:rPr>
          <w:rFonts w:ascii="方正仿宋_GBK" w:eastAsia="方正仿宋_GBK" w:hint="eastAsia"/>
          <w:sz w:val="32"/>
          <w:szCs w:val="32"/>
        </w:rPr>
        <w:t>掌握肺炎球菌肺炎、支气管扩张、支气管哮喘、肺结核、肺源性心脏病、胸腔积液的临床表现、诊断、鉴别诊断及治疗原则；大咯血的处理；慢性阻塞性肺疾病临床表现、诊断和鉴别诊断，急性加重期的治疗；呼吸衰竭的血气分类、诊断标准和处理原则。</w:t>
      </w:r>
    </w:p>
    <w:p w:rsidR="00AF7B4B" w:rsidRPr="00594165" w:rsidRDefault="00AF7B4B" w:rsidP="00AF7B4B">
      <w:pPr>
        <w:spacing w:line="570" w:lineRule="exact"/>
        <w:ind w:firstLineChars="200" w:firstLine="643"/>
        <w:rPr>
          <w:rFonts w:ascii="楷体_GB2312" w:eastAsia="楷体_GB2312"/>
          <w:b/>
          <w:sz w:val="32"/>
          <w:szCs w:val="32"/>
        </w:rPr>
      </w:pPr>
      <w:r w:rsidRPr="00594165">
        <w:rPr>
          <w:rFonts w:ascii="楷体_GB2312" w:eastAsia="楷体_GB2312" w:hint="eastAsia"/>
          <w:b/>
          <w:sz w:val="32"/>
          <w:szCs w:val="32"/>
        </w:rPr>
        <w:t>循环系统</w:t>
      </w:r>
    </w:p>
    <w:p w:rsidR="00AF7B4B" w:rsidRPr="005B3818" w:rsidRDefault="00AF7B4B" w:rsidP="00AF7B4B">
      <w:pPr>
        <w:spacing w:line="570" w:lineRule="exact"/>
        <w:ind w:firstLineChars="200" w:firstLine="640"/>
        <w:rPr>
          <w:rFonts w:ascii="方正仿宋_GBK" w:eastAsia="方正仿宋_GBK"/>
          <w:sz w:val="32"/>
          <w:szCs w:val="32"/>
        </w:rPr>
      </w:pPr>
      <w:r w:rsidRPr="005B3818">
        <w:rPr>
          <w:rFonts w:ascii="方正仿宋_GBK" w:eastAsia="方正仿宋_GBK" w:hint="eastAsia"/>
          <w:sz w:val="32"/>
          <w:szCs w:val="32"/>
        </w:rPr>
        <w:t>掌握慢性心功能不全、高血压、心绞痛、心肌梗死、室性期</w:t>
      </w:r>
      <w:r w:rsidRPr="005B3818">
        <w:rPr>
          <w:rFonts w:ascii="方正仿宋_GBK" w:eastAsia="方正仿宋_GBK" w:hint="eastAsia"/>
          <w:sz w:val="32"/>
          <w:szCs w:val="32"/>
        </w:rPr>
        <w:lastRenderedPageBreak/>
        <w:t>前收缩、心房</w:t>
      </w:r>
      <w:proofErr w:type="gramStart"/>
      <w:r w:rsidRPr="005B3818">
        <w:rPr>
          <w:rFonts w:ascii="方正仿宋_GBK" w:eastAsia="方正仿宋_GBK" w:hint="eastAsia"/>
          <w:sz w:val="32"/>
          <w:szCs w:val="32"/>
        </w:rPr>
        <w:t>纤</w:t>
      </w:r>
      <w:proofErr w:type="gramEnd"/>
      <w:r w:rsidRPr="005B3818">
        <w:rPr>
          <w:rFonts w:ascii="方正仿宋_GBK" w:eastAsia="方正仿宋_GBK" w:hint="eastAsia"/>
          <w:sz w:val="32"/>
          <w:szCs w:val="32"/>
        </w:rPr>
        <w:t>颤、阵发性室上性心动过速、房室传导阻滞临床表现、诊断及鉴别诊断及治疗原则；高血压各类并发症、降压目标。</w:t>
      </w:r>
    </w:p>
    <w:p w:rsidR="00AF7B4B" w:rsidRPr="00594165" w:rsidRDefault="00AF7B4B" w:rsidP="00AF7B4B">
      <w:pPr>
        <w:spacing w:line="570" w:lineRule="exact"/>
        <w:ind w:firstLineChars="200" w:firstLine="643"/>
        <w:rPr>
          <w:rFonts w:ascii="楷体_GB2312" w:eastAsia="楷体_GB2312"/>
          <w:b/>
          <w:sz w:val="32"/>
          <w:szCs w:val="32"/>
        </w:rPr>
      </w:pPr>
      <w:r w:rsidRPr="00594165">
        <w:rPr>
          <w:rFonts w:ascii="楷体_GB2312" w:eastAsia="楷体_GB2312" w:hint="eastAsia"/>
          <w:b/>
          <w:sz w:val="32"/>
          <w:szCs w:val="32"/>
        </w:rPr>
        <w:t>消化系统</w:t>
      </w:r>
    </w:p>
    <w:p w:rsidR="00AF7B4B" w:rsidRPr="005B3818" w:rsidRDefault="00AF7B4B" w:rsidP="00AF7B4B">
      <w:pPr>
        <w:spacing w:line="570" w:lineRule="exact"/>
        <w:ind w:firstLineChars="200" w:firstLine="640"/>
        <w:rPr>
          <w:rFonts w:ascii="方正仿宋_GBK" w:eastAsia="方正仿宋_GBK"/>
          <w:sz w:val="32"/>
          <w:szCs w:val="32"/>
        </w:rPr>
      </w:pPr>
      <w:r w:rsidRPr="005B3818">
        <w:rPr>
          <w:rFonts w:ascii="方正仿宋_GBK" w:eastAsia="方正仿宋_GBK" w:hint="eastAsia"/>
          <w:sz w:val="32"/>
          <w:szCs w:val="32"/>
        </w:rPr>
        <w:t>掌握各型胃炎、消化性溃疡、肝硬化、胰腺炎的临床表现和诊断及鉴别诊断、并发症、治疗；肝癌并发症；上消化道大出血概念、临床表现、诊断和治疗。</w:t>
      </w:r>
    </w:p>
    <w:p w:rsidR="00AF7B4B" w:rsidRPr="00594165" w:rsidRDefault="00AF7B4B" w:rsidP="00AF7B4B">
      <w:pPr>
        <w:spacing w:line="570" w:lineRule="exact"/>
        <w:ind w:firstLineChars="200" w:firstLine="643"/>
        <w:rPr>
          <w:rFonts w:ascii="楷体_GB2312" w:eastAsia="楷体_GB2312"/>
          <w:b/>
          <w:sz w:val="32"/>
          <w:szCs w:val="32"/>
        </w:rPr>
      </w:pPr>
      <w:r w:rsidRPr="00594165">
        <w:rPr>
          <w:rFonts w:ascii="楷体_GB2312" w:eastAsia="楷体_GB2312" w:hint="eastAsia"/>
          <w:b/>
          <w:sz w:val="32"/>
          <w:szCs w:val="32"/>
        </w:rPr>
        <w:t>泌尿系统</w:t>
      </w:r>
    </w:p>
    <w:p w:rsidR="00AF7B4B" w:rsidRPr="005B3818" w:rsidRDefault="00AF7B4B" w:rsidP="00AF7B4B">
      <w:pPr>
        <w:spacing w:line="570" w:lineRule="exact"/>
        <w:ind w:firstLineChars="200" w:firstLine="640"/>
        <w:rPr>
          <w:rFonts w:ascii="方正仿宋_GBK" w:eastAsia="方正仿宋_GBK"/>
          <w:sz w:val="32"/>
          <w:szCs w:val="32"/>
        </w:rPr>
      </w:pPr>
      <w:r w:rsidRPr="005B3818">
        <w:rPr>
          <w:rFonts w:ascii="方正仿宋_GBK" w:eastAsia="方正仿宋_GBK" w:hint="eastAsia"/>
          <w:sz w:val="32"/>
          <w:szCs w:val="32"/>
        </w:rPr>
        <w:t>掌握原发性肾小球疾病的临床分型；肾病综合征、尿路感染、上尿路结石的临床表现，诊断及鉴别诊断、治疗原则；慢性肾功能不全的分期标准及治疗。</w:t>
      </w:r>
    </w:p>
    <w:p w:rsidR="00AF7B4B" w:rsidRPr="00594165" w:rsidRDefault="00AF7B4B" w:rsidP="00AF7B4B">
      <w:pPr>
        <w:spacing w:line="570" w:lineRule="exact"/>
        <w:ind w:firstLineChars="200" w:firstLine="643"/>
        <w:rPr>
          <w:rFonts w:ascii="楷体_GB2312" w:eastAsia="楷体_GB2312"/>
          <w:b/>
          <w:sz w:val="32"/>
          <w:szCs w:val="32"/>
        </w:rPr>
      </w:pPr>
      <w:r w:rsidRPr="00594165">
        <w:rPr>
          <w:rFonts w:ascii="楷体_GB2312" w:eastAsia="楷体_GB2312" w:hint="eastAsia"/>
          <w:b/>
          <w:sz w:val="32"/>
          <w:szCs w:val="32"/>
        </w:rPr>
        <w:t>血液系统疾病</w:t>
      </w:r>
    </w:p>
    <w:p w:rsidR="00AF7B4B" w:rsidRPr="005B3818" w:rsidRDefault="00AF7B4B" w:rsidP="00AF7B4B">
      <w:pPr>
        <w:spacing w:line="570" w:lineRule="exact"/>
        <w:ind w:firstLineChars="200" w:firstLine="640"/>
        <w:rPr>
          <w:rFonts w:ascii="方正仿宋_GBK" w:eastAsia="方正仿宋_GBK"/>
          <w:sz w:val="32"/>
          <w:szCs w:val="32"/>
        </w:rPr>
      </w:pPr>
      <w:r w:rsidRPr="005B3818">
        <w:rPr>
          <w:rFonts w:ascii="方正仿宋_GBK" w:eastAsia="方正仿宋_GBK" w:hint="eastAsia"/>
          <w:sz w:val="32"/>
          <w:szCs w:val="32"/>
        </w:rPr>
        <w:t>掌握缺铁性贫血、再生障碍性贫血、过敏性紫癜、白血病、淋巴瘤临床表现、诊断和鉴别诊断、治疗，缺铁贫血病因。</w:t>
      </w:r>
    </w:p>
    <w:p w:rsidR="00AF7B4B" w:rsidRPr="00594165" w:rsidRDefault="00AF7B4B" w:rsidP="00AF7B4B">
      <w:pPr>
        <w:spacing w:line="570" w:lineRule="exact"/>
        <w:ind w:firstLineChars="200" w:firstLine="643"/>
        <w:rPr>
          <w:rFonts w:ascii="楷体_GB2312" w:eastAsia="楷体_GB2312"/>
          <w:b/>
          <w:sz w:val="32"/>
          <w:szCs w:val="32"/>
        </w:rPr>
      </w:pPr>
      <w:r w:rsidRPr="00594165">
        <w:rPr>
          <w:rFonts w:ascii="楷体_GB2312" w:eastAsia="楷体_GB2312" w:hint="eastAsia"/>
          <w:b/>
          <w:sz w:val="32"/>
          <w:szCs w:val="32"/>
        </w:rPr>
        <w:t>代谢、内分泌系统疾病</w:t>
      </w:r>
    </w:p>
    <w:p w:rsidR="00AF7B4B" w:rsidRPr="005B3818" w:rsidRDefault="00AF7B4B" w:rsidP="00AF7B4B">
      <w:pPr>
        <w:spacing w:line="570" w:lineRule="exact"/>
        <w:ind w:firstLineChars="200" w:firstLine="640"/>
        <w:rPr>
          <w:rFonts w:ascii="方正仿宋_GBK" w:eastAsia="方正仿宋_GBK"/>
          <w:sz w:val="32"/>
          <w:szCs w:val="32"/>
        </w:rPr>
      </w:pPr>
      <w:r w:rsidRPr="005B3818">
        <w:rPr>
          <w:rFonts w:ascii="方正仿宋_GBK" w:eastAsia="方正仿宋_GBK" w:hint="eastAsia"/>
          <w:sz w:val="32"/>
          <w:szCs w:val="32"/>
        </w:rPr>
        <w:t>掌握腺垂体功能减退、甲亢、糖尿病、痛风临床表现，诊断及治疗，水、电解质及酸碱失调处理的基本原则。</w:t>
      </w:r>
    </w:p>
    <w:p w:rsidR="00AF7B4B" w:rsidRPr="00594165" w:rsidRDefault="00AF7B4B" w:rsidP="00AF7B4B">
      <w:pPr>
        <w:spacing w:line="570" w:lineRule="exact"/>
        <w:ind w:firstLineChars="200" w:firstLine="643"/>
        <w:rPr>
          <w:rFonts w:ascii="楷体_GB2312" w:eastAsia="楷体_GB2312"/>
          <w:b/>
          <w:sz w:val="32"/>
          <w:szCs w:val="32"/>
        </w:rPr>
      </w:pPr>
      <w:r w:rsidRPr="00594165">
        <w:rPr>
          <w:rFonts w:ascii="楷体_GB2312" w:eastAsia="楷体_GB2312" w:hint="eastAsia"/>
          <w:b/>
          <w:sz w:val="32"/>
          <w:szCs w:val="32"/>
        </w:rPr>
        <w:t>精神、神经系统</w:t>
      </w:r>
    </w:p>
    <w:p w:rsidR="00AF7B4B" w:rsidRPr="00594165" w:rsidRDefault="00AF7B4B" w:rsidP="00AF7B4B">
      <w:pPr>
        <w:spacing w:line="570" w:lineRule="exact"/>
        <w:ind w:firstLineChars="200" w:firstLine="640"/>
        <w:rPr>
          <w:rFonts w:ascii="仿宋_GB2312" w:eastAsia="仿宋_GB2312"/>
          <w:sz w:val="32"/>
          <w:szCs w:val="32"/>
        </w:rPr>
      </w:pPr>
      <w:r w:rsidRPr="005B3818">
        <w:rPr>
          <w:rFonts w:ascii="方正仿宋_GBK" w:eastAsia="方正仿宋_GBK" w:hint="eastAsia"/>
          <w:sz w:val="32"/>
          <w:szCs w:val="32"/>
        </w:rPr>
        <w:t>掌握脑血管疾病、癫痫病因、临床表现、诊断、鉴别诊断及治疗原则。颅内压增高的临床表现、降颅内压治疗</w:t>
      </w:r>
      <w:r w:rsidRPr="00594165">
        <w:rPr>
          <w:rFonts w:ascii="仿宋_GB2312" w:eastAsia="仿宋_GB2312" w:hint="eastAsia"/>
          <w:sz w:val="32"/>
          <w:szCs w:val="32"/>
        </w:rPr>
        <w:t>。</w:t>
      </w:r>
    </w:p>
    <w:p w:rsidR="00AF7B4B" w:rsidRPr="00594165" w:rsidRDefault="00AF7B4B" w:rsidP="00AF7B4B">
      <w:pPr>
        <w:spacing w:line="570" w:lineRule="exact"/>
        <w:ind w:firstLineChars="200" w:firstLine="643"/>
        <w:rPr>
          <w:rFonts w:ascii="楷体_GB2312" w:eastAsia="楷体_GB2312"/>
          <w:b/>
          <w:sz w:val="32"/>
          <w:szCs w:val="32"/>
        </w:rPr>
      </w:pPr>
      <w:r w:rsidRPr="00594165">
        <w:rPr>
          <w:rFonts w:ascii="楷体_GB2312" w:eastAsia="楷体_GB2312" w:hint="eastAsia"/>
          <w:b/>
          <w:sz w:val="32"/>
          <w:szCs w:val="32"/>
        </w:rPr>
        <w:t>风湿性免疫性疾病</w:t>
      </w:r>
    </w:p>
    <w:p w:rsidR="00AF7B4B" w:rsidRPr="005B3818" w:rsidRDefault="00AF7B4B" w:rsidP="00AF7B4B">
      <w:pPr>
        <w:spacing w:line="570" w:lineRule="exact"/>
        <w:ind w:firstLineChars="200" w:firstLine="640"/>
        <w:rPr>
          <w:rFonts w:ascii="方正仿宋_GBK" w:eastAsia="方正仿宋_GBK"/>
          <w:sz w:val="32"/>
          <w:szCs w:val="32"/>
        </w:rPr>
      </w:pPr>
      <w:r w:rsidRPr="005B3818">
        <w:rPr>
          <w:rFonts w:ascii="方正仿宋_GBK" w:eastAsia="方正仿宋_GBK" w:hint="eastAsia"/>
          <w:sz w:val="32"/>
          <w:szCs w:val="32"/>
        </w:rPr>
        <w:t>掌握系统性红斑狼疮、类风湿性关节炎的临床表现、诊断、</w:t>
      </w:r>
      <w:r w:rsidRPr="005B3818">
        <w:rPr>
          <w:rFonts w:ascii="方正仿宋_GBK" w:eastAsia="方正仿宋_GBK" w:hint="eastAsia"/>
          <w:sz w:val="32"/>
          <w:szCs w:val="32"/>
        </w:rPr>
        <w:lastRenderedPageBreak/>
        <w:t>鉴别诊断及治疗原则。</w:t>
      </w:r>
    </w:p>
    <w:p w:rsidR="00AF7B4B" w:rsidRPr="00594165" w:rsidRDefault="00AF7B4B" w:rsidP="00AF7B4B">
      <w:pPr>
        <w:spacing w:line="570" w:lineRule="exact"/>
        <w:ind w:firstLineChars="200" w:firstLine="643"/>
        <w:rPr>
          <w:rFonts w:ascii="楷体_GB2312" w:eastAsia="楷体_GB2312"/>
          <w:b/>
          <w:sz w:val="32"/>
          <w:szCs w:val="32"/>
        </w:rPr>
      </w:pPr>
      <w:r w:rsidRPr="00594165">
        <w:rPr>
          <w:rFonts w:ascii="楷体_GB2312" w:eastAsia="楷体_GB2312" w:hint="eastAsia"/>
          <w:b/>
          <w:sz w:val="32"/>
          <w:szCs w:val="32"/>
        </w:rPr>
        <w:t>传染病、性传播疾病</w:t>
      </w:r>
    </w:p>
    <w:p w:rsidR="00AF7B4B" w:rsidRPr="005B3818" w:rsidRDefault="00AF7B4B" w:rsidP="00AF7B4B">
      <w:pPr>
        <w:spacing w:line="570" w:lineRule="exact"/>
        <w:ind w:firstLineChars="200" w:firstLine="640"/>
        <w:rPr>
          <w:rFonts w:ascii="方正仿宋_GBK" w:eastAsia="方正仿宋_GBK"/>
          <w:sz w:val="32"/>
          <w:szCs w:val="32"/>
        </w:rPr>
      </w:pPr>
      <w:r w:rsidRPr="005B3818">
        <w:rPr>
          <w:rFonts w:ascii="方正仿宋_GBK" w:eastAsia="方正仿宋_GBK" w:hint="eastAsia"/>
          <w:sz w:val="32"/>
          <w:szCs w:val="32"/>
        </w:rPr>
        <w:t>掌握病毒性肝炎、乙脑、流脑、细菌性痢疾、艾滋病临床表现、诊断及治疗。掌握梅毒、淋病分期、临床特征、实验室诊断依据。</w:t>
      </w:r>
    </w:p>
    <w:p w:rsidR="00AF7B4B" w:rsidRPr="00594165" w:rsidRDefault="00AF7B4B" w:rsidP="00AF7B4B">
      <w:pPr>
        <w:spacing w:line="570" w:lineRule="exact"/>
        <w:ind w:firstLineChars="200" w:firstLine="640"/>
        <w:rPr>
          <w:rFonts w:ascii="黑体" w:eastAsia="黑体" w:hAnsi="黑体"/>
          <w:sz w:val="32"/>
          <w:szCs w:val="32"/>
        </w:rPr>
      </w:pPr>
      <w:r w:rsidRPr="00594165">
        <w:rPr>
          <w:rFonts w:ascii="黑体" w:eastAsia="黑体" w:hAnsi="黑体" w:hint="eastAsia"/>
          <w:sz w:val="32"/>
          <w:szCs w:val="32"/>
        </w:rPr>
        <w:t>二、外科学</w:t>
      </w:r>
    </w:p>
    <w:p w:rsidR="00AF7B4B" w:rsidRPr="002A6B04" w:rsidRDefault="00AF7B4B" w:rsidP="00AF7B4B">
      <w:pPr>
        <w:spacing w:line="570" w:lineRule="exact"/>
        <w:ind w:firstLineChars="200" w:firstLine="643"/>
        <w:rPr>
          <w:rFonts w:ascii="楷体_GB2312" w:eastAsia="楷体_GB2312"/>
          <w:b/>
          <w:sz w:val="32"/>
          <w:szCs w:val="32"/>
        </w:rPr>
      </w:pPr>
      <w:r w:rsidRPr="002A6B04">
        <w:rPr>
          <w:rFonts w:ascii="楷体_GB2312" w:eastAsia="楷体_GB2312" w:hint="eastAsia"/>
          <w:b/>
          <w:sz w:val="32"/>
          <w:szCs w:val="32"/>
        </w:rPr>
        <w:t>普通外科</w:t>
      </w:r>
    </w:p>
    <w:p w:rsidR="00AF7B4B" w:rsidRPr="005B3818" w:rsidRDefault="00AF7B4B" w:rsidP="00AF7B4B">
      <w:pPr>
        <w:spacing w:line="570" w:lineRule="exact"/>
        <w:ind w:firstLineChars="200" w:firstLine="640"/>
        <w:rPr>
          <w:rFonts w:ascii="方正仿宋_GBK" w:eastAsia="方正仿宋_GBK"/>
          <w:sz w:val="32"/>
          <w:szCs w:val="32"/>
        </w:rPr>
      </w:pPr>
      <w:r w:rsidRPr="005B3818">
        <w:rPr>
          <w:rFonts w:ascii="方正仿宋_GBK" w:eastAsia="方正仿宋_GBK" w:hint="eastAsia"/>
          <w:sz w:val="32"/>
          <w:szCs w:val="32"/>
        </w:rPr>
        <w:t>1.水电解质代谢及酸碱平衡失调。</w:t>
      </w:r>
    </w:p>
    <w:p w:rsidR="00AF7B4B" w:rsidRPr="005B3818" w:rsidRDefault="00AF7B4B" w:rsidP="00AF7B4B">
      <w:pPr>
        <w:spacing w:line="570" w:lineRule="exact"/>
        <w:ind w:firstLineChars="200" w:firstLine="640"/>
        <w:rPr>
          <w:rFonts w:ascii="方正仿宋_GBK" w:eastAsia="方正仿宋_GBK"/>
          <w:sz w:val="32"/>
          <w:szCs w:val="32"/>
        </w:rPr>
      </w:pPr>
      <w:r w:rsidRPr="005B3818">
        <w:rPr>
          <w:rFonts w:ascii="方正仿宋_GBK" w:eastAsia="方正仿宋_GBK" w:hint="eastAsia"/>
          <w:sz w:val="32"/>
          <w:szCs w:val="32"/>
        </w:rPr>
        <w:t>2.输血，掌握输血的适应证，熟悉输血的途径。</w:t>
      </w:r>
    </w:p>
    <w:p w:rsidR="00AF7B4B" w:rsidRPr="005B3818" w:rsidRDefault="00AF7B4B" w:rsidP="00AF7B4B">
      <w:pPr>
        <w:spacing w:line="570" w:lineRule="exact"/>
        <w:ind w:firstLineChars="200" w:firstLine="640"/>
        <w:rPr>
          <w:rFonts w:ascii="方正仿宋_GBK" w:eastAsia="方正仿宋_GBK"/>
          <w:sz w:val="32"/>
          <w:szCs w:val="32"/>
        </w:rPr>
      </w:pPr>
      <w:r w:rsidRPr="005B3818">
        <w:rPr>
          <w:rFonts w:ascii="方正仿宋_GBK" w:eastAsia="方正仿宋_GBK" w:hint="eastAsia"/>
          <w:sz w:val="32"/>
          <w:szCs w:val="32"/>
        </w:rPr>
        <w:t>熟悉输血的并发症及其防治。</w:t>
      </w:r>
    </w:p>
    <w:p w:rsidR="00AF7B4B" w:rsidRPr="005B3818" w:rsidRDefault="00AF7B4B" w:rsidP="00AF7B4B">
      <w:pPr>
        <w:spacing w:line="570" w:lineRule="exact"/>
        <w:ind w:firstLineChars="200" w:firstLine="640"/>
        <w:rPr>
          <w:rFonts w:ascii="方正仿宋_GBK" w:eastAsia="方正仿宋_GBK"/>
          <w:sz w:val="32"/>
          <w:szCs w:val="32"/>
        </w:rPr>
      </w:pPr>
      <w:r w:rsidRPr="005B3818">
        <w:rPr>
          <w:rFonts w:ascii="方正仿宋_GBK" w:eastAsia="方正仿宋_GBK" w:hint="eastAsia"/>
          <w:sz w:val="32"/>
          <w:szCs w:val="32"/>
        </w:rPr>
        <w:t>3.外科休克</w:t>
      </w:r>
    </w:p>
    <w:p w:rsidR="00AF7B4B" w:rsidRPr="005B3818" w:rsidRDefault="00AF7B4B" w:rsidP="00AF7B4B">
      <w:pPr>
        <w:spacing w:line="570" w:lineRule="exact"/>
        <w:ind w:firstLineChars="200" w:firstLine="640"/>
        <w:rPr>
          <w:rFonts w:ascii="方正仿宋_GBK" w:eastAsia="方正仿宋_GBK"/>
          <w:sz w:val="32"/>
          <w:szCs w:val="32"/>
        </w:rPr>
      </w:pPr>
      <w:r w:rsidRPr="005B3818">
        <w:rPr>
          <w:rFonts w:ascii="方正仿宋_GBK" w:eastAsia="方正仿宋_GBK" w:hint="eastAsia"/>
          <w:sz w:val="32"/>
          <w:szCs w:val="32"/>
        </w:rPr>
        <w:t>失血性休克、感染性休克的病因、病理生理、临床表现、诊断方法、急救及治疗重点、和预防要点。</w:t>
      </w:r>
    </w:p>
    <w:p w:rsidR="00AF7B4B" w:rsidRPr="005B3818" w:rsidRDefault="00AF7B4B" w:rsidP="00AF7B4B">
      <w:pPr>
        <w:spacing w:line="570" w:lineRule="exact"/>
        <w:ind w:firstLineChars="200" w:firstLine="640"/>
        <w:rPr>
          <w:rFonts w:ascii="方正仿宋_GBK" w:eastAsia="方正仿宋_GBK"/>
          <w:sz w:val="32"/>
          <w:szCs w:val="32"/>
        </w:rPr>
      </w:pPr>
      <w:r w:rsidRPr="005B3818">
        <w:rPr>
          <w:rFonts w:ascii="方正仿宋_GBK" w:eastAsia="方正仿宋_GBK" w:hint="eastAsia"/>
          <w:sz w:val="32"/>
          <w:szCs w:val="32"/>
        </w:rPr>
        <w:t>4.器官功能障碍与衰竭</w:t>
      </w:r>
    </w:p>
    <w:p w:rsidR="00AF7B4B" w:rsidRPr="005B3818" w:rsidRDefault="00AF7B4B" w:rsidP="00AF7B4B">
      <w:pPr>
        <w:spacing w:line="570" w:lineRule="exact"/>
        <w:ind w:firstLineChars="200" w:firstLine="640"/>
        <w:rPr>
          <w:rFonts w:ascii="方正仿宋_GBK" w:eastAsia="方正仿宋_GBK"/>
          <w:sz w:val="32"/>
          <w:szCs w:val="32"/>
        </w:rPr>
      </w:pPr>
      <w:r w:rsidRPr="005B3818">
        <w:rPr>
          <w:rFonts w:ascii="方正仿宋_GBK" w:eastAsia="方正仿宋_GBK" w:hint="eastAsia"/>
          <w:sz w:val="32"/>
          <w:szCs w:val="32"/>
        </w:rPr>
        <w:t>多急性呼吸窘迫综合征的病因、临床表现和诊断方法。</w:t>
      </w:r>
    </w:p>
    <w:p w:rsidR="00AF7B4B" w:rsidRPr="005B3818" w:rsidRDefault="00AF7B4B" w:rsidP="00AF7B4B">
      <w:pPr>
        <w:spacing w:line="570" w:lineRule="exact"/>
        <w:ind w:firstLineChars="200" w:firstLine="640"/>
        <w:rPr>
          <w:rFonts w:ascii="方正仿宋_GBK" w:eastAsia="方正仿宋_GBK"/>
          <w:sz w:val="32"/>
          <w:szCs w:val="32"/>
        </w:rPr>
      </w:pPr>
      <w:r w:rsidRPr="005B3818">
        <w:rPr>
          <w:rFonts w:ascii="方正仿宋_GBK" w:eastAsia="方正仿宋_GBK" w:hint="eastAsia"/>
          <w:sz w:val="32"/>
          <w:szCs w:val="32"/>
        </w:rPr>
        <w:t>5.外科感染的发生、发展和防治原则。</w:t>
      </w:r>
    </w:p>
    <w:p w:rsidR="00AF7B4B" w:rsidRPr="005B3818" w:rsidRDefault="00AF7B4B" w:rsidP="00AF7B4B">
      <w:pPr>
        <w:spacing w:line="570" w:lineRule="exact"/>
        <w:ind w:firstLineChars="200" w:firstLine="640"/>
        <w:rPr>
          <w:rFonts w:ascii="方正仿宋_GBK" w:eastAsia="方正仿宋_GBK"/>
          <w:sz w:val="32"/>
          <w:szCs w:val="32"/>
        </w:rPr>
      </w:pPr>
      <w:r w:rsidRPr="005B3818">
        <w:rPr>
          <w:rFonts w:ascii="方正仿宋_GBK" w:eastAsia="方正仿宋_GBK" w:hint="eastAsia"/>
          <w:sz w:val="32"/>
          <w:szCs w:val="32"/>
        </w:rPr>
        <w:t>6.肠疾病：肠梗阻、结直肠癌、阑尾炎、直肠肛管疾病，病因及分类临床特点、诊断方法、处理原则及手术适。</w:t>
      </w:r>
    </w:p>
    <w:p w:rsidR="00AF7B4B" w:rsidRPr="005B3818" w:rsidRDefault="00AF7B4B" w:rsidP="00AF7B4B">
      <w:pPr>
        <w:spacing w:line="570" w:lineRule="exact"/>
        <w:ind w:firstLineChars="200" w:firstLine="640"/>
        <w:rPr>
          <w:rFonts w:ascii="方正仿宋_GBK" w:eastAsia="方正仿宋_GBK"/>
          <w:sz w:val="32"/>
          <w:szCs w:val="32"/>
        </w:rPr>
      </w:pPr>
      <w:r w:rsidRPr="005B3818">
        <w:rPr>
          <w:rFonts w:ascii="方正仿宋_GBK" w:eastAsia="方正仿宋_GBK" w:hint="eastAsia"/>
          <w:sz w:val="32"/>
          <w:szCs w:val="32"/>
        </w:rPr>
        <w:t>7.肝脏疾病：原发性肝癌、门静脉高压症、胆道疾病病因和临床表现，检查方法、诊断及治疗原则。</w:t>
      </w:r>
    </w:p>
    <w:p w:rsidR="00AF7B4B" w:rsidRPr="005B3818" w:rsidRDefault="00AF7B4B" w:rsidP="00AF7B4B">
      <w:pPr>
        <w:spacing w:line="570" w:lineRule="exact"/>
        <w:ind w:firstLineChars="200" w:firstLine="640"/>
        <w:rPr>
          <w:rFonts w:ascii="方正仿宋_GBK" w:eastAsia="方正仿宋_GBK"/>
          <w:sz w:val="32"/>
          <w:szCs w:val="32"/>
        </w:rPr>
      </w:pPr>
      <w:r w:rsidRPr="005B3818">
        <w:rPr>
          <w:rFonts w:ascii="方正仿宋_GBK" w:eastAsia="方正仿宋_GBK" w:hint="eastAsia"/>
          <w:sz w:val="32"/>
          <w:szCs w:val="32"/>
        </w:rPr>
        <w:t>8.上消化道大出血的鉴别诊断和处理原则。</w:t>
      </w:r>
    </w:p>
    <w:p w:rsidR="00AF7B4B" w:rsidRPr="005B3818" w:rsidRDefault="00AF7B4B" w:rsidP="00AF7B4B">
      <w:pPr>
        <w:spacing w:line="570" w:lineRule="exact"/>
        <w:ind w:firstLineChars="200" w:firstLine="640"/>
        <w:rPr>
          <w:rFonts w:ascii="方正仿宋_GBK" w:eastAsia="方正仿宋_GBK"/>
          <w:sz w:val="32"/>
          <w:szCs w:val="32"/>
        </w:rPr>
      </w:pPr>
      <w:r w:rsidRPr="005B3818">
        <w:rPr>
          <w:rFonts w:ascii="方正仿宋_GBK" w:eastAsia="方正仿宋_GBK" w:hint="eastAsia"/>
          <w:sz w:val="32"/>
          <w:szCs w:val="32"/>
        </w:rPr>
        <w:t>9.急腹症的鉴别诊断。</w:t>
      </w:r>
    </w:p>
    <w:p w:rsidR="00AF7B4B" w:rsidRPr="005B3818" w:rsidRDefault="00AF7B4B" w:rsidP="00AF7B4B">
      <w:pPr>
        <w:spacing w:line="570" w:lineRule="exact"/>
        <w:ind w:firstLineChars="200" w:firstLine="640"/>
        <w:rPr>
          <w:rFonts w:ascii="方正仿宋_GBK" w:eastAsia="方正仿宋_GBK"/>
          <w:sz w:val="32"/>
          <w:szCs w:val="32"/>
        </w:rPr>
      </w:pPr>
      <w:r w:rsidRPr="005B3818">
        <w:rPr>
          <w:rFonts w:ascii="方正仿宋_GBK" w:eastAsia="方正仿宋_GBK" w:hint="eastAsia"/>
          <w:sz w:val="32"/>
          <w:szCs w:val="32"/>
        </w:rPr>
        <w:lastRenderedPageBreak/>
        <w:t>10.周围血管和淋巴管疾病。</w:t>
      </w:r>
    </w:p>
    <w:p w:rsidR="00AF7B4B" w:rsidRDefault="00AF7B4B" w:rsidP="00AF7B4B">
      <w:pPr>
        <w:spacing w:line="570" w:lineRule="exact"/>
        <w:ind w:firstLineChars="200" w:firstLine="643"/>
        <w:rPr>
          <w:rFonts w:ascii="楷体_GB2312" w:eastAsia="楷体_GB2312"/>
          <w:b/>
          <w:sz w:val="32"/>
          <w:szCs w:val="32"/>
        </w:rPr>
      </w:pPr>
      <w:r w:rsidRPr="002A6B04">
        <w:rPr>
          <w:rFonts w:ascii="楷体_GB2312" w:eastAsia="楷体_GB2312" w:hint="eastAsia"/>
          <w:b/>
          <w:sz w:val="32"/>
          <w:szCs w:val="32"/>
        </w:rPr>
        <w:t>胸外科</w:t>
      </w:r>
    </w:p>
    <w:p w:rsidR="00AF7B4B" w:rsidRPr="005B3818" w:rsidRDefault="00AF7B4B" w:rsidP="00AF7B4B">
      <w:pPr>
        <w:spacing w:line="570" w:lineRule="exact"/>
        <w:ind w:firstLineChars="200" w:firstLine="640"/>
        <w:rPr>
          <w:rFonts w:ascii="方正仿宋_GBK" w:eastAsia="方正仿宋_GBK"/>
          <w:sz w:val="32"/>
          <w:szCs w:val="32"/>
        </w:rPr>
      </w:pPr>
      <w:r w:rsidRPr="005B3818">
        <w:rPr>
          <w:rFonts w:ascii="方正仿宋_GBK" w:eastAsia="方正仿宋_GBK" w:hint="eastAsia"/>
          <w:sz w:val="32"/>
          <w:szCs w:val="32"/>
        </w:rPr>
        <w:t>肺癌、血胸诊断方法、治疗原则。肋骨骨折的临床表现及处理原则。</w:t>
      </w:r>
    </w:p>
    <w:p w:rsidR="00AF7B4B" w:rsidRPr="007878DB" w:rsidRDefault="00AF7B4B" w:rsidP="00AF7B4B">
      <w:pPr>
        <w:spacing w:line="570" w:lineRule="exact"/>
        <w:ind w:firstLineChars="200" w:firstLine="643"/>
        <w:rPr>
          <w:rFonts w:ascii="楷体_GB2312" w:eastAsia="楷体_GB2312"/>
          <w:b/>
          <w:sz w:val="32"/>
          <w:szCs w:val="32"/>
        </w:rPr>
      </w:pPr>
      <w:r w:rsidRPr="007878DB">
        <w:rPr>
          <w:rFonts w:ascii="楷体_GB2312" w:eastAsia="楷体_GB2312" w:hint="eastAsia"/>
          <w:b/>
          <w:sz w:val="32"/>
          <w:szCs w:val="32"/>
        </w:rPr>
        <w:t>烧伤</w:t>
      </w:r>
    </w:p>
    <w:p w:rsidR="00AF7B4B" w:rsidRPr="005B3818" w:rsidRDefault="00AF7B4B" w:rsidP="00AF7B4B">
      <w:pPr>
        <w:spacing w:line="570" w:lineRule="exact"/>
        <w:ind w:firstLineChars="200" w:firstLine="640"/>
        <w:rPr>
          <w:rFonts w:ascii="方正仿宋_GBK" w:eastAsia="方正仿宋_GBK"/>
          <w:sz w:val="32"/>
          <w:szCs w:val="32"/>
        </w:rPr>
      </w:pPr>
      <w:r w:rsidRPr="005B3818">
        <w:rPr>
          <w:rFonts w:ascii="方正仿宋_GBK" w:eastAsia="方正仿宋_GBK" w:hint="eastAsia"/>
          <w:sz w:val="32"/>
          <w:szCs w:val="32"/>
        </w:rPr>
        <w:t>烧伤面积计算和深度估计方法。大面积烧伤的急救和治疗原则。</w:t>
      </w:r>
    </w:p>
    <w:p w:rsidR="00AF7B4B" w:rsidRPr="007878DB" w:rsidRDefault="00AF7B4B" w:rsidP="00AF7B4B">
      <w:pPr>
        <w:spacing w:line="570" w:lineRule="exact"/>
        <w:ind w:firstLineChars="200" w:firstLine="643"/>
        <w:rPr>
          <w:rFonts w:ascii="楷体_GB2312" w:eastAsia="楷体_GB2312"/>
          <w:b/>
          <w:sz w:val="32"/>
          <w:szCs w:val="32"/>
        </w:rPr>
      </w:pPr>
      <w:r w:rsidRPr="007878DB">
        <w:rPr>
          <w:rFonts w:ascii="楷体_GB2312" w:eastAsia="楷体_GB2312" w:hint="eastAsia"/>
          <w:b/>
          <w:sz w:val="32"/>
          <w:szCs w:val="32"/>
        </w:rPr>
        <w:t>神经外科</w:t>
      </w:r>
    </w:p>
    <w:p w:rsidR="00AF7B4B" w:rsidRPr="005B3818" w:rsidRDefault="00AF7B4B" w:rsidP="00AF7B4B">
      <w:pPr>
        <w:spacing w:line="570" w:lineRule="exact"/>
        <w:ind w:firstLineChars="200" w:firstLine="640"/>
        <w:rPr>
          <w:rFonts w:ascii="方正仿宋_GBK" w:eastAsia="方正仿宋_GBK"/>
          <w:sz w:val="32"/>
          <w:szCs w:val="32"/>
        </w:rPr>
      </w:pPr>
      <w:r w:rsidRPr="005B3818">
        <w:rPr>
          <w:rFonts w:ascii="方正仿宋_GBK" w:eastAsia="方正仿宋_GBK" w:hint="eastAsia"/>
          <w:sz w:val="32"/>
          <w:szCs w:val="32"/>
        </w:rPr>
        <w:t>熟悉头皮损伤、开放性颅脑损伤、外伤性颅内血肿的临床表现、诊断及处理原则。熟悉脑疝形成的临床表现。</w:t>
      </w:r>
    </w:p>
    <w:p w:rsidR="00AF7B4B" w:rsidRPr="005B3818" w:rsidRDefault="00AF7B4B" w:rsidP="00AF7B4B">
      <w:pPr>
        <w:spacing w:line="570" w:lineRule="exact"/>
        <w:ind w:firstLineChars="200" w:firstLine="640"/>
        <w:rPr>
          <w:rFonts w:ascii="方正仿宋_GBK" w:eastAsia="方正仿宋_GBK"/>
          <w:sz w:val="32"/>
          <w:szCs w:val="32"/>
        </w:rPr>
      </w:pPr>
      <w:r w:rsidRPr="005B3818">
        <w:rPr>
          <w:rFonts w:ascii="方正仿宋_GBK" w:eastAsia="方正仿宋_GBK" w:hint="eastAsia"/>
          <w:sz w:val="32"/>
          <w:szCs w:val="32"/>
        </w:rPr>
        <w:t>泌尿系统损伤、泌尿系统梗阻临床表现、临床表现和诊断方法。非手术治疗原则以及手术治疗适应症。</w:t>
      </w:r>
    </w:p>
    <w:p w:rsidR="00AF7B4B" w:rsidRPr="005B3818" w:rsidRDefault="00AF7B4B" w:rsidP="00AF7B4B">
      <w:pPr>
        <w:spacing w:line="570" w:lineRule="exact"/>
        <w:ind w:firstLineChars="200" w:firstLine="640"/>
        <w:rPr>
          <w:rFonts w:ascii="方正仿宋_GBK" w:eastAsia="方正仿宋_GBK"/>
          <w:sz w:val="32"/>
          <w:szCs w:val="32"/>
        </w:rPr>
      </w:pPr>
      <w:r w:rsidRPr="005B3818">
        <w:rPr>
          <w:rFonts w:ascii="方正仿宋_GBK" w:eastAsia="方正仿宋_GBK" w:hint="eastAsia"/>
          <w:sz w:val="32"/>
          <w:szCs w:val="32"/>
        </w:rPr>
        <w:t>骨折概论掌握骨折的成因、临床表现、愈合过程、影响骨折愈合的因素，以及骨折治疗的原则。</w:t>
      </w:r>
    </w:p>
    <w:p w:rsidR="00AF7B4B" w:rsidRPr="005B3818" w:rsidRDefault="00AF7B4B" w:rsidP="00AF7B4B">
      <w:pPr>
        <w:spacing w:line="570" w:lineRule="exact"/>
        <w:ind w:firstLineChars="200" w:firstLine="640"/>
        <w:rPr>
          <w:rFonts w:ascii="方正仿宋_GBK" w:eastAsia="方正仿宋_GBK"/>
          <w:sz w:val="32"/>
          <w:szCs w:val="32"/>
        </w:rPr>
      </w:pPr>
      <w:r w:rsidRPr="005B3818">
        <w:rPr>
          <w:rFonts w:ascii="方正仿宋_GBK" w:eastAsia="方正仿宋_GBK" w:hint="eastAsia"/>
          <w:sz w:val="32"/>
          <w:szCs w:val="32"/>
        </w:rPr>
        <w:t>妊娠诊断，早期、中期及晚期妊娠的诊断方法。</w:t>
      </w:r>
    </w:p>
    <w:p w:rsidR="00AF7B4B" w:rsidRPr="005B3818" w:rsidRDefault="00AF7B4B" w:rsidP="00AF7B4B">
      <w:pPr>
        <w:spacing w:line="570" w:lineRule="exact"/>
        <w:ind w:firstLineChars="200" w:firstLine="640"/>
        <w:rPr>
          <w:rFonts w:ascii="方正仿宋_GBK" w:eastAsia="方正仿宋_GBK"/>
          <w:sz w:val="32"/>
          <w:szCs w:val="32"/>
        </w:rPr>
      </w:pPr>
      <w:r w:rsidRPr="005B3818">
        <w:rPr>
          <w:rFonts w:ascii="方正仿宋_GBK" w:eastAsia="方正仿宋_GBK" w:hint="eastAsia"/>
          <w:sz w:val="32"/>
          <w:szCs w:val="32"/>
        </w:rPr>
        <w:t>正常产褥及产褥感染，女性生殖系统炎症、女性生殖系统肿瘤。</w:t>
      </w:r>
    </w:p>
    <w:p w:rsidR="00AF7B4B" w:rsidRPr="007878DB" w:rsidRDefault="00AF7B4B" w:rsidP="00AF7B4B">
      <w:pPr>
        <w:spacing w:line="570" w:lineRule="exact"/>
        <w:ind w:firstLineChars="200" w:firstLine="643"/>
        <w:rPr>
          <w:rFonts w:ascii="楷体_GB2312" w:eastAsia="楷体_GB2312"/>
          <w:b/>
          <w:sz w:val="32"/>
          <w:szCs w:val="32"/>
        </w:rPr>
      </w:pPr>
      <w:r w:rsidRPr="007878DB">
        <w:rPr>
          <w:rFonts w:ascii="楷体_GB2312" w:eastAsia="楷体_GB2312" w:hint="eastAsia"/>
          <w:b/>
          <w:sz w:val="32"/>
          <w:szCs w:val="32"/>
        </w:rPr>
        <w:t>泌尿外科</w:t>
      </w:r>
    </w:p>
    <w:p w:rsidR="00AF7B4B" w:rsidRPr="007878DB" w:rsidRDefault="00AF7B4B" w:rsidP="00AF7B4B">
      <w:pPr>
        <w:spacing w:line="570" w:lineRule="exact"/>
        <w:ind w:firstLineChars="200" w:firstLine="643"/>
        <w:rPr>
          <w:rFonts w:ascii="楷体_GB2312" w:eastAsia="楷体_GB2312"/>
          <w:b/>
          <w:sz w:val="32"/>
          <w:szCs w:val="32"/>
        </w:rPr>
      </w:pPr>
      <w:r w:rsidRPr="007878DB">
        <w:rPr>
          <w:rFonts w:ascii="楷体_GB2312" w:eastAsia="楷体_GB2312" w:hint="eastAsia"/>
          <w:b/>
          <w:sz w:val="32"/>
          <w:szCs w:val="32"/>
        </w:rPr>
        <w:t>骨科</w:t>
      </w:r>
    </w:p>
    <w:p w:rsidR="00AF7B4B" w:rsidRPr="007878DB" w:rsidRDefault="00AF7B4B" w:rsidP="00AF7B4B">
      <w:pPr>
        <w:spacing w:line="570" w:lineRule="exact"/>
        <w:ind w:firstLineChars="200" w:firstLine="643"/>
        <w:rPr>
          <w:rFonts w:ascii="楷体_GB2312" w:eastAsia="楷体_GB2312"/>
          <w:b/>
          <w:sz w:val="32"/>
          <w:szCs w:val="32"/>
        </w:rPr>
      </w:pPr>
      <w:r w:rsidRPr="007878DB">
        <w:rPr>
          <w:rFonts w:ascii="楷体_GB2312" w:eastAsia="楷体_GB2312" w:hint="eastAsia"/>
          <w:b/>
          <w:sz w:val="32"/>
          <w:szCs w:val="32"/>
        </w:rPr>
        <w:t>妇产科</w:t>
      </w:r>
    </w:p>
    <w:p w:rsidR="00AF7B4B" w:rsidRPr="00A02955" w:rsidRDefault="00AF7B4B" w:rsidP="00AF7B4B">
      <w:pPr>
        <w:spacing w:line="570" w:lineRule="exact"/>
        <w:ind w:firstLineChars="200" w:firstLine="640"/>
        <w:rPr>
          <w:rFonts w:ascii="黑体" w:eastAsia="黑体" w:hAnsi="黑体"/>
          <w:sz w:val="32"/>
          <w:szCs w:val="32"/>
        </w:rPr>
      </w:pPr>
      <w:r w:rsidRPr="00A02955">
        <w:rPr>
          <w:rFonts w:ascii="黑体" w:eastAsia="黑体" w:hAnsi="黑体" w:hint="eastAsia"/>
          <w:sz w:val="32"/>
          <w:szCs w:val="32"/>
        </w:rPr>
        <w:t>三、急诊医学</w:t>
      </w:r>
    </w:p>
    <w:p w:rsidR="00AF7B4B" w:rsidRPr="00A02955" w:rsidRDefault="00AF7B4B" w:rsidP="00AF7B4B">
      <w:pPr>
        <w:spacing w:line="570" w:lineRule="exact"/>
        <w:ind w:firstLineChars="200" w:firstLine="420"/>
        <w:rPr>
          <w:rFonts w:ascii="楷体_GB2312" w:eastAsia="楷体_GB2312"/>
          <w:b/>
          <w:sz w:val="32"/>
          <w:szCs w:val="32"/>
        </w:rPr>
      </w:pPr>
      <w:hyperlink r:id="rId7" w:anchor="_Toc229220639#_Toc229220639#_Toc2292206" w:history="1">
        <w:r w:rsidRPr="00A02955">
          <w:rPr>
            <w:rFonts w:ascii="楷体_GB2312" w:eastAsia="楷体_GB2312" w:hint="eastAsia"/>
            <w:b/>
            <w:sz w:val="32"/>
            <w:szCs w:val="32"/>
          </w:rPr>
          <w:t>现场急救与运送</w:t>
        </w:r>
      </w:hyperlink>
    </w:p>
    <w:p w:rsidR="00AF7B4B" w:rsidRPr="005B3818" w:rsidRDefault="00AF7B4B" w:rsidP="00AF7B4B">
      <w:pPr>
        <w:spacing w:line="570" w:lineRule="exact"/>
        <w:ind w:firstLineChars="200" w:firstLine="420"/>
        <w:rPr>
          <w:rFonts w:ascii="方正仿宋_GBK" w:eastAsia="方正仿宋_GBK" w:hAnsi="黑体"/>
          <w:sz w:val="32"/>
          <w:szCs w:val="32"/>
        </w:rPr>
      </w:pPr>
      <w:hyperlink r:id="rId8" w:anchor="_Toc229220641#_Toc229220641#_Toc2292206" w:history="1">
        <w:r w:rsidRPr="005B3818">
          <w:rPr>
            <w:rFonts w:ascii="方正仿宋_GBK" w:eastAsia="方正仿宋_GBK" w:hint="eastAsia"/>
            <w:sz w:val="32"/>
            <w:szCs w:val="32"/>
          </w:rPr>
          <w:t>现场急救技术实施、</w:t>
        </w:r>
      </w:hyperlink>
      <w:r w:rsidRPr="005B3818">
        <w:rPr>
          <w:rFonts w:ascii="方正仿宋_GBK" w:eastAsia="方正仿宋_GBK" w:hint="eastAsia"/>
          <w:sz w:val="32"/>
          <w:szCs w:val="32"/>
        </w:rPr>
        <w:t>现场救护运送。</w:t>
      </w:r>
    </w:p>
    <w:p w:rsidR="00AF7B4B" w:rsidRPr="005B3818" w:rsidRDefault="00AF7B4B" w:rsidP="00AF7B4B">
      <w:pPr>
        <w:spacing w:line="570" w:lineRule="exact"/>
        <w:ind w:firstLineChars="200" w:firstLine="640"/>
        <w:rPr>
          <w:rFonts w:ascii="方正仿宋_GBK" w:eastAsia="方正仿宋_GBK"/>
          <w:sz w:val="32"/>
          <w:szCs w:val="32"/>
        </w:rPr>
      </w:pPr>
      <w:r w:rsidRPr="005B3818">
        <w:rPr>
          <w:rFonts w:ascii="方正仿宋_GBK" w:eastAsia="方正仿宋_GBK" w:hint="eastAsia"/>
          <w:sz w:val="32"/>
          <w:szCs w:val="32"/>
        </w:rPr>
        <w:t>掌握现场急救的原则及基本技术方法。</w:t>
      </w:r>
    </w:p>
    <w:p w:rsidR="00AF7B4B" w:rsidRPr="00A02955" w:rsidRDefault="00AF7B4B" w:rsidP="00AF7B4B">
      <w:pPr>
        <w:spacing w:line="570" w:lineRule="exact"/>
        <w:ind w:firstLineChars="200" w:firstLine="420"/>
        <w:rPr>
          <w:rFonts w:ascii="仿宋_GB2312" w:eastAsia="仿宋_GB2312"/>
          <w:sz w:val="32"/>
          <w:szCs w:val="32"/>
        </w:rPr>
      </w:pPr>
      <w:hyperlink r:id="rId9" w:anchor="_Toc229220643#_Toc229220643#_Toc2292206" w:history="1">
        <w:r w:rsidRPr="000A5671">
          <w:rPr>
            <w:rFonts w:ascii="楷体_GB2312" w:eastAsia="楷体_GB2312" w:hint="eastAsia"/>
            <w:b/>
            <w:sz w:val="32"/>
            <w:szCs w:val="32"/>
          </w:rPr>
          <w:t>常用急救技术</w:t>
        </w:r>
      </w:hyperlink>
    </w:p>
    <w:p w:rsidR="00AF7B4B" w:rsidRPr="005B3818" w:rsidRDefault="00AF7B4B" w:rsidP="00AF7B4B">
      <w:pPr>
        <w:spacing w:line="570" w:lineRule="exact"/>
        <w:ind w:firstLineChars="200" w:firstLine="640"/>
        <w:rPr>
          <w:rFonts w:ascii="方正仿宋_GBK" w:eastAsia="方正仿宋_GBK"/>
          <w:sz w:val="32"/>
          <w:szCs w:val="32"/>
        </w:rPr>
      </w:pPr>
      <w:r w:rsidRPr="005B3818">
        <w:rPr>
          <w:rFonts w:ascii="方正仿宋_GBK" w:eastAsia="方正仿宋_GBK" w:hint="eastAsia"/>
          <w:sz w:val="32"/>
          <w:szCs w:val="32"/>
        </w:rPr>
        <w:t>电转复术和电除颤；气管内插管术；环甲膜穿刺和环甲膜切开；气管切开术；胸腔穿刺术及胸膜腔闭式引流术；腹腔穿刺术；深静脉穿刺术；洗胃术；心包穿刺术；掌握常用急救技术的适应证及技术要领。</w:t>
      </w:r>
    </w:p>
    <w:p w:rsidR="00AF7B4B" w:rsidRPr="007E2463" w:rsidRDefault="00AF7B4B" w:rsidP="00AF7B4B">
      <w:pPr>
        <w:spacing w:line="570" w:lineRule="exact"/>
        <w:ind w:firstLineChars="200" w:firstLine="643"/>
        <w:rPr>
          <w:rFonts w:ascii="楷体_GB2312" w:eastAsia="楷体_GB2312"/>
          <w:b/>
          <w:sz w:val="32"/>
          <w:szCs w:val="32"/>
        </w:rPr>
      </w:pPr>
      <w:r w:rsidRPr="007E2463">
        <w:rPr>
          <w:rFonts w:ascii="楷体_GB2312" w:eastAsia="楷体_GB2312" w:hint="eastAsia"/>
          <w:b/>
          <w:sz w:val="32"/>
          <w:szCs w:val="32"/>
        </w:rPr>
        <w:t>心搏骤停与心肺脑复苏</w:t>
      </w:r>
    </w:p>
    <w:p w:rsidR="00AF7B4B" w:rsidRPr="005B3818" w:rsidRDefault="00AF7B4B" w:rsidP="00AF7B4B">
      <w:pPr>
        <w:spacing w:line="570" w:lineRule="exact"/>
        <w:ind w:firstLineChars="200" w:firstLine="640"/>
        <w:rPr>
          <w:rFonts w:ascii="方正仿宋_GBK" w:eastAsia="方正仿宋_GBK"/>
          <w:sz w:val="32"/>
          <w:szCs w:val="32"/>
        </w:rPr>
      </w:pPr>
      <w:r w:rsidRPr="005B3818">
        <w:rPr>
          <w:rFonts w:ascii="方正仿宋_GBK" w:eastAsia="方正仿宋_GBK" w:hint="eastAsia"/>
          <w:sz w:val="32"/>
          <w:szCs w:val="32"/>
        </w:rPr>
        <w:t>心脏骤停的病因、诊断；心肺复苏；脑复苏；掌握心脏骤停的病因、诊断和技术方法。</w:t>
      </w:r>
    </w:p>
    <w:p w:rsidR="00AF7B4B" w:rsidRPr="00CD7FC7" w:rsidRDefault="00AF7B4B" w:rsidP="00AF7B4B">
      <w:pPr>
        <w:spacing w:line="570" w:lineRule="exact"/>
        <w:ind w:firstLineChars="200" w:firstLine="643"/>
        <w:rPr>
          <w:rFonts w:ascii="楷体_GB2312" w:eastAsia="楷体_GB2312"/>
          <w:b/>
          <w:sz w:val="32"/>
          <w:szCs w:val="32"/>
        </w:rPr>
      </w:pPr>
      <w:r w:rsidRPr="00CD7FC7">
        <w:rPr>
          <w:rFonts w:ascii="楷体_GB2312" w:eastAsia="楷体_GB2312" w:hint="eastAsia"/>
          <w:b/>
          <w:sz w:val="32"/>
          <w:szCs w:val="32"/>
        </w:rPr>
        <w:t>急性中毒</w:t>
      </w:r>
    </w:p>
    <w:p w:rsidR="00AF7B4B" w:rsidRPr="005B3818" w:rsidRDefault="00AF7B4B" w:rsidP="00AF7B4B">
      <w:pPr>
        <w:spacing w:line="570" w:lineRule="exact"/>
        <w:ind w:firstLineChars="200" w:firstLine="640"/>
        <w:rPr>
          <w:rFonts w:ascii="方正仿宋_GBK" w:eastAsia="方正仿宋_GBK"/>
          <w:sz w:val="32"/>
          <w:szCs w:val="32"/>
        </w:rPr>
      </w:pPr>
      <w:r w:rsidRPr="005B3818">
        <w:rPr>
          <w:rFonts w:ascii="方正仿宋_GBK" w:eastAsia="方正仿宋_GBK" w:hint="eastAsia"/>
          <w:sz w:val="32"/>
          <w:szCs w:val="32"/>
        </w:rPr>
        <w:t>急性中毒的诊断治疗原则；常见工业性毒物中毒；常见药物中毒；常见农药中毒；杀鼠剂中毒；酒精中毒、食物中毒；掌握急性中毒的诊断及治疗原则。</w:t>
      </w:r>
    </w:p>
    <w:p w:rsidR="00AF7B4B" w:rsidRPr="00CD7FC7" w:rsidRDefault="00AF7B4B" w:rsidP="00AF7B4B">
      <w:pPr>
        <w:spacing w:line="570" w:lineRule="exact"/>
        <w:ind w:firstLineChars="200" w:firstLine="643"/>
        <w:rPr>
          <w:rFonts w:ascii="楷体_GB2312" w:eastAsia="楷体_GB2312"/>
          <w:b/>
          <w:sz w:val="32"/>
          <w:szCs w:val="32"/>
        </w:rPr>
      </w:pPr>
      <w:r w:rsidRPr="00CD7FC7">
        <w:rPr>
          <w:rFonts w:ascii="楷体_GB2312" w:eastAsia="楷体_GB2312" w:hint="eastAsia"/>
          <w:b/>
          <w:sz w:val="32"/>
          <w:szCs w:val="32"/>
        </w:rPr>
        <w:t>休克</w:t>
      </w:r>
    </w:p>
    <w:p w:rsidR="00AF7B4B" w:rsidRPr="005B3818" w:rsidRDefault="00AF7B4B" w:rsidP="00AF7B4B">
      <w:pPr>
        <w:spacing w:line="570" w:lineRule="exact"/>
        <w:ind w:firstLineChars="200" w:firstLine="640"/>
        <w:rPr>
          <w:rFonts w:ascii="方正仿宋_GBK" w:eastAsia="方正仿宋_GBK"/>
          <w:sz w:val="32"/>
          <w:szCs w:val="32"/>
        </w:rPr>
      </w:pPr>
      <w:r w:rsidRPr="005B3818">
        <w:rPr>
          <w:rFonts w:ascii="方正仿宋_GBK" w:eastAsia="方正仿宋_GBK" w:hint="eastAsia"/>
          <w:sz w:val="32"/>
          <w:szCs w:val="32"/>
        </w:rPr>
        <w:t>过敏性休克；低血容量性休克；感染性休克；</w:t>
      </w:r>
    </w:p>
    <w:p w:rsidR="00AF7B4B" w:rsidRPr="005B3818" w:rsidRDefault="00AF7B4B" w:rsidP="00AF7B4B">
      <w:pPr>
        <w:spacing w:line="570" w:lineRule="exact"/>
        <w:ind w:firstLineChars="200" w:firstLine="640"/>
        <w:rPr>
          <w:rFonts w:ascii="方正仿宋_GBK" w:eastAsia="方正仿宋_GBK"/>
          <w:sz w:val="32"/>
          <w:szCs w:val="32"/>
        </w:rPr>
      </w:pPr>
      <w:r w:rsidRPr="005B3818">
        <w:rPr>
          <w:rFonts w:ascii="方正仿宋_GBK" w:eastAsia="方正仿宋_GBK" w:hint="eastAsia"/>
          <w:sz w:val="32"/>
          <w:szCs w:val="32"/>
        </w:rPr>
        <w:t>掌握各种休克的病理生理变化、诊断及处理原则。</w:t>
      </w:r>
    </w:p>
    <w:p w:rsidR="00AF7B4B" w:rsidRPr="00CD7FC7" w:rsidRDefault="00AF7B4B" w:rsidP="00AF7B4B">
      <w:pPr>
        <w:spacing w:line="570" w:lineRule="exact"/>
        <w:ind w:firstLineChars="200" w:firstLine="643"/>
        <w:rPr>
          <w:rFonts w:ascii="楷体_GB2312" w:eastAsia="楷体_GB2312"/>
          <w:b/>
          <w:sz w:val="32"/>
          <w:szCs w:val="32"/>
        </w:rPr>
      </w:pPr>
      <w:r w:rsidRPr="00CD7FC7">
        <w:rPr>
          <w:rFonts w:ascii="楷体_GB2312" w:eastAsia="楷体_GB2312" w:hint="eastAsia"/>
          <w:b/>
          <w:sz w:val="32"/>
          <w:szCs w:val="32"/>
        </w:rPr>
        <w:t>创伤</w:t>
      </w:r>
    </w:p>
    <w:p w:rsidR="00AF7B4B" w:rsidRPr="005B3818" w:rsidRDefault="00AF7B4B" w:rsidP="00AF7B4B">
      <w:pPr>
        <w:spacing w:line="570" w:lineRule="exact"/>
        <w:ind w:firstLineChars="200" w:firstLine="640"/>
        <w:rPr>
          <w:rFonts w:ascii="方正仿宋_GBK" w:eastAsia="方正仿宋_GBK"/>
          <w:sz w:val="32"/>
          <w:szCs w:val="32"/>
        </w:rPr>
      </w:pPr>
      <w:r w:rsidRPr="005B3818">
        <w:rPr>
          <w:rFonts w:ascii="方正仿宋_GBK" w:eastAsia="方正仿宋_GBK" w:hint="eastAsia"/>
          <w:sz w:val="32"/>
          <w:szCs w:val="32"/>
        </w:rPr>
        <w:t>颅脑创伤；胸部创伤；腹部创伤；泌尿系统创伤；骨折；</w:t>
      </w:r>
    </w:p>
    <w:p w:rsidR="00AF7B4B" w:rsidRPr="005B3818" w:rsidRDefault="00AF7B4B" w:rsidP="00AF7B4B">
      <w:pPr>
        <w:spacing w:line="570" w:lineRule="exact"/>
        <w:ind w:firstLineChars="200" w:firstLine="640"/>
        <w:rPr>
          <w:rFonts w:ascii="方正仿宋_GBK" w:eastAsia="方正仿宋_GBK"/>
          <w:sz w:val="32"/>
          <w:szCs w:val="32"/>
        </w:rPr>
      </w:pPr>
      <w:r w:rsidRPr="005B3818">
        <w:rPr>
          <w:rFonts w:ascii="方正仿宋_GBK" w:eastAsia="方正仿宋_GBK" w:hint="eastAsia"/>
          <w:sz w:val="32"/>
          <w:szCs w:val="32"/>
        </w:rPr>
        <w:t>脊髓损伤；多发伤；各种初级创伤的诊断及处理原则。</w:t>
      </w:r>
    </w:p>
    <w:p w:rsidR="00AF7B4B" w:rsidRPr="005B3818" w:rsidRDefault="00AF7B4B" w:rsidP="00AF7B4B">
      <w:pPr>
        <w:spacing w:line="570" w:lineRule="exact"/>
        <w:ind w:firstLineChars="200" w:firstLine="643"/>
        <w:rPr>
          <w:rFonts w:ascii="楷体_GB2312" w:eastAsia="楷体_GB2312"/>
          <w:b/>
          <w:sz w:val="32"/>
          <w:szCs w:val="32"/>
        </w:rPr>
      </w:pPr>
      <w:r w:rsidRPr="005B3818">
        <w:rPr>
          <w:rFonts w:ascii="楷体_GB2312" w:eastAsia="楷体_GB2312" w:hint="eastAsia"/>
          <w:b/>
          <w:sz w:val="32"/>
          <w:szCs w:val="32"/>
        </w:rPr>
        <w:t>四、诊断学</w:t>
      </w:r>
    </w:p>
    <w:p w:rsidR="00AF7B4B" w:rsidRPr="00F26327" w:rsidRDefault="00AF7B4B" w:rsidP="00AF7B4B">
      <w:pPr>
        <w:spacing w:line="570" w:lineRule="exact"/>
        <w:ind w:firstLineChars="200" w:firstLine="640"/>
        <w:rPr>
          <w:rFonts w:ascii="方正仿宋_GBK" w:eastAsia="方正仿宋_GBK"/>
          <w:sz w:val="32"/>
          <w:szCs w:val="32"/>
        </w:rPr>
      </w:pPr>
      <w:r w:rsidRPr="005B3818">
        <w:rPr>
          <w:rFonts w:ascii="方正仿宋_GBK" w:eastAsia="方正仿宋_GBK" w:hint="eastAsia"/>
          <w:sz w:val="32"/>
          <w:szCs w:val="32"/>
        </w:rPr>
        <w:t>1.掌握发热的分度、病因及分类；熟悉临床常见热型；了解</w:t>
      </w:r>
      <w:r w:rsidRPr="00F26327">
        <w:rPr>
          <w:rFonts w:ascii="方正仿宋_GBK" w:eastAsia="方正仿宋_GBK" w:hint="eastAsia"/>
          <w:sz w:val="32"/>
          <w:szCs w:val="32"/>
        </w:rPr>
        <w:lastRenderedPageBreak/>
        <w:t>发热的伴随症状及临床意义。</w:t>
      </w:r>
    </w:p>
    <w:p w:rsidR="00AF7B4B" w:rsidRPr="00F26327" w:rsidRDefault="00AF7B4B" w:rsidP="00AF7B4B">
      <w:pPr>
        <w:spacing w:line="570" w:lineRule="exact"/>
        <w:ind w:firstLineChars="200" w:firstLine="640"/>
        <w:rPr>
          <w:rFonts w:ascii="方正仿宋_GBK" w:eastAsia="方正仿宋_GBK"/>
          <w:sz w:val="32"/>
          <w:szCs w:val="32"/>
        </w:rPr>
      </w:pPr>
      <w:r w:rsidRPr="00F26327">
        <w:rPr>
          <w:rFonts w:ascii="方正仿宋_GBK" w:eastAsia="方正仿宋_GBK" w:hint="eastAsia"/>
          <w:sz w:val="32"/>
          <w:szCs w:val="32"/>
        </w:rPr>
        <w:t>2.掌握痰的性质和量与咳嗽咯痰病因的关系；熟悉咳嗽、咳痰的常见病因；了解咳嗽的临床特点和伴随症状及其与病因的关系。</w:t>
      </w:r>
    </w:p>
    <w:p w:rsidR="00AF7B4B" w:rsidRPr="00F26327" w:rsidRDefault="00AF7B4B" w:rsidP="00AF7B4B">
      <w:pPr>
        <w:spacing w:line="570" w:lineRule="exact"/>
        <w:ind w:firstLineChars="200" w:firstLine="640"/>
        <w:rPr>
          <w:rFonts w:ascii="方正仿宋_GBK" w:eastAsia="方正仿宋_GBK"/>
          <w:sz w:val="32"/>
          <w:szCs w:val="32"/>
        </w:rPr>
      </w:pPr>
      <w:r w:rsidRPr="00F26327">
        <w:rPr>
          <w:rFonts w:ascii="方正仿宋_GBK" w:eastAsia="方正仿宋_GBK" w:hint="eastAsia"/>
          <w:sz w:val="32"/>
          <w:szCs w:val="32"/>
        </w:rPr>
        <w:t>3.掌握咯血与呕血的鉴别要点；熟悉咯血的病因；</w:t>
      </w:r>
    </w:p>
    <w:p w:rsidR="00AF7B4B" w:rsidRPr="00F26327" w:rsidRDefault="00AF7B4B" w:rsidP="00AF7B4B">
      <w:pPr>
        <w:spacing w:line="570" w:lineRule="exact"/>
        <w:ind w:firstLineChars="200" w:firstLine="640"/>
        <w:rPr>
          <w:rFonts w:ascii="方正仿宋_GBK" w:eastAsia="方正仿宋_GBK"/>
          <w:sz w:val="32"/>
          <w:szCs w:val="32"/>
        </w:rPr>
      </w:pPr>
      <w:r w:rsidRPr="00F26327">
        <w:rPr>
          <w:rFonts w:ascii="方正仿宋_GBK" w:eastAsia="方正仿宋_GBK" w:hint="eastAsia"/>
          <w:sz w:val="32"/>
          <w:szCs w:val="32"/>
        </w:rPr>
        <w:t>4.熟悉紫</w:t>
      </w:r>
      <w:proofErr w:type="gramStart"/>
      <w:r w:rsidRPr="00F26327">
        <w:rPr>
          <w:rFonts w:ascii="方正仿宋_GBK" w:eastAsia="方正仿宋_GBK" w:hint="eastAsia"/>
          <w:sz w:val="32"/>
          <w:szCs w:val="32"/>
        </w:rPr>
        <w:t>绀</w:t>
      </w:r>
      <w:proofErr w:type="gramEnd"/>
      <w:r w:rsidRPr="00F26327">
        <w:rPr>
          <w:rFonts w:ascii="方正仿宋_GBK" w:eastAsia="方正仿宋_GBK" w:hint="eastAsia"/>
          <w:sz w:val="32"/>
          <w:szCs w:val="32"/>
        </w:rPr>
        <w:t>的病因分类及各类紫</w:t>
      </w:r>
      <w:proofErr w:type="gramStart"/>
      <w:r w:rsidRPr="00F26327">
        <w:rPr>
          <w:rFonts w:ascii="方正仿宋_GBK" w:eastAsia="方正仿宋_GBK" w:hint="eastAsia"/>
          <w:sz w:val="32"/>
          <w:szCs w:val="32"/>
        </w:rPr>
        <w:t>绀</w:t>
      </w:r>
      <w:proofErr w:type="gramEnd"/>
      <w:r w:rsidRPr="00F26327">
        <w:rPr>
          <w:rFonts w:ascii="方正仿宋_GBK" w:eastAsia="方正仿宋_GBK" w:hint="eastAsia"/>
          <w:sz w:val="32"/>
          <w:szCs w:val="32"/>
        </w:rPr>
        <w:t>的临床特点；</w:t>
      </w:r>
    </w:p>
    <w:p w:rsidR="00AF7B4B" w:rsidRPr="00F26327" w:rsidRDefault="00AF7B4B" w:rsidP="00AF7B4B">
      <w:pPr>
        <w:spacing w:line="570" w:lineRule="exact"/>
        <w:ind w:firstLineChars="200" w:firstLine="640"/>
        <w:rPr>
          <w:rFonts w:ascii="方正仿宋_GBK" w:eastAsia="方正仿宋_GBK"/>
          <w:sz w:val="32"/>
          <w:szCs w:val="32"/>
        </w:rPr>
      </w:pPr>
      <w:r w:rsidRPr="00F26327">
        <w:rPr>
          <w:rFonts w:ascii="方正仿宋_GBK" w:eastAsia="方正仿宋_GBK" w:hint="eastAsia"/>
          <w:sz w:val="32"/>
          <w:szCs w:val="32"/>
        </w:rPr>
        <w:t>5.掌握肺源性呼吸困难与心源性呼吸困难的临床鉴别；熟悉呼吸困难的病因及分类；</w:t>
      </w:r>
    </w:p>
    <w:p w:rsidR="00AF7B4B" w:rsidRPr="00F26327" w:rsidRDefault="00AF7B4B" w:rsidP="00AF7B4B">
      <w:pPr>
        <w:spacing w:line="570" w:lineRule="exact"/>
        <w:ind w:firstLineChars="200" w:firstLine="640"/>
        <w:rPr>
          <w:rFonts w:ascii="方正仿宋_GBK" w:eastAsia="方正仿宋_GBK"/>
          <w:sz w:val="32"/>
          <w:szCs w:val="32"/>
        </w:rPr>
      </w:pPr>
      <w:r w:rsidRPr="00F26327">
        <w:rPr>
          <w:rFonts w:ascii="方正仿宋_GBK" w:eastAsia="方正仿宋_GBK" w:hint="eastAsia"/>
          <w:sz w:val="32"/>
          <w:szCs w:val="32"/>
        </w:rPr>
        <w:t>6.掌握常见异常呼吸类型的病因和特点；熟悉肺部正常叩诊音及异常叩诊音；</w:t>
      </w:r>
    </w:p>
    <w:p w:rsidR="00AF7B4B" w:rsidRPr="00F26327" w:rsidRDefault="00AF7B4B" w:rsidP="00AF7B4B">
      <w:pPr>
        <w:spacing w:line="570" w:lineRule="exact"/>
        <w:ind w:firstLineChars="200" w:firstLine="640"/>
        <w:rPr>
          <w:rFonts w:ascii="方正仿宋_GBK" w:eastAsia="方正仿宋_GBK"/>
          <w:sz w:val="32"/>
          <w:szCs w:val="32"/>
        </w:rPr>
      </w:pPr>
      <w:r w:rsidRPr="00F26327">
        <w:rPr>
          <w:rFonts w:ascii="方正仿宋_GBK" w:eastAsia="方正仿宋_GBK" w:hint="eastAsia"/>
          <w:sz w:val="32"/>
          <w:szCs w:val="32"/>
        </w:rPr>
        <w:t>7.掌握支气管哮喘的症状和体征；熟悉气胸、大叶性肺炎、肺水肿、肺不张、肺气肿及胸腔积液的症状和体征；</w:t>
      </w:r>
    </w:p>
    <w:p w:rsidR="00AF7B4B" w:rsidRPr="00F26327" w:rsidRDefault="00AF7B4B" w:rsidP="00AF7B4B">
      <w:pPr>
        <w:spacing w:line="570" w:lineRule="exact"/>
        <w:ind w:firstLineChars="200" w:firstLine="640"/>
        <w:rPr>
          <w:rFonts w:ascii="方正仿宋_GBK" w:eastAsia="方正仿宋_GBK"/>
          <w:sz w:val="32"/>
          <w:szCs w:val="32"/>
        </w:rPr>
      </w:pPr>
      <w:r w:rsidRPr="00F26327">
        <w:rPr>
          <w:rFonts w:ascii="方正仿宋_GBK" w:eastAsia="方正仿宋_GBK" w:hint="eastAsia"/>
          <w:sz w:val="32"/>
          <w:szCs w:val="32"/>
        </w:rPr>
        <w:t>8.掌握全身水肿的病因、临床特点及心源性与肾源性水肿的鉴别要点；熟悉水肿的分类及分度；</w:t>
      </w:r>
    </w:p>
    <w:p w:rsidR="00AF7B4B" w:rsidRPr="00F26327" w:rsidRDefault="00AF7B4B" w:rsidP="00AF7B4B">
      <w:pPr>
        <w:spacing w:line="570" w:lineRule="exact"/>
        <w:ind w:firstLineChars="200" w:firstLine="640"/>
        <w:rPr>
          <w:rFonts w:ascii="方正仿宋_GBK" w:eastAsia="方正仿宋_GBK"/>
          <w:sz w:val="32"/>
          <w:szCs w:val="32"/>
        </w:rPr>
      </w:pPr>
      <w:r w:rsidRPr="00F26327">
        <w:rPr>
          <w:rFonts w:ascii="方正仿宋_GBK" w:eastAsia="方正仿宋_GBK" w:hint="eastAsia"/>
          <w:sz w:val="32"/>
          <w:szCs w:val="32"/>
        </w:rPr>
        <w:t>9.掌握胸痛的临床表现特点及其临床意义；</w:t>
      </w:r>
      <w:proofErr w:type="gramStart"/>
      <w:r w:rsidRPr="00F26327">
        <w:rPr>
          <w:rFonts w:ascii="方正仿宋_GBK" w:eastAsia="方正仿宋_GBK" w:hint="eastAsia"/>
          <w:sz w:val="32"/>
          <w:szCs w:val="32"/>
        </w:rPr>
        <w:t>熟悉胸</w:t>
      </w:r>
      <w:proofErr w:type="gramEnd"/>
      <w:r w:rsidRPr="00F26327">
        <w:rPr>
          <w:rFonts w:ascii="方正仿宋_GBK" w:eastAsia="方正仿宋_GBK" w:hint="eastAsia"/>
          <w:sz w:val="32"/>
          <w:szCs w:val="32"/>
        </w:rPr>
        <w:t>痛的病因、伴随症状及其临床意义。</w:t>
      </w:r>
    </w:p>
    <w:p w:rsidR="00AF7B4B" w:rsidRPr="00F26327" w:rsidRDefault="00AF7B4B" w:rsidP="00AF7B4B">
      <w:pPr>
        <w:spacing w:line="570" w:lineRule="exact"/>
        <w:ind w:firstLineChars="200" w:firstLine="640"/>
        <w:rPr>
          <w:rFonts w:ascii="方正仿宋_GBK" w:eastAsia="方正仿宋_GBK"/>
          <w:sz w:val="32"/>
          <w:szCs w:val="32"/>
        </w:rPr>
      </w:pPr>
      <w:r w:rsidRPr="00F26327">
        <w:rPr>
          <w:rFonts w:ascii="方正仿宋_GBK" w:eastAsia="方正仿宋_GBK" w:hint="eastAsia"/>
          <w:sz w:val="32"/>
          <w:szCs w:val="32"/>
        </w:rPr>
        <w:t>10.掌握心悸的定义及常见原因；熟悉心悸的伴随症状及其与病因的关系；</w:t>
      </w:r>
    </w:p>
    <w:p w:rsidR="00AF7B4B" w:rsidRPr="00F26327" w:rsidRDefault="00AF7B4B" w:rsidP="00AF7B4B">
      <w:pPr>
        <w:spacing w:line="570" w:lineRule="exact"/>
        <w:ind w:firstLineChars="200" w:firstLine="640"/>
        <w:rPr>
          <w:rFonts w:ascii="方正仿宋_GBK" w:eastAsia="方正仿宋_GBK"/>
          <w:sz w:val="32"/>
          <w:szCs w:val="32"/>
        </w:rPr>
      </w:pPr>
      <w:r w:rsidRPr="00F26327">
        <w:rPr>
          <w:rFonts w:ascii="方正仿宋_GBK" w:eastAsia="方正仿宋_GBK" w:hint="eastAsia"/>
          <w:sz w:val="32"/>
          <w:szCs w:val="32"/>
        </w:rPr>
        <w:t>11.掌握晕厥的定义及常见病因；熟悉晕厥的发生机制与临床表现；</w:t>
      </w:r>
    </w:p>
    <w:p w:rsidR="00AF7B4B" w:rsidRPr="00F26327" w:rsidRDefault="00AF7B4B" w:rsidP="00AF7B4B">
      <w:pPr>
        <w:spacing w:line="570" w:lineRule="exact"/>
        <w:ind w:firstLineChars="200" w:firstLine="640"/>
        <w:rPr>
          <w:rFonts w:ascii="方正仿宋_GBK" w:eastAsia="方正仿宋_GBK"/>
          <w:sz w:val="32"/>
          <w:szCs w:val="32"/>
        </w:rPr>
      </w:pPr>
      <w:r w:rsidRPr="00F26327">
        <w:rPr>
          <w:rFonts w:ascii="方正仿宋_GBK" w:eastAsia="方正仿宋_GBK" w:hint="eastAsia"/>
          <w:sz w:val="32"/>
          <w:szCs w:val="32"/>
        </w:rPr>
        <w:t>12.掌握：①正常心尖搏动的位置；第一心音及第二心音的判断；心脏瓣膜五个听诊区的位置及顺序。②颈静脉怒张的临床</w:t>
      </w:r>
      <w:r w:rsidRPr="00F26327">
        <w:rPr>
          <w:rFonts w:ascii="方正仿宋_GBK" w:eastAsia="方正仿宋_GBK" w:hint="eastAsia"/>
          <w:sz w:val="32"/>
          <w:szCs w:val="32"/>
        </w:rPr>
        <w:lastRenderedPageBreak/>
        <w:t>意义。③二尖瓣狭窄的症状和体征。④房颤的听诊特点。熟悉：①心前区震颤的临床意义。②二尖瓣舒张期杂音的鉴别。③左右心衰的体征。了解：①生理性和器质性收缩期杂音的鉴别要点。②二尖瓣关闭不全、主动脉瓣狭窄及关闭不全、心包积液的体征。</w:t>
      </w:r>
    </w:p>
    <w:p w:rsidR="00AF7B4B" w:rsidRPr="00F26327" w:rsidRDefault="00AF7B4B" w:rsidP="00AF7B4B">
      <w:pPr>
        <w:spacing w:line="570" w:lineRule="exact"/>
        <w:ind w:firstLineChars="200" w:firstLine="640"/>
        <w:rPr>
          <w:rFonts w:ascii="方正仿宋_GBK" w:eastAsia="方正仿宋_GBK"/>
          <w:sz w:val="32"/>
          <w:szCs w:val="32"/>
        </w:rPr>
      </w:pPr>
      <w:r w:rsidRPr="00F26327">
        <w:rPr>
          <w:rFonts w:ascii="方正仿宋_GBK" w:eastAsia="方正仿宋_GBK" w:hint="eastAsia"/>
          <w:sz w:val="32"/>
          <w:szCs w:val="32"/>
        </w:rPr>
        <w:t>13.掌握：①急性腹痛的病因。②肝硬化、急性腹膜炎及急性阑尾炎的症状及体征；熟悉：①三种绞痛（肠绞痛、肾绞痛、胆绞痛）的鉴别；②消化性溃疡、肠梗阻及腹部包块的体征。了解：①呕血、便血、腹泻、便秘的病因、临床表现、伴随症状及其临床意义；②呕出血液颜色与出血量的关系；③便血颜色与出血部位的关系；④腹痛发生的机制；⑤黄疸的分类及鉴别要点</w:t>
      </w:r>
    </w:p>
    <w:p w:rsidR="00AF7B4B" w:rsidRPr="00F26327" w:rsidRDefault="00AF7B4B" w:rsidP="00AF7B4B">
      <w:pPr>
        <w:spacing w:line="570" w:lineRule="exact"/>
        <w:ind w:firstLineChars="200" w:firstLine="640"/>
        <w:rPr>
          <w:rFonts w:ascii="方正仿宋_GBK" w:eastAsia="方正仿宋_GBK"/>
          <w:sz w:val="32"/>
          <w:szCs w:val="32"/>
        </w:rPr>
      </w:pPr>
      <w:r w:rsidRPr="00F26327">
        <w:rPr>
          <w:rFonts w:ascii="方正仿宋_GBK" w:eastAsia="方正仿宋_GBK" w:hint="eastAsia"/>
          <w:sz w:val="32"/>
          <w:szCs w:val="32"/>
        </w:rPr>
        <w:t>14.掌握：①血尿的定义及临床表现；②少尿、无尿与多尿的定义；③尿三杯试验的临床意义；④膀胱刺激征包括哪些症状。熟悉少尿、无尿与多尿的病因。</w:t>
      </w:r>
    </w:p>
    <w:p w:rsidR="00AF7B4B" w:rsidRPr="00F26327" w:rsidRDefault="00AF7B4B" w:rsidP="00AF7B4B">
      <w:pPr>
        <w:spacing w:line="570" w:lineRule="exact"/>
        <w:ind w:firstLineChars="200" w:firstLine="640"/>
        <w:rPr>
          <w:rFonts w:ascii="方正仿宋_GBK" w:eastAsia="方正仿宋_GBK"/>
          <w:sz w:val="32"/>
          <w:szCs w:val="32"/>
        </w:rPr>
      </w:pPr>
      <w:r w:rsidRPr="00F26327">
        <w:rPr>
          <w:rFonts w:ascii="方正仿宋_GBK" w:eastAsia="方正仿宋_GBK" w:hint="eastAsia"/>
          <w:sz w:val="32"/>
          <w:szCs w:val="32"/>
        </w:rPr>
        <w:t>15.掌握皮肤粘膜出血的病因；</w:t>
      </w:r>
    </w:p>
    <w:p w:rsidR="00AF7B4B" w:rsidRPr="00F26327" w:rsidRDefault="00AF7B4B" w:rsidP="00AF7B4B">
      <w:pPr>
        <w:spacing w:line="570" w:lineRule="exact"/>
        <w:ind w:firstLineChars="200" w:firstLine="640"/>
        <w:rPr>
          <w:rFonts w:ascii="方正仿宋_GBK" w:eastAsia="方正仿宋_GBK"/>
          <w:sz w:val="32"/>
          <w:szCs w:val="32"/>
        </w:rPr>
      </w:pPr>
      <w:r w:rsidRPr="00F26327">
        <w:rPr>
          <w:rFonts w:ascii="方正仿宋_GBK" w:eastAsia="方正仿宋_GBK" w:hint="eastAsia"/>
          <w:sz w:val="32"/>
          <w:szCs w:val="32"/>
        </w:rPr>
        <w:t>16.掌握头痛、眩晕、意识障碍的病因及临床表现；熟悉抽搐与惊厥的伴随症状及其临床意义；</w:t>
      </w:r>
    </w:p>
    <w:p w:rsidR="00AF7B4B" w:rsidRPr="00F26327" w:rsidRDefault="00AF7B4B" w:rsidP="00AF7B4B">
      <w:pPr>
        <w:spacing w:line="570" w:lineRule="exact"/>
        <w:ind w:firstLineChars="200" w:firstLine="640"/>
        <w:rPr>
          <w:rFonts w:ascii="方正仿宋_GBK" w:eastAsia="方正仿宋_GBK"/>
          <w:sz w:val="32"/>
          <w:szCs w:val="32"/>
        </w:rPr>
      </w:pPr>
      <w:r w:rsidRPr="00F26327">
        <w:rPr>
          <w:rFonts w:ascii="方正仿宋_GBK" w:eastAsia="方正仿宋_GBK" w:hint="eastAsia"/>
          <w:sz w:val="32"/>
          <w:szCs w:val="32"/>
        </w:rPr>
        <w:t>17.掌握甲状腺肿大的分度。</w:t>
      </w:r>
    </w:p>
    <w:p w:rsidR="00AF7B4B" w:rsidRPr="00F26327" w:rsidRDefault="00AF7B4B" w:rsidP="00AF7B4B">
      <w:pPr>
        <w:spacing w:line="570" w:lineRule="exact"/>
        <w:ind w:firstLineChars="200" w:firstLine="640"/>
        <w:rPr>
          <w:rFonts w:ascii="方正仿宋_GBK" w:eastAsia="方正仿宋_GBK"/>
          <w:sz w:val="32"/>
          <w:szCs w:val="32"/>
        </w:rPr>
      </w:pPr>
    </w:p>
    <w:p w:rsidR="00AF7B4B" w:rsidRPr="00F26327" w:rsidRDefault="00AF7B4B" w:rsidP="00AF7B4B">
      <w:pPr>
        <w:spacing w:afterLines="50" w:after="156" w:line="570" w:lineRule="exact"/>
        <w:jc w:val="center"/>
        <w:rPr>
          <w:rFonts w:ascii="方正仿宋_GBK" w:eastAsia="方正仿宋_GBK"/>
          <w:sz w:val="32"/>
          <w:szCs w:val="32"/>
        </w:rPr>
      </w:pPr>
      <w:r w:rsidRPr="00F26327">
        <w:rPr>
          <w:rFonts w:ascii="方正仿宋_GBK" w:eastAsia="方正仿宋_GBK" w:hint="eastAsia"/>
          <w:sz w:val="32"/>
          <w:szCs w:val="32"/>
        </w:rPr>
        <w:t>中医类别</w:t>
      </w:r>
    </w:p>
    <w:p w:rsidR="00AF7B4B" w:rsidRPr="00F26327" w:rsidRDefault="00AF7B4B" w:rsidP="00AF7B4B">
      <w:pPr>
        <w:spacing w:line="570" w:lineRule="exact"/>
        <w:ind w:firstLineChars="200" w:firstLine="640"/>
        <w:rPr>
          <w:rFonts w:ascii="方正仿宋_GBK" w:eastAsia="方正仿宋_GBK"/>
          <w:sz w:val="32"/>
          <w:szCs w:val="32"/>
        </w:rPr>
      </w:pPr>
      <w:r w:rsidRPr="00F26327">
        <w:rPr>
          <w:rFonts w:ascii="方正仿宋_GBK" w:eastAsia="方正仿宋_GBK" w:hint="eastAsia"/>
          <w:sz w:val="32"/>
          <w:szCs w:val="32"/>
        </w:rPr>
        <w:t>一、中医临床三基</w:t>
      </w:r>
      <w:proofErr w:type="gramStart"/>
      <w:r w:rsidRPr="00F26327">
        <w:rPr>
          <w:rFonts w:ascii="方正仿宋_GBK" w:eastAsia="方正仿宋_GBK" w:hint="eastAsia"/>
          <w:sz w:val="32"/>
          <w:szCs w:val="32"/>
        </w:rPr>
        <w:t>训考核</w:t>
      </w:r>
      <w:proofErr w:type="gramEnd"/>
      <w:r w:rsidRPr="00F26327">
        <w:rPr>
          <w:rFonts w:ascii="方正仿宋_GBK" w:eastAsia="方正仿宋_GBK" w:hint="eastAsia"/>
          <w:sz w:val="32"/>
          <w:szCs w:val="32"/>
        </w:rPr>
        <w:t>大纲（2015年国家执业医师资格考试指定用书《中医师应试习题集》、《中医助理医师应试习题集》，中国协和医科大学出版社）。中医基础理论（中医基础理</w:t>
      </w:r>
      <w:r w:rsidRPr="00F26327">
        <w:rPr>
          <w:rFonts w:ascii="方正仿宋_GBK" w:eastAsia="方正仿宋_GBK" w:hint="eastAsia"/>
          <w:sz w:val="32"/>
          <w:szCs w:val="32"/>
        </w:rPr>
        <w:lastRenderedPageBreak/>
        <w:t>论，中医诊断学，中药学，方剂学）占40%。</w:t>
      </w:r>
    </w:p>
    <w:p w:rsidR="00AF7B4B" w:rsidRPr="00F26327" w:rsidRDefault="00AF7B4B" w:rsidP="00AF7B4B">
      <w:pPr>
        <w:spacing w:line="570" w:lineRule="exact"/>
        <w:ind w:firstLineChars="200" w:firstLine="640"/>
        <w:rPr>
          <w:rFonts w:ascii="方正仿宋_GBK" w:eastAsia="方正仿宋_GBK"/>
          <w:sz w:val="32"/>
          <w:szCs w:val="32"/>
        </w:rPr>
      </w:pPr>
      <w:r w:rsidRPr="00F26327">
        <w:rPr>
          <w:rFonts w:ascii="方正仿宋_GBK" w:eastAsia="方正仿宋_GBK" w:hint="eastAsia"/>
          <w:sz w:val="32"/>
          <w:szCs w:val="32"/>
        </w:rPr>
        <w:t>二、中医临床三基</w:t>
      </w:r>
      <w:proofErr w:type="gramStart"/>
      <w:r w:rsidRPr="00F26327">
        <w:rPr>
          <w:rFonts w:ascii="方正仿宋_GBK" w:eastAsia="方正仿宋_GBK" w:hint="eastAsia"/>
          <w:sz w:val="32"/>
          <w:szCs w:val="32"/>
        </w:rPr>
        <w:t>训考核</w:t>
      </w:r>
      <w:proofErr w:type="gramEnd"/>
      <w:r w:rsidRPr="00F26327">
        <w:rPr>
          <w:rFonts w:ascii="方正仿宋_GBK" w:eastAsia="方正仿宋_GBK" w:hint="eastAsia"/>
          <w:sz w:val="32"/>
          <w:szCs w:val="32"/>
        </w:rPr>
        <w:t>大纲（用书同上）。专业知识（以中医内科学为主，包括中医妇科、儿科）占30%；针灸学、中医外科学占10%。</w:t>
      </w:r>
    </w:p>
    <w:p w:rsidR="00AF7B4B" w:rsidRPr="00C75B91" w:rsidRDefault="00AF7B4B" w:rsidP="00AF7B4B">
      <w:pPr>
        <w:spacing w:line="570" w:lineRule="exact"/>
        <w:ind w:firstLineChars="200" w:firstLine="640"/>
        <w:rPr>
          <w:rFonts w:ascii="仿宋_GB2312" w:eastAsia="仿宋_GB2312"/>
          <w:sz w:val="32"/>
          <w:szCs w:val="32"/>
        </w:rPr>
      </w:pPr>
    </w:p>
    <w:p w:rsidR="00AF7B4B" w:rsidRPr="00AC3CB0" w:rsidRDefault="00AF7B4B" w:rsidP="00AF7B4B">
      <w:pPr>
        <w:spacing w:afterLines="50" w:after="156" w:line="570" w:lineRule="exact"/>
        <w:jc w:val="center"/>
        <w:rPr>
          <w:rFonts w:ascii="黑体" w:eastAsia="黑体" w:hAnsi="黑体"/>
          <w:sz w:val="36"/>
          <w:szCs w:val="32"/>
        </w:rPr>
      </w:pPr>
      <w:r w:rsidRPr="00AC3CB0">
        <w:rPr>
          <w:rFonts w:ascii="黑体" w:eastAsia="黑体" w:hAnsi="黑体" w:hint="eastAsia"/>
          <w:sz w:val="36"/>
          <w:szCs w:val="32"/>
        </w:rPr>
        <w:t>口腔类别</w:t>
      </w:r>
    </w:p>
    <w:p w:rsidR="00AF7B4B" w:rsidRPr="00F26327" w:rsidRDefault="00AF7B4B" w:rsidP="00AF7B4B">
      <w:pPr>
        <w:spacing w:line="570" w:lineRule="exact"/>
        <w:ind w:firstLineChars="200" w:firstLine="640"/>
        <w:rPr>
          <w:rFonts w:ascii="方正仿宋_GBK" w:eastAsia="方正仿宋_GBK"/>
          <w:sz w:val="32"/>
          <w:szCs w:val="32"/>
        </w:rPr>
      </w:pPr>
      <w:r w:rsidRPr="00F26327">
        <w:rPr>
          <w:rFonts w:ascii="方正仿宋_GBK" w:eastAsia="方正仿宋_GBK" w:hint="eastAsia"/>
          <w:sz w:val="32"/>
          <w:szCs w:val="32"/>
        </w:rPr>
        <w:t>口腔执业医师（含助理医师）定期考核业务水平测评的目标是根据医师的执业范围，考核其实际工作能力与水平，考察其能否继续执业。测评考试内容包括 “三基”(基本理论、基础知识、基本技能)的掌握能力和“四新”(新知识、新理论、新方法、新技术)的学习能力。同时按照卫生部疾病(病种)临床路径等诊疗规范文件，测评医师对本专业常见病、多发病、一般急症的处理能力及病史书写规范等。</w:t>
      </w:r>
      <w:proofErr w:type="gramStart"/>
      <w:r w:rsidRPr="00F26327">
        <w:rPr>
          <w:rFonts w:ascii="方正仿宋_GBK" w:eastAsia="方正仿宋_GBK" w:hint="eastAsia"/>
          <w:sz w:val="32"/>
          <w:szCs w:val="32"/>
        </w:rPr>
        <w:t>本考试</w:t>
      </w:r>
      <w:proofErr w:type="gramEnd"/>
      <w:r w:rsidRPr="00F26327">
        <w:rPr>
          <w:rFonts w:ascii="方正仿宋_GBK" w:eastAsia="方正仿宋_GBK" w:hint="eastAsia"/>
          <w:sz w:val="32"/>
          <w:szCs w:val="32"/>
        </w:rPr>
        <w:t>大纲主要集中在口腔各专科临床业务能力测评以及重要的相关基础知识要点。</w:t>
      </w:r>
    </w:p>
    <w:p w:rsidR="00AF7B4B" w:rsidRDefault="00AF7B4B" w:rsidP="00AF7B4B">
      <w:pPr>
        <w:spacing w:line="570" w:lineRule="exact"/>
        <w:ind w:firstLineChars="200" w:firstLine="640"/>
        <w:rPr>
          <w:rFonts w:ascii="仿宋_GB2312" w:eastAsia="仿宋_GB2312"/>
          <w:sz w:val="32"/>
          <w:szCs w:val="32"/>
        </w:rPr>
      </w:pPr>
      <w:r w:rsidRPr="00F26327">
        <w:rPr>
          <w:rFonts w:ascii="方正仿宋_GBK" w:eastAsia="方正仿宋_GBK" w:hint="eastAsia"/>
          <w:sz w:val="32"/>
          <w:szCs w:val="32"/>
        </w:rPr>
        <w:t>要求考生掌握牙体牙髓病学、牙周病学、儿童口腔医学、口腔黏膜病学、</w:t>
      </w:r>
      <w:hyperlink r:id="rId10" w:tgtFrame="_blank" w:tooltip="口腔" w:history="1">
        <w:r w:rsidRPr="00F26327">
          <w:rPr>
            <w:rFonts w:ascii="方正仿宋_GBK" w:eastAsia="方正仿宋_GBK" w:hint="eastAsia"/>
            <w:sz w:val="32"/>
            <w:szCs w:val="32"/>
          </w:rPr>
          <w:t>口腔</w:t>
        </w:r>
      </w:hyperlink>
      <w:r w:rsidRPr="00F26327">
        <w:rPr>
          <w:rFonts w:ascii="方正仿宋_GBK" w:eastAsia="方正仿宋_GBK" w:hint="eastAsia"/>
          <w:sz w:val="32"/>
          <w:szCs w:val="32"/>
        </w:rPr>
        <w:t>颌面外科学、</w:t>
      </w:r>
      <w:hyperlink r:id="rId11" w:tgtFrame="_blank" w:tooltip="口腔" w:history="1">
        <w:r w:rsidRPr="00F26327">
          <w:rPr>
            <w:rFonts w:ascii="方正仿宋_GBK" w:eastAsia="方正仿宋_GBK" w:hint="eastAsia"/>
            <w:sz w:val="32"/>
            <w:szCs w:val="32"/>
          </w:rPr>
          <w:t>口腔</w:t>
        </w:r>
      </w:hyperlink>
      <w:r w:rsidRPr="00F26327">
        <w:rPr>
          <w:rFonts w:ascii="方正仿宋_GBK" w:eastAsia="方正仿宋_GBK" w:hint="eastAsia"/>
          <w:sz w:val="32"/>
          <w:szCs w:val="32"/>
        </w:rPr>
        <w:t>修复科学、口腔预防医学、口腔正畸学常见的基本知识、基本理论和基本技能，以及牙体牙髓病、牙周病、儿童口腔、口腔黏膜病、</w:t>
      </w:r>
      <w:hyperlink r:id="rId12" w:tgtFrame="_blank" w:tooltip="口腔" w:history="1">
        <w:r w:rsidRPr="00F26327">
          <w:rPr>
            <w:rFonts w:ascii="方正仿宋_GBK" w:eastAsia="方正仿宋_GBK" w:hint="eastAsia"/>
            <w:sz w:val="32"/>
            <w:szCs w:val="32"/>
          </w:rPr>
          <w:t>口腔</w:t>
        </w:r>
      </w:hyperlink>
      <w:r w:rsidRPr="00F26327">
        <w:rPr>
          <w:rFonts w:ascii="方正仿宋_GBK" w:eastAsia="方正仿宋_GBK" w:hint="eastAsia"/>
          <w:sz w:val="32"/>
          <w:szCs w:val="32"/>
        </w:rPr>
        <w:t>颌面外科、</w:t>
      </w:r>
      <w:hyperlink r:id="rId13" w:tgtFrame="_blank" w:tooltip="口腔" w:history="1">
        <w:r w:rsidRPr="00F26327">
          <w:rPr>
            <w:rFonts w:ascii="方正仿宋_GBK" w:eastAsia="方正仿宋_GBK" w:hint="eastAsia"/>
            <w:sz w:val="32"/>
            <w:szCs w:val="32"/>
          </w:rPr>
          <w:t>口腔</w:t>
        </w:r>
      </w:hyperlink>
      <w:r w:rsidRPr="00F26327">
        <w:rPr>
          <w:rFonts w:ascii="方正仿宋_GBK" w:eastAsia="方正仿宋_GBK" w:hint="eastAsia"/>
          <w:sz w:val="32"/>
          <w:szCs w:val="32"/>
        </w:rPr>
        <w:t>修复、口腔预防、口腔正畸常见疾病的病因和诊断、鉴别诊断、治疗原则及常用的治疗方法，拥有一定的综合诊断能力和治疗能力。要求掌握口腔组织病理学、口腔解剖生理学相关基础知识，基本掌握外科学、内科学、药理学相关专业知识。口腔执业医师与口</w:t>
      </w:r>
      <w:r w:rsidRPr="00F26327">
        <w:rPr>
          <w:rFonts w:ascii="方正仿宋_GBK" w:eastAsia="方正仿宋_GBK" w:hint="eastAsia"/>
          <w:sz w:val="32"/>
          <w:szCs w:val="32"/>
        </w:rPr>
        <w:lastRenderedPageBreak/>
        <w:t>腔助理医师的考核大纲区别在于要求程度的不同。</w:t>
      </w:r>
    </w:p>
    <w:p w:rsidR="00AF7B4B" w:rsidRPr="00AC3CB0" w:rsidRDefault="00AF7B4B" w:rsidP="00AF7B4B">
      <w:pPr>
        <w:spacing w:line="570" w:lineRule="exact"/>
        <w:ind w:firstLineChars="200" w:firstLine="640"/>
        <w:rPr>
          <w:rFonts w:ascii="仿宋_GB2312" w:eastAsia="仿宋_GB2312"/>
          <w:sz w:val="32"/>
          <w:szCs w:val="32"/>
        </w:rPr>
      </w:pPr>
    </w:p>
    <w:p w:rsidR="00AF7B4B" w:rsidRPr="00AC3CB0" w:rsidRDefault="00AF7B4B" w:rsidP="00AF7B4B">
      <w:pPr>
        <w:spacing w:afterLines="50" w:after="156" w:line="570" w:lineRule="exact"/>
        <w:jc w:val="center"/>
        <w:rPr>
          <w:rFonts w:ascii="黑体" w:eastAsia="黑体" w:hAnsi="黑体"/>
          <w:sz w:val="36"/>
          <w:szCs w:val="32"/>
        </w:rPr>
      </w:pPr>
      <w:r w:rsidRPr="00AC3CB0">
        <w:rPr>
          <w:rFonts w:ascii="黑体" w:eastAsia="黑体" w:hAnsi="黑体" w:hint="eastAsia"/>
          <w:sz w:val="36"/>
          <w:szCs w:val="32"/>
        </w:rPr>
        <w:t>公共卫生类别</w:t>
      </w:r>
    </w:p>
    <w:p w:rsidR="00AF7B4B" w:rsidRPr="00AC3CB0" w:rsidRDefault="00AF7B4B" w:rsidP="00AF7B4B">
      <w:pPr>
        <w:spacing w:line="570" w:lineRule="exact"/>
        <w:ind w:firstLineChars="200" w:firstLine="640"/>
        <w:rPr>
          <w:rFonts w:ascii="黑体" w:eastAsia="黑体" w:hAnsi="黑体"/>
          <w:sz w:val="32"/>
          <w:szCs w:val="32"/>
        </w:rPr>
      </w:pPr>
      <w:r w:rsidRPr="00AC3CB0">
        <w:rPr>
          <w:rFonts w:ascii="黑体" w:eastAsia="黑体" w:hAnsi="黑体" w:hint="eastAsia"/>
          <w:sz w:val="32"/>
          <w:szCs w:val="32"/>
        </w:rPr>
        <w:t>一、流行病学</w:t>
      </w:r>
    </w:p>
    <w:p w:rsidR="00AF7B4B" w:rsidRPr="00F26327" w:rsidRDefault="00AF7B4B" w:rsidP="00AF7B4B">
      <w:pPr>
        <w:spacing w:line="570" w:lineRule="exact"/>
        <w:ind w:firstLineChars="200" w:firstLine="640"/>
        <w:rPr>
          <w:rFonts w:ascii="方正仿宋_GBK" w:eastAsia="方正仿宋_GBK"/>
          <w:sz w:val="32"/>
          <w:szCs w:val="32"/>
        </w:rPr>
      </w:pPr>
      <w:r w:rsidRPr="00F26327">
        <w:rPr>
          <w:rFonts w:ascii="方正仿宋_GBK" w:eastAsia="方正仿宋_GBK" w:hint="eastAsia"/>
          <w:sz w:val="32"/>
          <w:szCs w:val="32"/>
        </w:rPr>
        <w:t>掌握流行病学概念、研究方法；疾病在人群、时间、地区分布（三间分布）的描述方法，疾病流行强度及描述疾病分布常用指标；掌握现况研究概念及抽样调查方法，爆发的调查与处理；病例对照研究的基本原理、类型、实施（研究对象的选择和资料的分析）；掌握队列研究的基本原理及资料分析（率的计算）；病因研究的主要方法，病因因果联系的判断标准；传染病流行过程及三环节，</w:t>
      </w:r>
      <w:proofErr w:type="gramStart"/>
      <w:r w:rsidRPr="00F26327">
        <w:rPr>
          <w:rFonts w:ascii="方正仿宋_GBK" w:eastAsia="方正仿宋_GBK" w:hint="eastAsia"/>
          <w:sz w:val="32"/>
          <w:szCs w:val="32"/>
        </w:rPr>
        <w:t>疫</w:t>
      </w:r>
      <w:proofErr w:type="gramEnd"/>
      <w:r w:rsidRPr="00F26327">
        <w:rPr>
          <w:rFonts w:ascii="方正仿宋_GBK" w:eastAsia="方正仿宋_GBK" w:hint="eastAsia"/>
          <w:sz w:val="32"/>
          <w:szCs w:val="32"/>
        </w:rPr>
        <w:t>源地概念及</w:t>
      </w:r>
      <w:proofErr w:type="gramStart"/>
      <w:r w:rsidRPr="00F26327">
        <w:rPr>
          <w:rFonts w:ascii="方正仿宋_GBK" w:eastAsia="方正仿宋_GBK" w:hint="eastAsia"/>
          <w:sz w:val="32"/>
          <w:szCs w:val="32"/>
        </w:rPr>
        <w:t>疫</w:t>
      </w:r>
      <w:proofErr w:type="gramEnd"/>
      <w:r w:rsidRPr="00F26327">
        <w:rPr>
          <w:rFonts w:ascii="方正仿宋_GBK" w:eastAsia="方正仿宋_GBK" w:hint="eastAsia"/>
          <w:sz w:val="32"/>
          <w:szCs w:val="32"/>
        </w:rPr>
        <w:t>源地被消灭的必备条件；预防接种种类、计划免疫，三级预防；常见传染病、慢性病的流行特征与预防控制措施；医院感染的发生原因及控制和管理；突发公共卫生事件的定义、特征和应急反应处理措施。</w:t>
      </w:r>
    </w:p>
    <w:p w:rsidR="00AF7B4B" w:rsidRPr="00AC3CB0" w:rsidRDefault="00AF7B4B" w:rsidP="00AF7B4B">
      <w:pPr>
        <w:spacing w:line="570" w:lineRule="exact"/>
        <w:ind w:firstLineChars="200" w:firstLine="640"/>
        <w:rPr>
          <w:rFonts w:ascii="黑体" w:eastAsia="黑体" w:hAnsi="黑体"/>
          <w:sz w:val="32"/>
          <w:szCs w:val="32"/>
        </w:rPr>
      </w:pPr>
      <w:r w:rsidRPr="00AC3CB0">
        <w:rPr>
          <w:rFonts w:ascii="黑体" w:eastAsia="黑体" w:hAnsi="黑体" w:hint="eastAsia"/>
          <w:sz w:val="32"/>
          <w:szCs w:val="32"/>
        </w:rPr>
        <w:t>二、卫生统计学</w:t>
      </w:r>
    </w:p>
    <w:p w:rsidR="00AF7B4B" w:rsidRPr="00F26327" w:rsidRDefault="00AF7B4B" w:rsidP="00AF7B4B">
      <w:pPr>
        <w:spacing w:line="570" w:lineRule="exact"/>
        <w:ind w:firstLineChars="200" w:firstLine="640"/>
        <w:rPr>
          <w:rFonts w:ascii="方正仿宋_GBK" w:eastAsia="方正仿宋_GBK"/>
          <w:sz w:val="32"/>
          <w:szCs w:val="32"/>
        </w:rPr>
      </w:pPr>
      <w:r w:rsidRPr="00F26327">
        <w:rPr>
          <w:rFonts w:ascii="方正仿宋_GBK" w:eastAsia="方正仿宋_GBK" w:hint="eastAsia"/>
          <w:sz w:val="32"/>
          <w:szCs w:val="32"/>
        </w:rPr>
        <w:t>掌握医学统计学中的几个基本概念：变量（数值变量、分类变量）、同质与变异、总体与样本、参数与统计量、抽样误差、概率；统计表、统计图的基本结构及绘制的基本原则和要求；定量资料集中趋势和离散趋势的常用指标的意义、适用条件、计算方法及其应用；医学参考值范围的估计；分类变量资料常用相对数的计算及意义；</w:t>
      </w:r>
      <w:proofErr w:type="gramStart"/>
      <w:r w:rsidRPr="00F26327">
        <w:rPr>
          <w:rFonts w:ascii="方正仿宋_GBK" w:eastAsia="方正仿宋_GBK" w:hint="eastAsia"/>
          <w:sz w:val="32"/>
          <w:szCs w:val="32"/>
        </w:rPr>
        <w:t>均数及率的</w:t>
      </w:r>
      <w:proofErr w:type="gramEnd"/>
      <w:r w:rsidRPr="00F26327">
        <w:rPr>
          <w:rFonts w:ascii="方正仿宋_GBK" w:eastAsia="方正仿宋_GBK" w:hint="eastAsia"/>
          <w:sz w:val="32"/>
          <w:szCs w:val="32"/>
        </w:rPr>
        <w:t>标准误的计算；总体均数的可信区间的计算及适用条件；t检验、u检验、方差分析、χ2检验、秩</w:t>
      </w:r>
      <w:r w:rsidRPr="00F26327">
        <w:rPr>
          <w:rFonts w:ascii="方正仿宋_GBK" w:eastAsia="方正仿宋_GBK" w:hint="eastAsia"/>
          <w:sz w:val="32"/>
          <w:szCs w:val="32"/>
        </w:rPr>
        <w:lastRenderedPageBreak/>
        <w:t>和检验的基本思想和适用条件；直线相关的概念、相关系数的意义，直线回归的概念和意义；医学常用人口统计指标。</w:t>
      </w:r>
    </w:p>
    <w:p w:rsidR="00AF7B4B" w:rsidRPr="00AC3CB0" w:rsidRDefault="00AF7B4B" w:rsidP="00AF7B4B">
      <w:pPr>
        <w:spacing w:line="570" w:lineRule="exact"/>
        <w:ind w:firstLineChars="200" w:firstLine="640"/>
        <w:rPr>
          <w:rFonts w:ascii="黑体" w:eastAsia="黑体" w:hAnsi="黑体"/>
          <w:sz w:val="32"/>
          <w:szCs w:val="32"/>
        </w:rPr>
      </w:pPr>
      <w:r w:rsidRPr="00AC3CB0">
        <w:rPr>
          <w:rFonts w:ascii="黑体" w:eastAsia="黑体" w:hAnsi="黑体" w:hint="eastAsia"/>
          <w:sz w:val="32"/>
          <w:szCs w:val="32"/>
        </w:rPr>
        <w:t>三、卫生毒理学</w:t>
      </w:r>
    </w:p>
    <w:p w:rsidR="00AF7B4B" w:rsidRPr="00F26327" w:rsidRDefault="00AF7B4B" w:rsidP="00AF7B4B">
      <w:pPr>
        <w:spacing w:line="570" w:lineRule="exact"/>
        <w:ind w:firstLineChars="200" w:firstLine="640"/>
        <w:rPr>
          <w:rFonts w:ascii="方正仿宋_GBK" w:eastAsia="方正仿宋_GBK"/>
          <w:sz w:val="32"/>
          <w:szCs w:val="32"/>
        </w:rPr>
      </w:pPr>
      <w:r w:rsidRPr="00F26327">
        <w:rPr>
          <w:rFonts w:ascii="方正仿宋_GBK" w:eastAsia="方正仿宋_GBK" w:hint="eastAsia"/>
          <w:sz w:val="32"/>
          <w:szCs w:val="32"/>
        </w:rPr>
        <w:t>掌握毒物和毒性的概念、剂量-反应关系及曲线、毒性常用评价指标；毒物的生物转运和生物转化的概念；毒物联合毒作用的概念和类型；外源化学物的致癌作用、致突变作用、致畸作用的概念。</w:t>
      </w:r>
    </w:p>
    <w:p w:rsidR="00AF7B4B" w:rsidRPr="00AC3CB0" w:rsidRDefault="00AF7B4B" w:rsidP="00AF7B4B">
      <w:pPr>
        <w:spacing w:line="570" w:lineRule="exact"/>
        <w:ind w:firstLineChars="200" w:firstLine="640"/>
        <w:rPr>
          <w:rFonts w:ascii="黑体" w:eastAsia="黑体" w:hAnsi="黑体"/>
          <w:sz w:val="32"/>
          <w:szCs w:val="32"/>
        </w:rPr>
      </w:pPr>
      <w:r w:rsidRPr="00AC3CB0">
        <w:rPr>
          <w:rFonts w:ascii="黑体" w:eastAsia="黑体" w:hAnsi="黑体" w:hint="eastAsia"/>
          <w:sz w:val="32"/>
          <w:szCs w:val="32"/>
        </w:rPr>
        <w:t>四、环境卫生学</w:t>
      </w:r>
    </w:p>
    <w:p w:rsidR="00AF7B4B" w:rsidRPr="00F26327" w:rsidRDefault="00AF7B4B" w:rsidP="00AF7B4B">
      <w:pPr>
        <w:spacing w:line="570" w:lineRule="exact"/>
        <w:ind w:firstLineChars="200" w:firstLine="640"/>
        <w:rPr>
          <w:rFonts w:ascii="方正仿宋_GBK" w:eastAsia="方正仿宋_GBK"/>
          <w:sz w:val="32"/>
          <w:szCs w:val="32"/>
        </w:rPr>
      </w:pPr>
      <w:r w:rsidRPr="00F26327">
        <w:rPr>
          <w:rFonts w:ascii="方正仿宋_GBK" w:eastAsia="方正仿宋_GBK" w:hint="eastAsia"/>
          <w:sz w:val="32"/>
          <w:szCs w:val="32"/>
        </w:rPr>
        <w:t>掌握环境污染的概念、来源，对人群健康影响的特点及其危害；掌握大气污染的主要来源，大气中的主要污染物及其对健康的危害；室内空气污染的来源；水资源的种类及其卫生学特征，生活饮用水的水质卫生规范；水体污染的来源及其危害；地方病的分类及流行特征；公共场所的卫生要求和卫生监督</w:t>
      </w:r>
    </w:p>
    <w:p w:rsidR="00AF7B4B" w:rsidRPr="00AC3CB0" w:rsidRDefault="00AF7B4B" w:rsidP="00AF7B4B">
      <w:pPr>
        <w:spacing w:line="570" w:lineRule="exact"/>
        <w:ind w:firstLineChars="200" w:firstLine="640"/>
        <w:rPr>
          <w:rFonts w:ascii="黑体" w:eastAsia="黑体" w:hAnsi="黑体"/>
          <w:sz w:val="32"/>
          <w:szCs w:val="32"/>
        </w:rPr>
      </w:pPr>
      <w:r w:rsidRPr="00AC3CB0">
        <w:rPr>
          <w:rFonts w:ascii="黑体" w:eastAsia="黑体" w:hAnsi="黑体" w:hint="eastAsia"/>
          <w:sz w:val="32"/>
          <w:szCs w:val="32"/>
        </w:rPr>
        <w:t>五、劳动卫生与职业病</w:t>
      </w:r>
    </w:p>
    <w:p w:rsidR="00AF7B4B" w:rsidRPr="00F26327" w:rsidRDefault="00AF7B4B" w:rsidP="00AF7B4B">
      <w:pPr>
        <w:spacing w:line="570" w:lineRule="exact"/>
        <w:ind w:firstLineChars="200" w:firstLine="640"/>
        <w:rPr>
          <w:rFonts w:ascii="方正仿宋_GBK" w:eastAsia="方正仿宋_GBK"/>
          <w:sz w:val="32"/>
          <w:szCs w:val="32"/>
        </w:rPr>
      </w:pPr>
      <w:r w:rsidRPr="00F26327">
        <w:rPr>
          <w:rFonts w:ascii="方正仿宋_GBK" w:eastAsia="方正仿宋_GBK" w:hint="eastAsia"/>
          <w:sz w:val="32"/>
          <w:szCs w:val="32"/>
        </w:rPr>
        <w:t>掌握职业性有害因素的概念、分类及其危害，职业性损害的分类及其职业病的概念、特点、诊断原则；生产性毒物的概念、存在的形态、毒理学作用，几种常见职业中毒（铅、汞、苯、有机磷农药等）的毒作用形式、临床表现及防治措施；生产性粉尘的概念及其危害，尘肺的概念及其分类，矽肺的病理改变、临床表现及常见并发症、诊断；高温作业的类型及其危害、中暑的分类，生产性噪声及振动的特异性危害；职业健康监护、职业环境监测、生物监测的概念，三同时原则。</w:t>
      </w:r>
    </w:p>
    <w:p w:rsidR="00AF7B4B" w:rsidRPr="00AC3CB0" w:rsidRDefault="00AF7B4B" w:rsidP="00AF7B4B">
      <w:pPr>
        <w:spacing w:line="570" w:lineRule="exact"/>
        <w:ind w:firstLineChars="200" w:firstLine="640"/>
        <w:rPr>
          <w:rFonts w:ascii="黑体" w:eastAsia="黑体" w:hAnsi="黑体"/>
          <w:sz w:val="32"/>
          <w:szCs w:val="32"/>
        </w:rPr>
      </w:pPr>
      <w:r w:rsidRPr="00AC3CB0">
        <w:rPr>
          <w:rFonts w:ascii="黑体" w:eastAsia="黑体" w:hAnsi="黑体" w:hint="eastAsia"/>
          <w:sz w:val="32"/>
          <w:szCs w:val="32"/>
        </w:rPr>
        <w:lastRenderedPageBreak/>
        <w:t>六、营养与食品卫生学</w:t>
      </w:r>
    </w:p>
    <w:p w:rsidR="00AF7B4B" w:rsidRPr="00F26327" w:rsidRDefault="00AF7B4B" w:rsidP="00AF7B4B">
      <w:pPr>
        <w:spacing w:line="570" w:lineRule="exact"/>
        <w:ind w:firstLineChars="200" w:firstLine="640"/>
        <w:rPr>
          <w:rFonts w:ascii="方正仿宋_GBK" w:eastAsia="方正仿宋_GBK"/>
          <w:sz w:val="32"/>
          <w:szCs w:val="32"/>
        </w:rPr>
      </w:pPr>
      <w:r w:rsidRPr="00F26327">
        <w:rPr>
          <w:rFonts w:ascii="方正仿宋_GBK" w:eastAsia="方正仿宋_GBK" w:hint="eastAsia"/>
          <w:sz w:val="32"/>
          <w:szCs w:val="32"/>
        </w:rPr>
        <w:t>掌握合理膳食（平衡膳食）的基本概念，基本卫生要求，营养素的种类及其主要来源；掌握各类人群（孕妇和乳母、儿童、青少年和老年人）的营养特点、主要营养需要；掌握几种主要疾病的膳食原则（动脉粥样硬化、糖尿病、高血压、肥胖）；食物中毒的概念、流行特征，常见细菌性食物中毒（沙门氏菌、葡萄球菌、副溶血弧菌等）、河豚鱼中毒、毒蕈中毒、亚硝酸盐中毒的主要临床表现及预防原则。</w:t>
      </w:r>
    </w:p>
    <w:p w:rsidR="00AF7B4B" w:rsidRPr="00AC3CB0" w:rsidRDefault="00AF7B4B" w:rsidP="00AF7B4B">
      <w:pPr>
        <w:spacing w:line="570" w:lineRule="exact"/>
        <w:ind w:firstLineChars="200" w:firstLine="640"/>
        <w:rPr>
          <w:rFonts w:ascii="黑体" w:eastAsia="黑体" w:hAnsi="黑体"/>
          <w:sz w:val="32"/>
          <w:szCs w:val="32"/>
        </w:rPr>
      </w:pPr>
      <w:r w:rsidRPr="00AC3CB0">
        <w:rPr>
          <w:rFonts w:ascii="黑体" w:eastAsia="黑体" w:hAnsi="黑体" w:hint="eastAsia"/>
          <w:sz w:val="32"/>
          <w:szCs w:val="32"/>
        </w:rPr>
        <w:t>七、儿童保健学</w:t>
      </w:r>
    </w:p>
    <w:p w:rsidR="00AF7B4B" w:rsidRPr="00F26327" w:rsidRDefault="00AF7B4B" w:rsidP="00AF7B4B">
      <w:pPr>
        <w:spacing w:line="570" w:lineRule="exact"/>
        <w:ind w:firstLineChars="200" w:firstLine="640"/>
        <w:rPr>
          <w:rFonts w:ascii="方正仿宋_GBK" w:eastAsia="方正仿宋_GBK"/>
          <w:sz w:val="32"/>
          <w:szCs w:val="32"/>
        </w:rPr>
      </w:pPr>
      <w:r w:rsidRPr="00F26327">
        <w:rPr>
          <w:rFonts w:ascii="方正仿宋_GBK" w:eastAsia="方正仿宋_GBK" w:hint="eastAsia"/>
          <w:sz w:val="32"/>
          <w:szCs w:val="32"/>
        </w:rPr>
        <w:t>掌握儿童生长发育规律和影响因素；儿童体格生长规律及评价、神经和心理发育规律及评价；儿童免疫及计划免疫；儿童营养特点及合理营养原则；儿童常见疾病的防治；儿童常见事故的原因及预防。</w:t>
      </w:r>
    </w:p>
    <w:p w:rsidR="00AF7B4B" w:rsidRPr="00AC3CB0" w:rsidRDefault="00AF7B4B" w:rsidP="00AF7B4B">
      <w:pPr>
        <w:spacing w:line="570" w:lineRule="exact"/>
        <w:ind w:firstLineChars="200" w:firstLine="640"/>
        <w:rPr>
          <w:rFonts w:ascii="黑体" w:eastAsia="黑体" w:hAnsi="黑体"/>
          <w:sz w:val="32"/>
          <w:szCs w:val="32"/>
        </w:rPr>
      </w:pPr>
      <w:r w:rsidRPr="00AC3CB0">
        <w:rPr>
          <w:rFonts w:ascii="黑体" w:eastAsia="黑体" w:hAnsi="黑体" w:hint="eastAsia"/>
          <w:sz w:val="32"/>
          <w:szCs w:val="32"/>
        </w:rPr>
        <w:t>八、学校、青少年卫生学</w:t>
      </w:r>
    </w:p>
    <w:p w:rsidR="00AF7B4B" w:rsidRPr="00F26327" w:rsidRDefault="00AF7B4B" w:rsidP="00AF7B4B">
      <w:pPr>
        <w:spacing w:line="570" w:lineRule="exact"/>
        <w:ind w:firstLineChars="200" w:firstLine="640"/>
        <w:rPr>
          <w:rFonts w:ascii="方正仿宋_GBK" w:eastAsia="方正仿宋_GBK"/>
          <w:sz w:val="32"/>
          <w:szCs w:val="32"/>
        </w:rPr>
      </w:pPr>
      <w:r w:rsidRPr="00F26327">
        <w:rPr>
          <w:rFonts w:ascii="方正仿宋_GBK" w:eastAsia="方正仿宋_GBK" w:hint="eastAsia"/>
          <w:sz w:val="32"/>
          <w:szCs w:val="32"/>
        </w:rPr>
        <w:t>掌握儿童青少年生长发育一般规律及各年龄段心理发育的特点；影响生长发育的遗传因素；生长发育调查的基本内容、方法和生长发育评价的方法；常用的调查指标和方法；儿童和青少年期常见的心理卫生问题；学校常见病的预防；学校健康教育的概念，学校健康促进的概念和内涵。</w:t>
      </w:r>
    </w:p>
    <w:p w:rsidR="00AF7B4B" w:rsidRPr="00AC3CB0" w:rsidRDefault="00AF7B4B" w:rsidP="00AF7B4B">
      <w:pPr>
        <w:spacing w:line="570" w:lineRule="exact"/>
        <w:ind w:firstLineChars="200" w:firstLine="640"/>
        <w:rPr>
          <w:rFonts w:ascii="黑体" w:eastAsia="黑体" w:hAnsi="黑体"/>
          <w:sz w:val="32"/>
          <w:szCs w:val="32"/>
        </w:rPr>
      </w:pPr>
      <w:r w:rsidRPr="00AC3CB0">
        <w:rPr>
          <w:rFonts w:ascii="黑体" w:eastAsia="黑体" w:hAnsi="黑体" w:hint="eastAsia"/>
          <w:sz w:val="32"/>
          <w:szCs w:val="32"/>
        </w:rPr>
        <w:t>九、社会医学</w:t>
      </w:r>
    </w:p>
    <w:p w:rsidR="00AF7B4B" w:rsidRPr="00F26327" w:rsidRDefault="00AF7B4B" w:rsidP="00AF7B4B">
      <w:pPr>
        <w:spacing w:line="570" w:lineRule="exact"/>
        <w:ind w:firstLineChars="200" w:firstLine="640"/>
        <w:rPr>
          <w:rFonts w:ascii="方正仿宋_GBK" w:eastAsia="方正仿宋_GBK"/>
          <w:sz w:val="32"/>
          <w:szCs w:val="32"/>
        </w:rPr>
      </w:pPr>
      <w:r w:rsidRPr="00F26327">
        <w:rPr>
          <w:rFonts w:ascii="方正仿宋_GBK" w:eastAsia="方正仿宋_GBK" w:hint="eastAsia"/>
          <w:sz w:val="32"/>
          <w:szCs w:val="32"/>
        </w:rPr>
        <w:t>掌握社会医学的基本理论；现代医学模式下的健康观；经济发展水平、人口发展、文化因素、行为心理因素等社会因素对健</w:t>
      </w:r>
      <w:r w:rsidRPr="00F26327">
        <w:rPr>
          <w:rFonts w:ascii="方正仿宋_GBK" w:eastAsia="方正仿宋_GBK" w:hint="eastAsia"/>
          <w:sz w:val="32"/>
          <w:szCs w:val="32"/>
        </w:rPr>
        <w:lastRenderedPageBreak/>
        <w:t>康的影响；社会医学现场调查方法；人群健康状况评价常用指标，初级卫生保健的概念、原则和基本内容。</w:t>
      </w:r>
    </w:p>
    <w:p w:rsidR="00AF7B4B" w:rsidRPr="00AC3CB0" w:rsidRDefault="00AF7B4B" w:rsidP="00AF7B4B">
      <w:pPr>
        <w:spacing w:line="570" w:lineRule="exact"/>
        <w:ind w:firstLineChars="200" w:firstLine="640"/>
        <w:rPr>
          <w:rFonts w:ascii="黑体" w:eastAsia="黑体" w:hAnsi="黑体"/>
          <w:sz w:val="32"/>
          <w:szCs w:val="32"/>
        </w:rPr>
      </w:pPr>
      <w:r w:rsidRPr="00AC3CB0">
        <w:rPr>
          <w:rFonts w:ascii="黑体" w:eastAsia="黑体" w:hAnsi="黑体" w:hint="eastAsia"/>
          <w:sz w:val="32"/>
          <w:szCs w:val="32"/>
        </w:rPr>
        <w:t>十、健康教育与健康促进</w:t>
      </w:r>
    </w:p>
    <w:p w:rsidR="00AF7B4B" w:rsidRPr="00F26327" w:rsidRDefault="00AF7B4B" w:rsidP="00AF7B4B">
      <w:pPr>
        <w:spacing w:line="570" w:lineRule="exact"/>
        <w:ind w:firstLineChars="200" w:firstLine="640"/>
        <w:rPr>
          <w:rFonts w:ascii="方正仿宋_GBK" w:eastAsia="方正仿宋_GBK"/>
          <w:sz w:val="32"/>
          <w:szCs w:val="32"/>
        </w:rPr>
      </w:pPr>
      <w:r w:rsidRPr="00F26327">
        <w:rPr>
          <w:rFonts w:ascii="方正仿宋_GBK" w:eastAsia="方正仿宋_GBK" w:hint="eastAsia"/>
          <w:sz w:val="32"/>
          <w:szCs w:val="32"/>
        </w:rPr>
        <w:t>掌握健康教育、健康促进概念；健康促进的基本特征和基本策略；促进健康行为和危害健康行为；健康传播的概念、模式、特点；社区健康教育与健康促进的概念、意义；学校健康促进的概念、特征、意义，健康促进的实施内容。</w:t>
      </w:r>
      <w:bookmarkStart w:id="0" w:name="_GoBack"/>
      <w:bookmarkEnd w:id="0"/>
    </w:p>
    <w:p w:rsidR="002D5E39" w:rsidRPr="00AF7B4B" w:rsidRDefault="002D5E39"/>
    <w:sectPr w:rsidR="002D5E39" w:rsidRPr="00AF7B4B" w:rsidSect="00AF7B4B">
      <w:pgSz w:w="11906" w:h="16838"/>
      <w:pgMar w:top="2098" w:right="1474" w:bottom="1985"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132E" w:rsidRDefault="00EA132E" w:rsidP="00AF7B4B">
      <w:r>
        <w:separator/>
      </w:r>
    </w:p>
  </w:endnote>
  <w:endnote w:type="continuationSeparator" w:id="0">
    <w:p w:rsidR="00EA132E" w:rsidRDefault="00EA132E" w:rsidP="00AF7B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楷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132E" w:rsidRDefault="00EA132E" w:rsidP="00AF7B4B">
      <w:r>
        <w:separator/>
      </w:r>
    </w:p>
  </w:footnote>
  <w:footnote w:type="continuationSeparator" w:id="0">
    <w:p w:rsidR="00EA132E" w:rsidRDefault="00EA132E" w:rsidP="00AF7B4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3C23"/>
    <w:rsid w:val="002D5E39"/>
    <w:rsid w:val="00693C23"/>
    <w:rsid w:val="00AF7B4B"/>
    <w:rsid w:val="00EA13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7B4B"/>
    <w:pPr>
      <w:widowControl w:val="0"/>
      <w:jc w:val="both"/>
    </w:pPr>
    <w:rPr>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F7B4B"/>
    <w:pPr>
      <w:pBdr>
        <w:bottom w:val="single" w:sz="6" w:space="1" w:color="auto"/>
      </w:pBdr>
      <w:tabs>
        <w:tab w:val="center" w:pos="4153"/>
        <w:tab w:val="right" w:pos="8306"/>
      </w:tabs>
      <w:snapToGrid w:val="0"/>
      <w:jc w:val="center"/>
    </w:pPr>
    <w:rPr>
      <w:kern w:val="2"/>
      <w:sz w:val="18"/>
      <w:szCs w:val="18"/>
    </w:rPr>
  </w:style>
  <w:style w:type="character" w:customStyle="1" w:styleId="Char">
    <w:name w:val="页眉 Char"/>
    <w:basedOn w:val="a0"/>
    <w:link w:val="a3"/>
    <w:uiPriority w:val="99"/>
    <w:rsid w:val="00AF7B4B"/>
    <w:rPr>
      <w:sz w:val="18"/>
      <w:szCs w:val="18"/>
    </w:rPr>
  </w:style>
  <w:style w:type="paragraph" w:styleId="a4">
    <w:name w:val="footer"/>
    <w:basedOn w:val="a"/>
    <w:link w:val="Char0"/>
    <w:uiPriority w:val="99"/>
    <w:unhideWhenUsed/>
    <w:rsid w:val="00AF7B4B"/>
    <w:pPr>
      <w:tabs>
        <w:tab w:val="center" w:pos="4153"/>
        <w:tab w:val="right" w:pos="8306"/>
      </w:tabs>
      <w:snapToGrid w:val="0"/>
      <w:jc w:val="left"/>
    </w:pPr>
    <w:rPr>
      <w:kern w:val="2"/>
      <w:sz w:val="18"/>
      <w:szCs w:val="18"/>
    </w:rPr>
  </w:style>
  <w:style w:type="character" w:customStyle="1" w:styleId="Char0">
    <w:name w:val="页脚 Char"/>
    <w:basedOn w:val="a0"/>
    <w:link w:val="a4"/>
    <w:uiPriority w:val="99"/>
    <w:rsid w:val="00AF7B4B"/>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F7B4B"/>
    <w:pPr>
      <w:widowControl w:val="0"/>
      <w:jc w:val="both"/>
    </w:pPr>
    <w:rPr>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F7B4B"/>
    <w:pPr>
      <w:pBdr>
        <w:bottom w:val="single" w:sz="6" w:space="1" w:color="auto"/>
      </w:pBdr>
      <w:tabs>
        <w:tab w:val="center" w:pos="4153"/>
        <w:tab w:val="right" w:pos="8306"/>
      </w:tabs>
      <w:snapToGrid w:val="0"/>
      <w:jc w:val="center"/>
    </w:pPr>
    <w:rPr>
      <w:kern w:val="2"/>
      <w:sz w:val="18"/>
      <w:szCs w:val="18"/>
    </w:rPr>
  </w:style>
  <w:style w:type="character" w:customStyle="1" w:styleId="Char">
    <w:name w:val="页眉 Char"/>
    <w:basedOn w:val="a0"/>
    <w:link w:val="a3"/>
    <w:uiPriority w:val="99"/>
    <w:rsid w:val="00AF7B4B"/>
    <w:rPr>
      <w:sz w:val="18"/>
      <w:szCs w:val="18"/>
    </w:rPr>
  </w:style>
  <w:style w:type="paragraph" w:styleId="a4">
    <w:name w:val="footer"/>
    <w:basedOn w:val="a"/>
    <w:link w:val="Char0"/>
    <w:uiPriority w:val="99"/>
    <w:unhideWhenUsed/>
    <w:rsid w:val="00AF7B4B"/>
    <w:pPr>
      <w:tabs>
        <w:tab w:val="center" w:pos="4153"/>
        <w:tab w:val="right" w:pos="8306"/>
      </w:tabs>
      <w:snapToGrid w:val="0"/>
      <w:jc w:val="left"/>
    </w:pPr>
    <w:rPr>
      <w:kern w:val="2"/>
      <w:sz w:val="18"/>
      <w:szCs w:val="18"/>
    </w:rPr>
  </w:style>
  <w:style w:type="character" w:customStyle="1" w:styleId="Char0">
    <w:name w:val="页脚 Char"/>
    <w:basedOn w:val="a0"/>
    <w:link w:val="a4"/>
    <w:uiPriority w:val="99"/>
    <w:rsid w:val="00AF7B4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file:///F:\%E5%8C%BB%E9%99%A2%E7%AE%A1%E7%90%86%E5%AD%A6%E4%BC%9A2013%E5%B9%B4\2013-2014%E5%8C%BB%E5%B8%88%E5%AE%9A%E6%9C%9F%E8%80%83%E6%A0%B8\%E9%87%8D%E5%BA%86%E5%B8%82%E5%8D%AB%E7%94%9F%E5%B1%80%E5%85%B3%E4%BA%8E2013-2014%E5%B9%B4%E5%BA%A6%E5%8C%BB%E5%B8%88%E5%AE%9A%E6%9C%9F%E8%80%83%E6%A0%B8%E7%9B%B8%E5%85%B3%E5%B7%A5%E4%BD%9C%E7%9A%84%E9%80%9A%E7%9F%A5(1).doc" TargetMode="External"/><Relationship Id="rId13" Type="http://schemas.openxmlformats.org/officeDocument/2006/relationships/hyperlink" Target="http://www.med66.com/asp/wangxiao/kqyishi/" TargetMode="External"/><Relationship Id="rId3" Type="http://schemas.openxmlformats.org/officeDocument/2006/relationships/settings" Target="settings.xml"/><Relationship Id="rId7" Type="http://schemas.openxmlformats.org/officeDocument/2006/relationships/hyperlink" Target="file:///F:\%E5%8C%BB%E9%99%A2%E7%AE%A1%E7%90%86%E5%AD%A6%E4%BC%9A2013%E5%B9%B4\2013-2014%E5%8C%BB%E5%B8%88%E5%AE%9A%E6%9C%9F%E8%80%83%E6%A0%B8\%E9%87%8D%E5%BA%86%E5%B8%82%E5%8D%AB%E7%94%9F%E5%B1%80%E5%85%B3%E4%BA%8E2013-2014%E5%B9%B4%E5%BA%A6%E5%8C%BB%E5%B8%88%E5%AE%9A%E6%9C%9F%E8%80%83%E6%A0%B8%E7%9B%B8%E5%85%B3%E5%B7%A5%E4%BD%9C%E7%9A%84%E9%80%9A%E7%9F%A5(1).doc" TargetMode="External"/><Relationship Id="rId12" Type="http://schemas.openxmlformats.org/officeDocument/2006/relationships/hyperlink" Target="http://www.med66.com/asp/wangxiao/kqyishi/"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www.med66.com/asp/wangxiao/kqyishi/"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med66.com/asp/wangxiao/kqyishi/" TargetMode="External"/><Relationship Id="rId4" Type="http://schemas.openxmlformats.org/officeDocument/2006/relationships/webSettings" Target="webSettings.xml"/><Relationship Id="rId9" Type="http://schemas.openxmlformats.org/officeDocument/2006/relationships/hyperlink" Target="file:///F:\%E5%8C%BB%E9%99%A2%E7%AE%A1%E7%90%86%E5%AD%A6%E4%BC%9A2013%E5%B9%B4\2013-2014%E5%8C%BB%E5%B8%88%E5%AE%9A%E6%9C%9F%E8%80%83%E6%A0%B8\%E9%87%8D%E5%BA%86%E5%B8%82%E5%8D%AB%E7%94%9F%E5%B1%80%E5%85%B3%E4%BA%8E2013-2014%E5%B9%B4%E5%BA%A6%E5%8C%BB%E5%B8%88%E5%AE%9A%E6%9C%9F%E8%80%83%E6%A0%B8%E7%9B%B8%E5%85%B3%E5%B7%A5%E4%BD%9C%E7%9A%84%E9%80%9A%E7%9F%A5(1).doc" TargetMode="Externa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991</Words>
  <Characters>5653</Characters>
  <Application>Microsoft Office Word</Application>
  <DocSecurity>0</DocSecurity>
  <Lines>47</Lines>
  <Paragraphs>13</Paragraphs>
  <ScaleCrop>false</ScaleCrop>
  <Company/>
  <LinksUpToDate>false</LinksUpToDate>
  <CharactersWithSpaces>6631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zhouwei</dc:creator>
  <cp:keywords/>
  <dc:description/>
  <cp:lastModifiedBy>zhouwei</cp:lastModifiedBy>
  <cp:revision>2</cp:revision>
  <dcterms:created xsi:type="dcterms:W3CDTF">2017-12-12T06:09:00Z</dcterms:created>
  <dcterms:modified xsi:type="dcterms:W3CDTF">2017-12-12T06:10:00Z</dcterms:modified>
</cp:coreProperties>
</file>