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AFE" w:rsidRPr="000C1F2B" w:rsidRDefault="00505AFE" w:rsidP="00505AFE">
      <w:pPr>
        <w:pStyle w:val="a3"/>
        <w:jc w:val="both"/>
        <w:rPr>
          <w:rFonts w:asciiTheme="minorEastAsia" w:hAnsiTheme="minorEastAsia"/>
        </w:rPr>
      </w:pPr>
      <w:r w:rsidRPr="000C1F2B">
        <w:rPr>
          <w:rFonts w:asciiTheme="minorEastAsia" w:hAnsiTheme="minorEastAsia"/>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CD7763" w:rsidRPr="000C1F2B" w:rsidRDefault="00505AFE" w:rsidP="00CD7763">
      <w:pPr>
        <w:jc w:val="center"/>
        <w:rPr>
          <w:rFonts w:asciiTheme="minorEastAsia" w:hAnsiTheme="minorEastAsia"/>
          <w:b/>
          <w:sz w:val="28"/>
          <w:szCs w:val="28"/>
        </w:rPr>
      </w:pPr>
      <w:r w:rsidRPr="000C1F2B">
        <w:rPr>
          <w:rFonts w:asciiTheme="minorEastAsia" w:hAnsiTheme="minorEastAsia" w:hint="eastAsia"/>
          <w:b/>
          <w:sz w:val="28"/>
          <w:szCs w:val="28"/>
        </w:rPr>
        <w:t>全科主治医师考试：《答疑周刊》2018年第</w:t>
      </w:r>
      <w:r w:rsidR="00F12984">
        <w:rPr>
          <w:rFonts w:asciiTheme="minorEastAsia" w:hAnsiTheme="minorEastAsia" w:hint="eastAsia"/>
          <w:b/>
          <w:sz w:val="28"/>
          <w:szCs w:val="28"/>
        </w:rPr>
        <w:t>3</w:t>
      </w:r>
      <w:r w:rsidR="008E4B32">
        <w:rPr>
          <w:rFonts w:asciiTheme="minorEastAsia" w:hAnsiTheme="minorEastAsia" w:hint="eastAsia"/>
          <w:b/>
          <w:sz w:val="28"/>
          <w:szCs w:val="28"/>
        </w:rPr>
        <w:t>3</w:t>
      </w:r>
      <w:r w:rsidRPr="000C1F2B">
        <w:rPr>
          <w:rFonts w:asciiTheme="minorEastAsia" w:hAnsiTheme="minorEastAsia" w:hint="eastAsia"/>
          <w:b/>
          <w:sz w:val="28"/>
          <w:szCs w:val="28"/>
        </w:rPr>
        <w:t>期</w:t>
      </w:r>
    </w:p>
    <w:p w:rsidR="00505AFE" w:rsidRPr="00302CF9" w:rsidRDefault="00CD7763" w:rsidP="00CD7763">
      <w:pPr>
        <w:rPr>
          <w:rFonts w:asciiTheme="minorEastAsia" w:hAnsiTheme="minorEastAsia"/>
          <w:b/>
          <w:sz w:val="24"/>
          <w:szCs w:val="24"/>
        </w:rPr>
      </w:pPr>
      <w:r w:rsidRPr="00302CF9">
        <w:rPr>
          <w:rFonts w:asciiTheme="minorEastAsia" w:hAnsiTheme="minorEastAsia"/>
          <w:noProof/>
          <w:sz w:val="24"/>
          <w:szCs w:val="24"/>
        </w:rPr>
        <w:drawing>
          <wp:anchor distT="0" distB="0" distL="114300" distR="114300" simplePos="0" relativeHeight="251655168" behindDoc="1" locked="0" layoutInCell="0" allowOverlap="1">
            <wp:simplePos x="0" y="0"/>
            <wp:positionH relativeFrom="margin">
              <wp:posOffset>19050</wp:posOffset>
            </wp:positionH>
            <wp:positionV relativeFrom="margin">
              <wp:posOffset>1228725</wp:posOffset>
            </wp:positionV>
            <wp:extent cx="5267325" cy="7448550"/>
            <wp:effectExtent l="19050" t="0" r="9525" b="0"/>
            <wp:wrapNone/>
            <wp:docPr id="2"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00505AFE" w:rsidRPr="00302CF9">
        <w:rPr>
          <w:rFonts w:asciiTheme="minorEastAsia" w:hAnsiTheme="minorEastAsia" w:hint="eastAsia"/>
          <w:sz w:val="24"/>
          <w:szCs w:val="24"/>
        </w:rPr>
        <w:t>问题索引：</w:t>
      </w:r>
    </w:p>
    <w:p w:rsidR="002919B7" w:rsidRPr="00C96BBD" w:rsidRDefault="00505AFE" w:rsidP="00A609D5">
      <w:pPr>
        <w:rPr>
          <w:rFonts w:asciiTheme="minorEastAsia" w:hAnsiTheme="minorEastAsia"/>
          <w:b/>
          <w:sz w:val="24"/>
          <w:szCs w:val="24"/>
        </w:rPr>
      </w:pPr>
      <w:r w:rsidRPr="00C96BBD">
        <w:rPr>
          <w:rFonts w:asciiTheme="minorEastAsia" w:hAnsiTheme="minorEastAsia" w:hint="eastAsia"/>
          <w:sz w:val="24"/>
          <w:szCs w:val="24"/>
        </w:rPr>
        <w:t>一、</w:t>
      </w:r>
      <w:r w:rsidRPr="00C96BBD">
        <w:rPr>
          <w:rFonts w:asciiTheme="minorEastAsia" w:hAnsiTheme="minorEastAsia" w:hint="eastAsia"/>
          <w:b/>
          <w:sz w:val="24"/>
          <w:szCs w:val="24"/>
        </w:rPr>
        <w:t>【</w:t>
      </w:r>
      <w:r w:rsidRPr="00C96BBD">
        <w:rPr>
          <w:rFonts w:asciiTheme="minorEastAsia" w:hAnsiTheme="minorEastAsia" w:hint="eastAsia"/>
          <w:sz w:val="24"/>
          <w:szCs w:val="24"/>
        </w:rPr>
        <w:t>问题</w:t>
      </w:r>
      <w:r w:rsidRPr="00C96BBD">
        <w:rPr>
          <w:rFonts w:asciiTheme="minorEastAsia" w:hAnsiTheme="minorEastAsia" w:hint="eastAsia"/>
          <w:b/>
          <w:sz w:val="24"/>
          <w:szCs w:val="24"/>
        </w:rPr>
        <w:t>】</w:t>
      </w:r>
      <w:r w:rsidR="00E164C2">
        <w:rPr>
          <w:rFonts w:asciiTheme="minorEastAsia" w:hAnsiTheme="minorEastAsia" w:hint="eastAsia"/>
          <w:b/>
          <w:sz w:val="24"/>
          <w:szCs w:val="24"/>
        </w:rPr>
        <w:t>涉及</w:t>
      </w:r>
      <w:r w:rsidR="00C96BBD" w:rsidRPr="00C96BBD">
        <w:rPr>
          <w:rFonts w:asciiTheme="minorEastAsia" w:hAnsiTheme="minorEastAsia" w:hint="eastAsia"/>
          <w:b/>
          <w:sz w:val="24"/>
          <w:szCs w:val="24"/>
        </w:rPr>
        <w:t>哺乳期用药</w:t>
      </w:r>
      <w:r w:rsidR="00E164C2">
        <w:rPr>
          <w:rFonts w:asciiTheme="minorEastAsia" w:hAnsiTheme="minorEastAsia" w:hint="eastAsia"/>
          <w:b/>
          <w:sz w:val="24"/>
          <w:szCs w:val="24"/>
        </w:rPr>
        <w:t>的问题有哪些？</w:t>
      </w:r>
    </w:p>
    <w:p w:rsidR="00A609D5" w:rsidRPr="00C96BBD" w:rsidRDefault="00505AFE" w:rsidP="00A609D5">
      <w:pPr>
        <w:rPr>
          <w:rFonts w:asciiTheme="minorEastAsia" w:hAnsiTheme="minorEastAsia"/>
          <w:b/>
          <w:sz w:val="24"/>
          <w:szCs w:val="24"/>
        </w:rPr>
      </w:pPr>
      <w:r w:rsidRPr="00C96BBD">
        <w:rPr>
          <w:rFonts w:asciiTheme="minorEastAsia" w:hAnsiTheme="minorEastAsia" w:hint="eastAsia"/>
          <w:b/>
          <w:sz w:val="24"/>
          <w:szCs w:val="24"/>
        </w:rPr>
        <w:t>二、【</w:t>
      </w:r>
      <w:r w:rsidRPr="00C96BBD">
        <w:rPr>
          <w:rFonts w:asciiTheme="minorEastAsia" w:hAnsiTheme="minorEastAsia" w:hint="eastAsia"/>
          <w:sz w:val="24"/>
          <w:szCs w:val="24"/>
        </w:rPr>
        <w:t>问题</w:t>
      </w:r>
      <w:r w:rsidRPr="00C96BBD">
        <w:rPr>
          <w:rFonts w:asciiTheme="minorEastAsia" w:hAnsiTheme="minorEastAsia" w:hint="eastAsia"/>
          <w:b/>
          <w:sz w:val="24"/>
          <w:szCs w:val="24"/>
        </w:rPr>
        <w:t>】</w:t>
      </w:r>
      <w:r w:rsidR="00E164C2">
        <w:rPr>
          <w:rFonts w:asciiTheme="minorEastAsia" w:hAnsiTheme="minorEastAsia" w:hint="eastAsia"/>
          <w:b/>
          <w:sz w:val="24"/>
          <w:szCs w:val="24"/>
        </w:rPr>
        <w:t>涉及</w:t>
      </w:r>
      <w:r w:rsidR="00C96BBD" w:rsidRPr="00C96BBD">
        <w:rPr>
          <w:rFonts w:asciiTheme="minorEastAsia" w:hAnsiTheme="minorEastAsia" w:hint="eastAsia"/>
          <w:b/>
          <w:sz w:val="24"/>
          <w:szCs w:val="24"/>
        </w:rPr>
        <w:t>小儿用药</w:t>
      </w:r>
      <w:r w:rsidR="00E164C2">
        <w:rPr>
          <w:rFonts w:asciiTheme="minorEastAsia" w:hAnsiTheme="minorEastAsia" w:hint="eastAsia"/>
          <w:b/>
          <w:sz w:val="24"/>
          <w:szCs w:val="24"/>
        </w:rPr>
        <w:t>的问题有哪些？</w:t>
      </w:r>
    </w:p>
    <w:p w:rsidR="00505AFE" w:rsidRPr="00C96BBD" w:rsidRDefault="00505AFE" w:rsidP="00A609D5">
      <w:pPr>
        <w:rPr>
          <w:rFonts w:asciiTheme="minorEastAsia" w:hAnsiTheme="minorEastAsia"/>
          <w:b/>
          <w:sz w:val="24"/>
          <w:szCs w:val="24"/>
        </w:rPr>
      </w:pPr>
      <w:r w:rsidRPr="00C96BBD">
        <w:rPr>
          <w:rFonts w:asciiTheme="minorEastAsia" w:hAnsiTheme="minorEastAsia" w:hint="eastAsia"/>
          <w:b/>
          <w:sz w:val="24"/>
          <w:szCs w:val="24"/>
        </w:rPr>
        <w:t>具体解答</w:t>
      </w:r>
      <w:r w:rsidR="00322652" w:rsidRPr="00C96BBD">
        <w:rPr>
          <w:rFonts w:asciiTheme="minorEastAsia" w:hAnsiTheme="minorEastAsia" w:hint="eastAsia"/>
          <w:b/>
          <w:sz w:val="24"/>
          <w:szCs w:val="24"/>
        </w:rPr>
        <w:t>：</w:t>
      </w:r>
    </w:p>
    <w:p w:rsidR="006B2496" w:rsidRPr="00E164C2" w:rsidRDefault="00E164C2" w:rsidP="006B2496">
      <w:pPr>
        <w:rPr>
          <w:rFonts w:asciiTheme="minorEastAsia" w:hAnsiTheme="minorEastAsia"/>
          <w:b/>
          <w:sz w:val="24"/>
          <w:szCs w:val="24"/>
        </w:rPr>
      </w:pPr>
      <w:r w:rsidRPr="00C96BBD">
        <w:rPr>
          <w:rFonts w:asciiTheme="minorEastAsia" w:hAnsiTheme="minorEastAsia" w:hint="eastAsia"/>
          <w:sz w:val="24"/>
          <w:szCs w:val="24"/>
        </w:rPr>
        <w:t>一、</w:t>
      </w:r>
      <w:r w:rsidRPr="00C96BBD">
        <w:rPr>
          <w:rFonts w:asciiTheme="minorEastAsia" w:hAnsiTheme="minorEastAsia" w:hint="eastAsia"/>
          <w:b/>
          <w:sz w:val="24"/>
          <w:szCs w:val="24"/>
        </w:rPr>
        <w:t>【</w:t>
      </w:r>
      <w:r w:rsidRPr="00C96BBD">
        <w:rPr>
          <w:rFonts w:asciiTheme="minorEastAsia" w:hAnsiTheme="minorEastAsia" w:hint="eastAsia"/>
          <w:sz w:val="24"/>
          <w:szCs w:val="24"/>
        </w:rPr>
        <w:t>问题</w:t>
      </w:r>
      <w:r w:rsidRPr="00C96BBD">
        <w:rPr>
          <w:rFonts w:asciiTheme="minorEastAsia" w:hAnsiTheme="minorEastAsia" w:hint="eastAsia"/>
          <w:b/>
          <w:sz w:val="24"/>
          <w:szCs w:val="24"/>
        </w:rPr>
        <w:t>】</w:t>
      </w:r>
      <w:r>
        <w:rPr>
          <w:rFonts w:asciiTheme="minorEastAsia" w:hAnsiTheme="minorEastAsia" w:hint="eastAsia"/>
          <w:b/>
          <w:sz w:val="24"/>
          <w:szCs w:val="24"/>
        </w:rPr>
        <w:t>涉及</w:t>
      </w:r>
      <w:r w:rsidRPr="00C96BBD">
        <w:rPr>
          <w:rFonts w:asciiTheme="minorEastAsia" w:hAnsiTheme="minorEastAsia" w:hint="eastAsia"/>
          <w:b/>
          <w:sz w:val="24"/>
          <w:szCs w:val="24"/>
        </w:rPr>
        <w:t>哺乳期用药</w:t>
      </w:r>
      <w:r>
        <w:rPr>
          <w:rFonts w:asciiTheme="minorEastAsia" w:hAnsiTheme="minorEastAsia" w:hint="eastAsia"/>
          <w:b/>
          <w:sz w:val="24"/>
          <w:szCs w:val="24"/>
        </w:rPr>
        <w:t>的问题有哪些？</w:t>
      </w:r>
    </w:p>
    <w:p w:rsidR="00C96BBD" w:rsidRPr="00C96BBD" w:rsidRDefault="00C96BBD" w:rsidP="00C96BBD">
      <w:pPr>
        <w:ind w:firstLineChars="200" w:firstLine="480"/>
        <w:rPr>
          <w:rFonts w:asciiTheme="minorEastAsia" w:hAnsiTheme="minorEastAsia"/>
          <w:sz w:val="24"/>
          <w:szCs w:val="24"/>
        </w:rPr>
      </w:pPr>
      <w:r w:rsidRPr="00C96BBD">
        <w:rPr>
          <w:rFonts w:asciiTheme="minorEastAsia" w:hAnsiTheme="minorEastAsia" w:hint="eastAsia"/>
          <w:sz w:val="24"/>
          <w:szCs w:val="24"/>
        </w:rPr>
        <w:t>许多药物能经乳汁排出而对乳儿造成危害，因此哺乳期用药应当谨慎。但排入乳汁内的药物并非皆对乳儿有毒性，而且乳母服用药量及药物在乳汁内的浓度、服药和哺乳时间的关系及实际哺乳量等因素均与药物对乳儿的实际作用有相关性，而且乳儿消化道对药物还有一定的破坏作用。</w:t>
      </w:r>
    </w:p>
    <w:p w:rsidR="00C96BBD" w:rsidRPr="00E164C2" w:rsidRDefault="00C96BBD" w:rsidP="00E164C2">
      <w:pPr>
        <w:ind w:firstLineChars="200" w:firstLine="480"/>
        <w:rPr>
          <w:rFonts w:asciiTheme="minorEastAsia" w:hAnsiTheme="minorEastAsia"/>
          <w:sz w:val="24"/>
          <w:szCs w:val="24"/>
        </w:rPr>
      </w:pPr>
      <w:r w:rsidRPr="00E164C2">
        <w:rPr>
          <w:rFonts w:asciiTheme="minorEastAsia" w:hAnsiTheme="minorEastAsia" w:hint="eastAsia"/>
          <w:sz w:val="24"/>
          <w:szCs w:val="24"/>
        </w:rPr>
        <w:t>从乳汁中排泄足以对乳儿产生不良影响的药物有：</w:t>
      </w:r>
    </w:p>
    <w:p w:rsidR="00C96BBD" w:rsidRPr="00E164C2" w:rsidRDefault="00C96BBD" w:rsidP="00E164C2">
      <w:pPr>
        <w:ind w:firstLineChars="200" w:firstLine="480"/>
        <w:rPr>
          <w:rFonts w:asciiTheme="minorEastAsia" w:hAnsiTheme="minorEastAsia"/>
          <w:sz w:val="24"/>
          <w:szCs w:val="24"/>
        </w:rPr>
      </w:pPr>
      <w:r w:rsidRPr="00E164C2">
        <w:rPr>
          <w:rFonts w:asciiTheme="minorEastAsia" w:hAnsiTheme="minorEastAsia" w:hint="eastAsia"/>
          <w:sz w:val="24"/>
          <w:szCs w:val="24"/>
        </w:rPr>
        <w:t>1.抗菌药  哺乳期患者接受抗菌药物后，药物可自乳汁分泌，通常母乳中药物含量不高，不超过哺乳期患者每日用药量的1%；少数药物乳汁中分泌量较高，如氟</w:t>
      </w:r>
      <w:proofErr w:type="gramStart"/>
      <w:r w:rsidRPr="00E164C2">
        <w:rPr>
          <w:rFonts w:asciiTheme="minorEastAsia" w:hAnsiTheme="minorEastAsia" w:hint="eastAsia"/>
          <w:sz w:val="24"/>
          <w:szCs w:val="24"/>
        </w:rPr>
        <w:t>喹</w:t>
      </w:r>
      <w:proofErr w:type="gramEnd"/>
      <w:r w:rsidRPr="00E164C2">
        <w:rPr>
          <w:rFonts w:asciiTheme="minorEastAsia" w:hAnsiTheme="minorEastAsia" w:hint="eastAsia"/>
          <w:sz w:val="24"/>
          <w:szCs w:val="24"/>
        </w:rPr>
        <w:t>诺酮类、四环素类、大环内酯类、氯霉素、磺胺甲</w:t>
      </w:r>
      <w:r w:rsidR="00E164C2" w:rsidRPr="00E164C2">
        <w:rPr>
          <w:rFonts w:asciiTheme="minorEastAsia" w:hAnsiTheme="minorEastAsia" w:hint="eastAsia"/>
          <w:sz w:val="24"/>
          <w:szCs w:val="24"/>
        </w:rPr>
        <w:t>（口恶）</w:t>
      </w:r>
      <w:proofErr w:type="gramStart"/>
      <w:r w:rsidRPr="00E164C2">
        <w:rPr>
          <w:rFonts w:asciiTheme="minorEastAsia" w:hAnsiTheme="minorEastAsia" w:hint="eastAsia"/>
          <w:sz w:val="24"/>
          <w:szCs w:val="24"/>
        </w:rPr>
        <w:t>唑</w:t>
      </w:r>
      <w:proofErr w:type="gramEnd"/>
      <w:r w:rsidRPr="00E164C2">
        <w:rPr>
          <w:rFonts w:asciiTheme="minorEastAsia" w:hAnsiTheme="minorEastAsia" w:hint="eastAsia"/>
          <w:sz w:val="24"/>
          <w:szCs w:val="24"/>
        </w:rPr>
        <w:t>、甲氧</w:t>
      </w:r>
      <w:proofErr w:type="gramStart"/>
      <w:r w:rsidRPr="00E164C2">
        <w:rPr>
          <w:rFonts w:asciiTheme="minorEastAsia" w:hAnsiTheme="minorEastAsia" w:hint="eastAsia"/>
          <w:sz w:val="24"/>
          <w:szCs w:val="24"/>
        </w:rPr>
        <w:t>苄啶</w:t>
      </w:r>
      <w:proofErr w:type="gramEnd"/>
      <w:r w:rsidRPr="00E164C2">
        <w:rPr>
          <w:rFonts w:asciiTheme="minorEastAsia" w:hAnsiTheme="minorEastAsia" w:hint="eastAsia"/>
          <w:sz w:val="24"/>
          <w:szCs w:val="24"/>
        </w:rPr>
        <w:t>、甲硝唑等。青霉素类、头孢菌素类等β内酰胺类和氨基糖苷类等在乳汁中含量低。然而无论乳汁中药物浓度如何，均存在对乳儿潜在的影响，并可能出现不良反应，如氨基糖苷类抗生素可导致乳儿听力减退，氯霉素可致乳儿骨髓抑制，磺胺甲</w:t>
      </w:r>
      <w:r w:rsidR="00E164C2">
        <w:rPr>
          <w:rFonts w:asciiTheme="minorEastAsia" w:hAnsiTheme="minorEastAsia" w:hint="eastAsia"/>
          <w:sz w:val="24"/>
          <w:szCs w:val="24"/>
        </w:rPr>
        <w:t>（口恶）</w:t>
      </w:r>
      <w:proofErr w:type="gramStart"/>
      <w:r w:rsidRPr="00E164C2">
        <w:rPr>
          <w:rFonts w:asciiTheme="minorEastAsia" w:hAnsiTheme="minorEastAsia" w:hint="eastAsia"/>
          <w:sz w:val="24"/>
          <w:szCs w:val="24"/>
        </w:rPr>
        <w:t>唑</w:t>
      </w:r>
      <w:proofErr w:type="gramEnd"/>
      <w:r w:rsidRPr="00E164C2">
        <w:rPr>
          <w:rFonts w:asciiTheme="minorEastAsia" w:hAnsiTheme="minorEastAsia" w:hint="eastAsia"/>
          <w:sz w:val="24"/>
          <w:szCs w:val="24"/>
        </w:rPr>
        <w:t>等可致核黄疸、溶血性贫血，四环素类可致乳齿黄染，青霉素类可致过敏反应等。因此，治疗哺乳期患者时应避免选用氨基糖苷类、</w:t>
      </w:r>
      <w:proofErr w:type="gramStart"/>
      <w:r w:rsidRPr="00E164C2">
        <w:rPr>
          <w:rFonts w:asciiTheme="minorEastAsia" w:hAnsiTheme="minorEastAsia" w:hint="eastAsia"/>
          <w:sz w:val="24"/>
          <w:szCs w:val="24"/>
        </w:rPr>
        <w:t>喹</w:t>
      </w:r>
      <w:proofErr w:type="gramEnd"/>
      <w:r w:rsidRPr="00E164C2">
        <w:rPr>
          <w:rFonts w:asciiTheme="minorEastAsia" w:hAnsiTheme="minorEastAsia" w:hint="eastAsia"/>
          <w:sz w:val="24"/>
          <w:szCs w:val="24"/>
        </w:rPr>
        <w:t>诺酮类、四环素类、氯霉素、磺胺药等。哺乳期患者应用任何抗菌药物时，均宜暂停哺乳。</w:t>
      </w:r>
    </w:p>
    <w:p w:rsidR="00C96BBD" w:rsidRPr="00E164C2" w:rsidRDefault="00C96BBD" w:rsidP="00E164C2">
      <w:pPr>
        <w:ind w:firstLineChars="200" w:firstLine="480"/>
        <w:rPr>
          <w:rFonts w:asciiTheme="minorEastAsia" w:hAnsiTheme="minorEastAsia"/>
          <w:sz w:val="24"/>
          <w:szCs w:val="24"/>
        </w:rPr>
      </w:pPr>
      <w:r w:rsidRPr="00E164C2">
        <w:rPr>
          <w:rFonts w:asciiTheme="minorEastAsia" w:hAnsiTheme="minorEastAsia" w:hint="eastAsia"/>
          <w:sz w:val="24"/>
          <w:szCs w:val="24"/>
        </w:rPr>
        <w:t>2.中枢神经抑制药  乳母服用苯妥英钠和苯巴比妥各达400mg/d时，乳儿可出现高铁血红蛋白症，出现全身瘀斑、嗜睡及虚脱。服用地西</w:t>
      </w:r>
      <w:proofErr w:type="gramStart"/>
      <w:r w:rsidRPr="00E164C2">
        <w:rPr>
          <w:rFonts w:asciiTheme="minorEastAsia" w:hAnsiTheme="minorEastAsia" w:hint="eastAsia"/>
          <w:sz w:val="24"/>
          <w:szCs w:val="24"/>
        </w:rPr>
        <w:t>泮</w:t>
      </w:r>
      <w:proofErr w:type="gramEnd"/>
      <w:r w:rsidRPr="00E164C2">
        <w:rPr>
          <w:rFonts w:asciiTheme="minorEastAsia" w:hAnsiTheme="minorEastAsia" w:hint="eastAsia"/>
          <w:sz w:val="24"/>
          <w:szCs w:val="24"/>
        </w:rPr>
        <w:t>的乳母的乳儿体重会有下降，并可发生高胆红素血症。溴化物及扑</w:t>
      </w:r>
      <w:proofErr w:type="gramStart"/>
      <w:r w:rsidRPr="00E164C2">
        <w:rPr>
          <w:rFonts w:asciiTheme="minorEastAsia" w:hAnsiTheme="minorEastAsia" w:hint="eastAsia"/>
          <w:sz w:val="24"/>
          <w:szCs w:val="24"/>
        </w:rPr>
        <w:t>痫</w:t>
      </w:r>
      <w:proofErr w:type="gramEnd"/>
      <w:r w:rsidRPr="00E164C2">
        <w:rPr>
          <w:rFonts w:asciiTheme="minorEastAsia" w:hAnsiTheme="minorEastAsia" w:hint="eastAsia"/>
          <w:sz w:val="24"/>
          <w:szCs w:val="24"/>
        </w:rPr>
        <w:t>酮可引起乳儿嗜睡、皮疹。</w:t>
      </w:r>
    </w:p>
    <w:p w:rsidR="00C96BBD" w:rsidRPr="00E164C2" w:rsidRDefault="00C96BBD" w:rsidP="00E164C2">
      <w:pPr>
        <w:ind w:firstLineChars="200" w:firstLine="480"/>
        <w:rPr>
          <w:rFonts w:asciiTheme="minorEastAsia" w:hAnsiTheme="minorEastAsia"/>
          <w:sz w:val="24"/>
          <w:szCs w:val="24"/>
        </w:rPr>
      </w:pPr>
      <w:r w:rsidRPr="00E164C2">
        <w:rPr>
          <w:rFonts w:asciiTheme="minorEastAsia" w:hAnsiTheme="minorEastAsia" w:hint="eastAsia"/>
          <w:sz w:val="24"/>
          <w:szCs w:val="24"/>
        </w:rPr>
        <w:t>3.碘和硫脲嘧啶  哺乳妇女服放射性碘，乳儿甲状腺可能受抑制；乳母服用硫脲嘧啶，可能引起乳儿甲状腺肿和粒细胞减少。</w:t>
      </w:r>
    </w:p>
    <w:p w:rsidR="00C96BBD" w:rsidRPr="00E164C2" w:rsidRDefault="00C96BBD" w:rsidP="00E164C2">
      <w:pPr>
        <w:ind w:firstLineChars="200" w:firstLine="480"/>
        <w:rPr>
          <w:rFonts w:asciiTheme="minorEastAsia" w:hAnsiTheme="minorEastAsia"/>
          <w:sz w:val="24"/>
          <w:szCs w:val="24"/>
        </w:rPr>
      </w:pPr>
      <w:r w:rsidRPr="00E164C2">
        <w:rPr>
          <w:rFonts w:asciiTheme="minorEastAsia" w:hAnsiTheme="minorEastAsia" w:hint="eastAsia"/>
          <w:sz w:val="24"/>
          <w:szCs w:val="24"/>
        </w:rPr>
        <w:t>4.抗凝血药  如使用苯</w:t>
      </w:r>
      <w:proofErr w:type="gramStart"/>
      <w:r w:rsidRPr="00E164C2">
        <w:rPr>
          <w:rFonts w:asciiTheme="minorEastAsia" w:hAnsiTheme="minorEastAsia" w:hint="eastAsia"/>
          <w:sz w:val="24"/>
          <w:szCs w:val="24"/>
        </w:rPr>
        <w:t>茚</w:t>
      </w:r>
      <w:proofErr w:type="gramEnd"/>
      <w:r w:rsidRPr="00E164C2">
        <w:rPr>
          <w:rFonts w:asciiTheme="minorEastAsia" w:hAnsiTheme="minorEastAsia" w:hint="eastAsia"/>
          <w:sz w:val="24"/>
          <w:szCs w:val="24"/>
        </w:rPr>
        <w:t>二酮，易进入乳汁，乳儿会发生严重的皮下出血。</w:t>
      </w:r>
    </w:p>
    <w:p w:rsidR="00C96BBD" w:rsidRPr="006B2496" w:rsidRDefault="00C96BBD" w:rsidP="00E164C2">
      <w:pPr>
        <w:ind w:firstLineChars="200" w:firstLine="480"/>
        <w:rPr>
          <w:rFonts w:asciiTheme="minorEastAsia" w:hAnsiTheme="minorEastAsia"/>
          <w:sz w:val="24"/>
          <w:szCs w:val="24"/>
        </w:rPr>
      </w:pPr>
      <w:r w:rsidRPr="00E164C2">
        <w:rPr>
          <w:rFonts w:asciiTheme="minorEastAsia" w:hAnsiTheme="minorEastAsia" w:hint="eastAsia"/>
          <w:sz w:val="24"/>
          <w:szCs w:val="24"/>
        </w:rPr>
        <w:t xml:space="preserve">5.其他 </w:t>
      </w:r>
      <w:r w:rsidRPr="00C96BBD">
        <w:rPr>
          <w:rFonts w:asciiTheme="minorEastAsia" w:hAnsiTheme="minorEastAsia" w:hint="eastAsia"/>
          <w:sz w:val="24"/>
          <w:szCs w:val="24"/>
        </w:rPr>
        <w:t xml:space="preserve"> 麦角制剂会使乳儿中毒，哺乳期禁用。乳母吸烟会使乳儿烟碱中毒。</w:t>
      </w:r>
    </w:p>
    <w:p w:rsidR="006B2496" w:rsidRPr="006B2496" w:rsidRDefault="006B2496" w:rsidP="00C96BBD">
      <w:pPr>
        <w:ind w:firstLineChars="200" w:firstLine="480"/>
        <w:rPr>
          <w:rFonts w:asciiTheme="minorEastAsia" w:hAnsiTheme="minorEastAsia"/>
          <w:sz w:val="24"/>
          <w:szCs w:val="24"/>
        </w:rPr>
      </w:pPr>
    </w:p>
    <w:p w:rsidR="003776D9" w:rsidRPr="000C1F2B" w:rsidRDefault="003776D9" w:rsidP="00B13D6D">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F11797" w:rsidRDefault="00F11797" w:rsidP="00C96BBD">
      <w:pPr>
        <w:ind w:firstLineChars="200" w:firstLine="480"/>
        <w:rPr>
          <w:rFonts w:asciiTheme="minorEastAsia" w:hAnsiTheme="minorEastAsia"/>
          <w:sz w:val="24"/>
          <w:szCs w:val="24"/>
        </w:rPr>
      </w:pPr>
    </w:p>
    <w:p w:rsidR="00C96BBD" w:rsidRPr="00C96BBD" w:rsidRDefault="00F11797" w:rsidP="00C96BBD">
      <w:pPr>
        <w:ind w:firstLineChars="200" w:firstLine="480"/>
        <w:rPr>
          <w:rFonts w:asciiTheme="minorEastAsia" w:hAnsiTheme="minorEastAsia"/>
          <w:sz w:val="24"/>
          <w:szCs w:val="24"/>
        </w:rPr>
      </w:pPr>
      <w:r>
        <w:rPr>
          <w:rFonts w:asciiTheme="minorEastAsia" w:hAnsiTheme="minorEastAsia" w:hint="eastAsia"/>
          <w:noProof/>
          <w:sz w:val="24"/>
          <w:szCs w:val="24"/>
        </w:rPr>
        <w:drawing>
          <wp:anchor distT="0" distB="0" distL="114300" distR="114300" simplePos="0" relativeHeight="251689984" behindDoc="1" locked="0" layoutInCell="0" allowOverlap="1">
            <wp:simplePos x="0" y="0"/>
            <wp:positionH relativeFrom="margin">
              <wp:posOffset>19050</wp:posOffset>
            </wp:positionH>
            <wp:positionV relativeFrom="margin">
              <wp:posOffset>771525</wp:posOffset>
            </wp:positionV>
            <wp:extent cx="5267325" cy="7448550"/>
            <wp:effectExtent l="19050" t="0" r="9525" b="0"/>
            <wp:wrapNone/>
            <wp:docPr id="5"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00C96BBD" w:rsidRPr="00C96BBD">
        <w:rPr>
          <w:rFonts w:asciiTheme="minorEastAsia" w:hAnsiTheme="minorEastAsia" w:hint="eastAsia"/>
          <w:sz w:val="24"/>
          <w:szCs w:val="24"/>
        </w:rPr>
        <w:t>饮酒过量时导致乳儿嗜睡。</w:t>
      </w:r>
    </w:p>
    <w:p w:rsidR="00C96BBD" w:rsidRPr="00F11797" w:rsidRDefault="00C96BBD" w:rsidP="00F11797">
      <w:pPr>
        <w:ind w:firstLineChars="200" w:firstLine="480"/>
        <w:rPr>
          <w:rFonts w:asciiTheme="minorEastAsia" w:hAnsiTheme="minorEastAsia"/>
          <w:sz w:val="24"/>
          <w:szCs w:val="24"/>
        </w:rPr>
      </w:pPr>
      <w:r w:rsidRPr="00F11797">
        <w:rPr>
          <w:rFonts w:asciiTheme="minorEastAsia" w:hAnsiTheme="minorEastAsia" w:hint="eastAsia"/>
          <w:sz w:val="24"/>
          <w:szCs w:val="24"/>
        </w:rPr>
        <w:t>有些药物在乳汁内浓度低于血浆中的量，但用量大时会对乳儿产生影响，例如阿托品、苯海拉明、蒽醌类泻药（大黄类）、咖啡因、水杨酸钠、保泰松等。</w:t>
      </w:r>
    </w:p>
    <w:p w:rsidR="006F5FA7" w:rsidRPr="00F11797" w:rsidRDefault="00C96BBD" w:rsidP="00C96BBD">
      <w:pPr>
        <w:ind w:firstLineChars="200" w:firstLine="480"/>
        <w:rPr>
          <w:rFonts w:asciiTheme="minorEastAsia" w:hAnsiTheme="minorEastAsia"/>
          <w:sz w:val="24"/>
          <w:szCs w:val="24"/>
        </w:rPr>
      </w:pPr>
      <w:r w:rsidRPr="00F11797">
        <w:rPr>
          <w:rFonts w:asciiTheme="minorEastAsia" w:hAnsiTheme="minorEastAsia" w:hint="eastAsia"/>
          <w:sz w:val="24"/>
          <w:szCs w:val="24"/>
        </w:rPr>
        <w:t>6个月以内的乳儿的呼吸中枢对吗啡类药敏感，乳母禁用此类药。</w:t>
      </w:r>
    </w:p>
    <w:p w:rsidR="006B2496" w:rsidRPr="00F11797" w:rsidRDefault="00E164C2" w:rsidP="006B2496">
      <w:pPr>
        <w:rPr>
          <w:rFonts w:asciiTheme="minorEastAsia" w:hAnsiTheme="minorEastAsia"/>
          <w:b/>
          <w:sz w:val="24"/>
          <w:szCs w:val="24"/>
        </w:rPr>
      </w:pPr>
      <w:r w:rsidRPr="00C96BBD">
        <w:rPr>
          <w:rFonts w:asciiTheme="minorEastAsia" w:hAnsiTheme="minorEastAsia" w:hint="eastAsia"/>
          <w:b/>
          <w:sz w:val="24"/>
          <w:szCs w:val="24"/>
        </w:rPr>
        <w:t>二、【</w:t>
      </w:r>
      <w:r w:rsidRPr="00C96BBD">
        <w:rPr>
          <w:rFonts w:asciiTheme="minorEastAsia" w:hAnsiTheme="minorEastAsia" w:hint="eastAsia"/>
          <w:sz w:val="24"/>
          <w:szCs w:val="24"/>
        </w:rPr>
        <w:t>问题</w:t>
      </w:r>
      <w:r w:rsidRPr="00C96BBD">
        <w:rPr>
          <w:rFonts w:asciiTheme="minorEastAsia" w:hAnsiTheme="minorEastAsia" w:hint="eastAsia"/>
          <w:b/>
          <w:sz w:val="24"/>
          <w:szCs w:val="24"/>
        </w:rPr>
        <w:t>】</w:t>
      </w:r>
      <w:r>
        <w:rPr>
          <w:rFonts w:asciiTheme="minorEastAsia" w:hAnsiTheme="minorEastAsia" w:hint="eastAsia"/>
          <w:b/>
          <w:sz w:val="24"/>
          <w:szCs w:val="24"/>
        </w:rPr>
        <w:t>涉及</w:t>
      </w:r>
      <w:r w:rsidRPr="00C96BBD">
        <w:rPr>
          <w:rFonts w:asciiTheme="minorEastAsia" w:hAnsiTheme="minorEastAsia" w:hint="eastAsia"/>
          <w:b/>
          <w:sz w:val="24"/>
          <w:szCs w:val="24"/>
        </w:rPr>
        <w:t>小儿用药</w:t>
      </w:r>
      <w:r>
        <w:rPr>
          <w:rFonts w:asciiTheme="minorEastAsia" w:hAnsiTheme="minorEastAsia" w:hint="eastAsia"/>
          <w:b/>
          <w:sz w:val="24"/>
          <w:szCs w:val="24"/>
        </w:rPr>
        <w:t>的问题有哪些？</w:t>
      </w:r>
    </w:p>
    <w:p w:rsidR="00F11797" w:rsidRPr="00F11797" w:rsidRDefault="00F11797" w:rsidP="00F11797">
      <w:pPr>
        <w:ind w:firstLineChars="200" w:firstLine="480"/>
        <w:rPr>
          <w:rFonts w:asciiTheme="minorEastAsia" w:hAnsiTheme="minorEastAsia"/>
          <w:sz w:val="24"/>
          <w:szCs w:val="24"/>
        </w:rPr>
      </w:pPr>
      <w:r w:rsidRPr="00F11797">
        <w:rPr>
          <w:rFonts w:asciiTheme="minorEastAsia" w:hAnsiTheme="minorEastAsia" w:hint="eastAsia"/>
          <w:sz w:val="24"/>
          <w:szCs w:val="24"/>
        </w:rPr>
        <w:t>1.新生儿因肠管吸收面积相对较大，肠道黏膜通透性较高，药物容易吸收。</w:t>
      </w:r>
    </w:p>
    <w:p w:rsidR="00F11797" w:rsidRPr="00F11797" w:rsidRDefault="00F11797" w:rsidP="00F11797">
      <w:pPr>
        <w:ind w:firstLineChars="200" w:firstLine="480"/>
        <w:rPr>
          <w:rFonts w:asciiTheme="minorEastAsia" w:hAnsiTheme="minorEastAsia"/>
          <w:sz w:val="24"/>
          <w:szCs w:val="24"/>
        </w:rPr>
      </w:pPr>
      <w:r w:rsidRPr="00F11797">
        <w:rPr>
          <w:rFonts w:asciiTheme="minorEastAsia" w:hAnsiTheme="minorEastAsia" w:hint="eastAsia"/>
          <w:sz w:val="24"/>
          <w:szCs w:val="24"/>
        </w:rPr>
        <w:t>2.某些药物如吗啡、巴比妥类在组织内的分布有年龄上的特点，如在脑中的浓度小儿明显高于年长儿及成人。</w:t>
      </w:r>
    </w:p>
    <w:p w:rsidR="00F11797" w:rsidRPr="00F11797" w:rsidRDefault="00F11797" w:rsidP="00F11797">
      <w:pPr>
        <w:ind w:firstLineChars="200" w:firstLine="480"/>
        <w:rPr>
          <w:rFonts w:asciiTheme="minorEastAsia" w:hAnsiTheme="minorEastAsia"/>
          <w:sz w:val="24"/>
          <w:szCs w:val="24"/>
        </w:rPr>
      </w:pPr>
      <w:r w:rsidRPr="00F11797">
        <w:rPr>
          <w:rFonts w:asciiTheme="minorEastAsia" w:hAnsiTheme="minorEastAsia" w:hint="eastAsia"/>
          <w:sz w:val="24"/>
          <w:szCs w:val="24"/>
        </w:rPr>
        <w:t>3.小婴儿因</w:t>
      </w:r>
      <w:proofErr w:type="gramStart"/>
      <w:r w:rsidRPr="00F11797">
        <w:rPr>
          <w:rFonts w:asciiTheme="minorEastAsia" w:hAnsiTheme="minorEastAsia" w:hint="eastAsia"/>
          <w:sz w:val="24"/>
          <w:szCs w:val="24"/>
        </w:rPr>
        <w:t>肝酶功能</w:t>
      </w:r>
      <w:proofErr w:type="gramEnd"/>
      <w:r w:rsidRPr="00F11797">
        <w:rPr>
          <w:rFonts w:asciiTheme="minorEastAsia" w:hAnsiTheme="minorEastAsia" w:hint="eastAsia"/>
          <w:sz w:val="24"/>
          <w:szCs w:val="24"/>
        </w:rPr>
        <w:t>不成熟，肝的解毒功能不足，使药物的半衰期延长，血浓度增高，因而易出现不良反应。</w:t>
      </w:r>
    </w:p>
    <w:p w:rsidR="00F11797" w:rsidRPr="00F11797" w:rsidRDefault="00F11797" w:rsidP="00F11797">
      <w:pPr>
        <w:ind w:firstLineChars="200" w:firstLine="480"/>
        <w:rPr>
          <w:rFonts w:asciiTheme="minorEastAsia" w:hAnsiTheme="minorEastAsia"/>
          <w:sz w:val="24"/>
          <w:szCs w:val="24"/>
        </w:rPr>
      </w:pPr>
      <w:r w:rsidRPr="00F11797">
        <w:rPr>
          <w:rFonts w:asciiTheme="minorEastAsia" w:hAnsiTheme="minorEastAsia" w:hint="eastAsia"/>
          <w:sz w:val="24"/>
          <w:szCs w:val="24"/>
        </w:rPr>
        <w:t>4.小婴儿因肾的排泄功能不足，药物在体内滞留时间延长，因而增加不良反应</w:t>
      </w:r>
      <w:r w:rsidR="008E4B32">
        <w:rPr>
          <w:rFonts w:asciiTheme="minorEastAsia" w:hAnsiTheme="minorEastAsia" w:hint="eastAsia"/>
          <w:sz w:val="24"/>
          <w:szCs w:val="24"/>
        </w:rPr>
        <w:t>。</w:t>
      </w:r>
    </w:p>
    <w:p w:rsidR="00F11797" w:rsidRPr="00F11797" w:rsidRDefault="00F11797" w:rsidP="00F11797">
      <w:pPr>
        <w:ind w:firstLineChars="200" w:firstLine="480"/>
        <w:rPr>
          <w:rFonts w:asciiTheme="minorEastAsia" w:hAnsiTheme="minorEastAsia"/>
          <w:sz w:val="24"/>
          <w:szCs w:val="24"/>
        </w:rPr>
      </w:pPr>
      <w:r w:rsidRPr="00F11797">
        <w:rPr>
          <w:rFonts w:asciiTheme="minorEastAsia" w:hAnsiTheme="minorEastAsia" w:hint="eastAsia"/>
          <w:sz w:val="24"/>
          <w:szCs w:val="24"/>
        </w:rPr>
        <w:t>5.不同年龄的小儿对药物的反应程度不同，例如新生儿应用吗啡极易出现呼吸抑制。</w:t>
      </w:r>
    </w:p>
    <w:p w:rsidR="00F11797" w:rsidRPr="00F11797" w:rsidRDefault="00F11797" w:rsidP="00F11797">
      <w:pPr>
        <w:ind w:firstLineChars="200" w:firstLine="480"/>
        <w:rPr>
          <w:rFonts w:asciiTheme="minorEastAsia" w:hAnsiTheme="minorEastAsia"/>
          <w:sz w:val="24"/>
          <w:szCs w:val="24"/>
        </w:rPr>
      </w:pPr>
      <w:r w:rsidRPr="00F11797">
        <w:rPr>
          <w:rFonts w:asciiTheme="minorEastAsia" w:hAnsiTheme="minorEastAsia" w:hint="eastAsia"/>
          <w:sz w:val="24"/>
          <w:szCs w:val="24"/>
        </w:rPr>
        <w:t>6.有些药物可影响小儿的生长发育，如性激素可使骨骺过早闭合，影响身长增长；肾上腺皮质激素长期使用也可致生长障碍。</w:t>
      </w:r>
    </w:p>
    <w:p w:rsidR="00F11797" w:rsidRPr="00F11797" w:rsidRDefault="00F11797" w:rsidP="00F11797">
      <w:pPr>
        <w:ind w:firstLineChars="200" w:firstLine="480"/>
        <w:rPr>
          <w:rFonts w:asciiTheme="minorEastAsia" w:hAnsiTheme="minorEastAsia"/>
          <w:sz w:val="24"/>
          <w:szCs w:val="24"/>
        </w:rPr>
      </w:pPr>
      <w:r w:rsidRPr="00F11797">
        <w:rPr>
          <w:rFonts w:asciiTheme="minorEastAsia" w:hAnsiTheme="minorEastAsia" w:hint="eastAsia"/>
          <w:sz w:val="24"/>
          <w:szCs w:val="24"/>
        </w:rPr>
        <w:t>小儿用药应慎重选择，不可滥用。药物种类不宜过多，可用可不用的药物应尽量不用。</w:t>
      </w:r>
    </w:p>
    <w:p w:rsidR="00F11797" w:rsidRPr="00F11797" w:rsidRDefault="00F11797" w:rsidP="00F11797">
      <w:pPr>
        <w:ind w:firstLineChars="200" w:firstLine="480"/>
        <w:rPr>
          <w:rFonts w:asciiTheme="minorEastAsia" w:hAnsiTheme="minorEastAsia"/>
          <w:sz w:val="24"/>
          <w:szCs w:val="24"/>
        </w:rPr>
      </w:pPr>
      <w:r w:rsidRPr="00F11797">
        <w:rPr>
          <w:rFonts w:asciiTheme="minorEastAsia" w:hAnsiTheme="minorEastAsia" w:hint="eastAsia"/>
          <w:sz w:val="24"/>
          <w:szCs w:val="24"/>
        </w:rPr>
        <w:t>（1）抗感染药的应用：应根据不同病种、病情轻重、年龄大小等选择用药。如临床已肯定诊断为病毒性感染（如麻疹、风疹、流感等），一般不用抗菌药。链霉素、卡那霉素、庆大霉素等可引起听神经损害而致聋，且在婴儿不易发现。卡那霉素、庆大霉素等还可引起肾损害。氯霉素可抑制骨髓造血功能。新生儿尤其是早产儿，应用氯霉素时不能在体内与葡萄糖醛酸结合而解毒，因而可发生“灰婴综合征”。小儿应用抗生素必须慎重考虑适应证。通常以应用一种抗生素为宜，但如感染严重亦可联合用药。</w:t>
      </w:r>
    </w:p>
    <w:p w:rsidR="006B2496" w:rsidRPr="00F11797" w:rsidRDefault="006B2496" w:rsidP="00F11797">
      <w:pPr>
        <w:ind w:firstLineChars="200" w:firstLine="480"/>
        <w:rPr>
          <w:rFonts w:asciiTheme="minorEastAsia" w:hAnsiTheme="minorEastAsia"/>
          <w:sz w:val="24"/>
          <w:szCs w:val="24"/>
        </w:rPr>
      </w:pPr>
    </w:p>
    <w:p w:rsidR="006B2496" w:rsidRPr="006B2496" w:rsidRDefault="006B2496" w:rsidP="006B2496">
      <w:pPr>
        <w:ind w:firstLineChars="200" w:firstLine="480"/>
        <w:rPr>
          <w:rFonts w:asciiTheme="minorEastAsia" w:hAnsiTheme="minorEastAsia"/>
          <w:sz w:val="24"/>
          <w:szCs w:val="24"/>
        </w:rPr>
      </w:pPr>
    </w:p>
    <w:p w:rsidR="0006591A" w:rsidRPr="000C1F2B" w:rsidRDefault="0006591A" w:rsidP="0006591A">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6"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6B2496" w:rsidRDefault="006B2496" w:rsidP="00F83614">
      <w:pPr>
        <w:rPr>
          <w:rFonts w:asciiTheme="minorEastAsia" w:hAnsiTheme="minorEastAsia"/>
          <w:sz w:val="24"/>
          <w:szCs w:val="24"/>
        </w:rPr>
      </w:pPr>
    </w:p>
    <w:p w:rsidR="00C317FB" w:rsidRPr="00F11797" w:rsidRDefault="00C317FB" w:rsidP="00C317FB">
      <w:pPr>
        <w:ind w:firstLineChars="200" w:firstLine="480"/>
        <w:rPr>
          <w:rFonts w:asciiTheme="minorEastAsia" w:hAnsiTheme="minorEastAsia"/>
          <w:sz w:val="24"/>
          <w:szCs w:val="24"/>
        </w:rPr>
      </w:pPr>
      <w:r>
        <w:rPr>
          <w:rFonts w:asciiTheme="minorEastAsia" w:hAnsiTheme="minorEastAsia" w:hint="eastAsia"/>
          <w:noProof/>
          <w:sz w:val="24"/>
          <w:szCs w:val="24"/>
        </w:rPr>
        <w:drawing>
          <wp:anchor distT="0" distB="0" distL="114300" distR="114300" simplePos="0" relativeHeight="251692032" behindDoc="1" locked="0" layoutInCell="0" allowOverlap="1">
            <wp:simplePos x="0" y="0"/>
            <wp:positionH relativeFrom="margin">
              <wp:posOffset>19050</wp:posOffset>
            </wp:positionH>
            <wp:positionV relativeFrom="margin">
              <wp:posOffset>800100</wp:posOffset>
            </wp:positionV>
            <wp:extent cx="5267325" cy="7448550"/>
            <wp:effectExtent l="19050" t="0" r="9525" b="0"/>
            <wp:wrapNone/>
            <wp:docPr id="7"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Pr="00F11797">
        <w:rPr>
          <w:rFonts w:asciiTheme="minorEastAsia" w:hAnsiTheme="minorEastAsia" w:hint="eastAsia"/>
          <w:sz w:val="24"/>
          <w:szCs w:val="24"/>
        </w:rPr>
        <w:t>（2）镇静药的应用：小儿有高热、过度兴奋、烦躁不安、频繁呕吐等情况时常用镇静药使之得到休息，以利病情恢复。常用的药物有苯巴比妥、异丙嗪、氯丙嗪、地西</w:t>
      </w:r>
      <w:proofErr w:type="gramStart"/>
      <w:r w:rsidRPr="00F11797">
        <w:rPr>
          <w:rFonts w:asciiTheme="minorEastAsia" w:hAnsiTheme="minorEastAsia" w:hint="eastAsia"/>
          <w:sz w:val="24"/>
          <w:szCs w:val="24"/>
        </w:rPr>
        <w:t>泮</w:t>
      </w:r>
      <w:proofErr w:type="gramEnd"/>
      <w:r w:rsidRPr="00F11797">
        <w:rPr>
          <w:rFonts w:asciiTheme="minorEastAsia" w:hAnsiTheme="minorEastAsia" w:hint="eastAsia"/>
          <w:sz w:val="24"/>
          <w:szCs w:val="24"/>
        </w:rPr>
        <w:t>（安定）等。</w:t>
      </w:r>
    </w:p>
    <w:p w:rsidR="00C317FB" w:rsidRPr="00F11797" w:rsidRDefault="00C317FB" w:rsidP="00C317FB">
      <w:pPr>
        <w:ind w:firstLineChars="200" w:firstLine="480"/>
        <w:rPr>
          <w:rFonts w:asciiTheme="minorEastAsia" w:hAnsiTheme="minorEastAsia"/>
          <w:sz w:val="24"/>
          <w:szCs w:val="24"/>
        </w:rPr>
      </w:pPr>
      <w:r w:rsidRPr="00F11797">
        <w:rPr>
          <w:rFonts w:asciiTheme="minorEastAsia" w:hAnsiTheme="minorEastAsia" w:hint="eastAsia"/>
          <w:sz w:val="24"/>
          <w:szCs w:val="24"/>
        </w:rPr>
        <w:t>（3）镇咳、祛痰、止喘药的应用：在呼吸道感染（尤其是肺炎）时，应多用祛痰药，少用镇咳药，尤其要慎用作用较强的镇咳药（如可待因），以利于痰液咳出。一般只有在咳嗽严重、引起小儿精神紧张或影响休息时才用镇咳药。氨茶碱为常用的止喘药，但对神经系统有兴奋作用，对新生儿和小婴儿应慎用。</w:t>
      </w:r>
    </w:p>
    <w:p w:rsidR="00C317FB" w:rsidRPr="00F11797" w:rsidRDefault="00C317FB" w:rsidP="00C317FB">
      <w:pPr>
        <w:ind w:firstLineChars="200" w:firstLine="480"/>
        <w:rPr>
          <w:rFonts w:asciiTheme="minorEastAsia" w:hAnsiTheme="minorEastAsia"/>
          <w:sz w:val="24"/>
          <w:szCs w:val="24"/>
        </w:rPr>
      </w:pPr>
      <w:r w:rsidRPr="00F11797">
        <w:rPr>
          <w:rFonts w:asciiTheme="minorEastAsia" w:hAnsiTheme="minorEastAsia" w:hint="eastAsia"/>
          <w:sz w:val="24"/>
          <w:szCs w:val="24"/>
        </w:rPr>
        <w:t>（4）泻药和止泻药的应用：婴儿便秘应先调整饮食，也可偶尔用些栓剂，如开塞露、肥皂条等。仅在十分必要时才用些缓泻剂。一般不用液状石蜡（石蜡油）、蓖麻油，以防引起吸收性肺炎。婴儿腹泻时应予饮食疗法、微生态疗法、控制感染及液体疗法等，不宜首选止泻药，因用药后腹泻虽可减轻，但因肠道毒素吸收增加可使全身中毒症状加重。</w:t>
      </w:r>
    </w:p>
    <w:p w:rsidR="00C317FB" w:rsidRPr="00F11797" w:rsidRDefault="00C317FB" w:rsidP="00C317FB">
      <w:pPr>
        <w:ind w:firstLineChars="200" w:firstLine="480"/>
        <w:rPr>
          <w:rFonts w:asciiTheme="minorEastAsia" w:hAnsiTheme="minorEastAsia"/>
          <w:sz w:val="24"/>
          <w:szCs w:val="24"/>
        </w:rPr>
      </w:pPr>
      <w:r w:rsidRPr="00F11797">
        <w:rPr>
          <w:rFonts w:asciiTheme="minorEastAsia" w:hAnsiTheme="minorEastAsia" w:hint="eastAsia"/>
          <w:sz w:val="24"/>
          <w:szCs w:val="24"/>
        </w:rPr>
        <w:t>（5）肾上腺皮质激素的应用：短疗程口服多用于哮喘发作、严重感染（与抗菌药合用）及过敏性疾病。重症病例需大量静脉给药。中疗程用药（几周至几个月）多用于白血病、肾病综合征及免疫性疾病。此类药亦应避免滥用，因用药后可使机体免疫力、反应性降低，往往会掩盖了原发疾病的性质，虽自觉症状好转而病情却在恶化，因而会延误诊断、治疗。较长期地用药，对水、盐、蛋白质、脂肪等代谢均有影响，还能抑制骨骼增长，影响体格发育，并可引起骨质疏松、肌萎缩和</w:t>
      </w:r>
      <w:proofErr w:type="gramStart"/>
      <w:r w:rsidRPr="00F11797">
        <w:rPr>
          <w:rFonts w:asciiTheme="minorEastAsia" w:hAnsiTheme="minorEastAsia" w:hint="eastAsia"/>
          <w:sz w:val="24"/>
          <w:szCs w:val="24"/>
        </w:rPr>
        <w:t>类库欣综合征</w:t>
      </w:r>
      <w:proofErr w:type="gramEnd"/>
      <w:r w:rsidRPr="00F11797">
        <w:rPr>
          <w:rFonts w:asciiTheme="minorEastAsia" w:hAnsiTheme="minorEastAsia" w:hint="eastAsia"/>
          <w:sz w:val="24"/>
          <w:szCs w:val="24"/>
        </w:rPr>
        <w:t>，患儿的肾上腺皮质可发生萎缩。</w:t>
      </w:r>
    </w:p>
    <w:p w:rsidR="00C317FB" w:rsidRPr="00F11797" w:rsidRDefault="00C317FB" w:rsidP="00C317FB">
      <w:pPr>
        <w:ind w:firstLineChars="200" w:firstLine="480"/>
        <w:rPr>
          <w:rFonts w:asciiTheme="minorEastAsia" w:hAnsiTheme="minorEastAsia"/>
          <w:sz w:val="24"/>
          <w:szCs w:val="24"/>
        </w:rPr>
      </w:pPr>
      <w:r w:rsidRPr="00F11797">
        <w:rPr>
          <w:rFonts w:asciiTheme="minorEastAsia" w:hAnsiTheme="minorEastAsia" w:hint="eastAsia"/>
          <w:sz w:val="24"/>
          <w:szCs w:val="24"/>
        </w:rPr>
        <w:t>应特别强调的是患水痘的小儿禁用肾上腺皮质激素，因用药后可使病情急剧恶化，甚至引起死亡。如在激素治疗过程中发生水痘，应视情况减量或停药。</w:t>
      </w:r>
    </w:p>
    <w:p w:rsidR="00C317FB" w:rsidRDefault="00C317FB" w:rsidP="00C317FB">
      <w:pPr>
        <w:rPr>
          <w:rFonts w:asciiTheme="minorEastAsia" w:hAnsiTheme="minorEastAsia"/>
          <w:sz w:val="24"/>
          <w:szCs w:val="24"/>
        </w:rPr>
      </w:pPr>
      <w:r w:rsidRPr="00F11797">
        <w:rPr>
          <w:rFonts w:asciiTheme="minorEastAsia" w:hAnsiTheme="minorEastAsia" w:hint="eastAsia"/>
          <w:sz w:val="24"/>
          <w:szCs w:val="24"/>
        </w:rPr>
        <w:t>（6）其他药物的选用：小儿在应用利尿药后较易发生低钠或低钾血症；早产儿、新生儿应用维生素K</w:t>
      </w:r>
      <w:r w:rsidRPr="00F11797">
        <w:rPr>
          <w:rFonts w:asciiTheme="minorEastAsia" w:hAnsiTheme="minorEastAsia" w:hint="eastAsia"/>
          <w:sz w:val="24"/>
          <w:szCs w:val="24"/>
          <w:vertAlign w:val="subscript"/>
        </w:rPr>
        <w:t>3</w:t>
      </w:r>
      <w:r w:rsidRPr="00F11797">
        <w:rPr>
          <w:rFonts w:asciiTheme="minorEastAsia" w:hAnsiTheme="minorEastAsia" w:hint="eastAsia"/>
          <w:sz w:val="24"/>
          <w:szCs w:val="24"/>
        </w:rPr>
        <w:t>、磺胺类、新生霉素等可发生高胆红素血症，甚至引起胆红素脑病（核黄疸），故上述药物应慎用。此外有报道小儿应用阿司匹林可能发生瑞氏综合征（Reye syndrome），</w:t>
      </w:r>
      <w:r>
        <w:rPr>
          <w:rFonts w:asciiTheme="minorEastAsia" w:hAnsiTheme="minorEastAsia" w:hint="eastAsia"/>
          <w:sz w:val="24"/>
          <w:szCs w:val="24"/>
        </w:rPr>
        <w:t>因而主张不用此药退热，</w:t>
      </w:r>
      <w:r w:rsidR="008E4B32">
        <w:rPr>
          <w:rFonts w:asciiTheme="minorEastAsia" w:hAnsiTheme="minorEastAsia" w:hint="eastAsia"/>
          <w:sz w:val="24"/>
          <w:szCs w:val="24"/>
        </w:rPr>
        <w:t>而</w:t>
      </w:r>
      <w:r w:rsidRPr="00F11797">
        <w:rPr>
          <w:rFonts w:asciiTheme="minorEastAsia" w:hAnsiTheme="minorEastAsia" w:hint="eastAsia"/>
          <w:sz w:val="24"/>
          <w:szCs w:val="24"/>
        </w:rPr>
        <w:t>以扑热息痛代替。</w:t>
      </w:r>
    </w:p>
    <w:p w:rsidR="006B2496" w:rsidRPr="00C317FB" w:rsidRDefault="006B2496" w:rsidP="00C317FB">
      <w:pPr>
        <w:ind w:firstLineChars="200" w:firstLine="480"/>
        <w:rPr>
          <w:rFonts w:asciiTheme="minorEastAsia" w:hAnsiTheme="minorEastAsia"/>
          <w:sz w:val="24"/>
          <w:szCs w:val="24"/>
        </w:rPr>
      </w:pPr>
    </w:p>
    <w:p w:rsidR="006B2496" w:rsidRDefault="006B2496" w:rsidP="006B2496">
      <w:pPr>
        <w:ind w:firstLineChars="200" w:firstLine="480"/>
        <w:rPr>
          <w:rFonts w:asciiTheme="minorEastAsia" w:hAnsiTheme="minorEastAsia"/>
          <w:sz w:val="24"/>
          <w:szCs w:val="24"/>
        </w:rPr>
      </w:pPr>
    </w:p>
    <w:p w:rsidR="006B2496" w:rsidRPr="000C1F2B" w:rsidRDefault="006B2496" w:rsidP="006B2496">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1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C317FB" w:rsidRDefault="00C317FB" w:rsidP="006B2496">
      <w:pPr>
        <w:rPr>
          <w:rFonts w:asciiTheme="minorEastAsia" w:hAnsiTheme="minorEastAsia"/>
          <w:sz w:val="24"/>
          <w:szCs w:val="24"/>
        </w:rPr>
      </w:pPr>
    </w:p>
    <w:p w:rsidR="006F5FA7" w:rsidRDefault="006F5FA7"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C317FB" w:rsidRDefault="00C317FB" w:rsidP="006F5FA7">
      <w:pPr>
        <w:jc w:val="center"/>
        <w:rPr>
          <w:rFonts w:asciiTheme="minorEastAsia" w:hAnsiTheme="minorEastAsia"/>
          <w:sz w:val="24"/>
          <w:szCs w:val="24"/>
        </w:rPr>
      </w:pPr>
    </w:p>
    <w:p w:rsidR="006F5FA7" w:rsidRDefault="006F5FA7" w:rsidP="006F5FA7">
      <w:pPr>
        <w:jc w:val="center"/>
        <w:rPr>
          <w:rFonts w:asciiTheme="minorEastAsia" w:hAnsiTheme="minorEastAsia"/>
          <w:sz w:val="24"/>
          <w:szCs w:val="24"/>
        </w:rPr>
      </w:pPr>
    </w:p>
    <w:p w:rsidR="006F5FA7" w:rsidRDefault="006F5FA7" w:rsidP="006F5FA7">
      <w:pPr>
        <w:jc w:val="center"/>
        <w:rPr>
          <w:rFonts w:asciiTheme="minorEastAsia" w:hAnsiTheme="minorEastAsia"/>
          <w:sz w:val="24"/>
          <w:szCs w:val="24"/>
        </w:rPr>
      </w:pPr>
    </w:p>
    <w:p w:rsidR="006F5FA7" w:rsidRDefault="006F5FA7" w:rsidP="006F5FA7">
      <w:pPr>
        <w:jc w:val="center"/>
        <w:rPr>
          <w:rFonts w:asciiTheme="minorEastAsia" w:hAnsiTheme="minorEastAsia"/>
          <w:sz w:val="24"/>
          <w:szCs w:val="24"/>
        </w:rPr>
      </w:pPr>
    </w:p>
    <w:p w:rsidR="006F5FA7" w:rsidRDefault="006F5FA7" w:rsidP="006F5FA7">
      <w:pPr>
        <w:jc w:val="center"/>
        <w:rPr>
          <w:rFonts w:asciiTheme="minorEastAsia" w:hAnsiTheme="minorEastAsia"/>
          <w:sz w:val="24"/>
          <w:szCs w:val="24"/>
        </w:rPr>
      </w:pPr>
    </w:p>
    <w:p w:rsidR="006B2496" w:rsidRPr="006B2496" w:rsidRDefault="006B2496" w:rsidP="006F5FA7">
      <w:pPr>
        <w:jc w:val="center"/>
        <w:rPr>
          <w:rFonts w:asciiTheme="minorEastAsia" w:hAnsiTheme="minorEastAsia"/>
          <w:sz w:val="24"/>
          <w:szCs w:val="24"/>
        </w:rPr>
      </w:pPr>
    </w:p>
    <w:p w:rsidR="00D4143F" w:rsidRPr="000C1F2B" w:rsidRDefault="00D4143F" w:rsidP="00D4143F">
      <w:pPr>
        <w:jc w:val="center"/>
        <w:rPr>
          <w:rFonts w:asciiTheme="minorEastAsia" w:hAnsiTheme="minorEastAsia" w:cs="宋体"/>
          <w:sz w:val="24"/>
        </w:rPr>
      </w:pPr>
      <w:r w:rsidRPr="000C1F2B">
        <w:rPr>
          <w:rFonts w:asciiTheme="minorEastAsia" w:hAnsiTheme="minorEastAsia" w:cs="宋体" w:hint="eastAsia"/>
          <w:sz w:val="24"/>
        </w:rPr>
        <w:t>全科主治医师考试：《答疑周刊》2018年第</w:t>
      </w:r>
      <w:r w:rsidR="00F12984">
        <w:rPr>
          <w:rFonts w:asciiTheme="minorEastAsia" w:hAnsiTheme="minorEastAsia" w:cs="宋体" w:hint="eastAsia"/>
          <w:sz w:val="24"/>
        </w:rPr>
        <w:t>3</w:t>
      </w:r>
      <w:r w:rsidR="00C317FB">
        <w:rPr>
          <w:rFonts w:asciiTheme="minorEastAsia" w:hAnsiTheme="minorEastAsia" w:cs="宋体" w:hint="eastAsia"/>
          <w:sz w:val="24"/>
        </w:rPr>
        <w:t>3</w:t>
      </w:r>
      <w:r w:rsidRPr="000C1F2B">
        <w:rPr>
          <w:rFonts w:asciiTheme="minorEastAsia" w:hAnsiTheme="minorEastAsia" w:cs="宋体" w:hint="eastAsia"/>
          <w:sz w:val="24"/>
        </w:rPr>
        <w:t>期（word版下载）</w:t>
      </w:r>
    </w:p>
    <w:p w:rsidR="00D4143F" w:rsidRPr="000C1F2B" w:rsidRDefault="00D4143F" w:rsidP="00E27B9C">
      <w:pPr>
        <w:jc w:val="center"/>
        <w:rPr>
          <w:rFonts w:asciiTheme="minorEastAsia" w:hAnsiTheme="minorEastAsia" w:cs="宋体"/>
          <w:sz w:val="24"/>
        </w:rPr>
      </w:pPr>
      <w:r w:rsidRPr="000C1F2B">
        <w:rPr>
          <w:rFonts w:asciiTheme="minorEastAsia" w:hAnsiTheme="minorEastAsia" w:cs="宋体" w:hint="eastAsia"/>
          <w:sz w:val="24"/>
        </w:rPr>
        <w:t>〖医学教育网版权所有，转载务必注明出处，违者将追究法律责任〗</w:t>
      </w:r>
      <w:r w:rsidRPr="000C1F2B">
        <w:rPr>
          <w:rFonts w:asciiTheme="minorEastAsia" w:hAnsiTheme="minorEastAsia" w:hint="eastAsia"/>
          <w:noProof/>
        </w:rPr>
        <w:drawing>
          <wp:anchor distT="0" distB="0" distL="114300" distR="114300" simplePos="0" relativeHeight="251675648" behindDoc="1" locked="0" layoutInCell="0" allowOverlap="1">
            <wp:simplePos x="0" y="0"/>
            <wp:positionH relativeFrom="margin">
              <wp:posOffset>19050</wp:posOffset>
            </wp:positionH>
            <wp:positionV relativeFrom="margin">
              <wp:posOffset>704850</wp:posOffset>
            </wp:positionV>
            <wp:extent cx="5267325" cy="7448550"/>
            <wp:effectExtent l="19050" t="0" r="9525" b="0"/>
            <wp:wrapNone/>
            <wp:docPr id="8"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sectPr w:rsidR="00D4143F" w:rsidRPr="000C1F2B" w:rsidSect="001138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5ED2" w:rsidRDefault="00EE5ED2" w:rsidP="00505AFE">
      <w:pPr>
        <w:spacing w:line="240" w:lineRule="auto"/>
      </w:pPr>
      <w:r>
        <w:separator/>
      </w:r>
    </w:p>
  </w:endnote>
  <w:endnote w:type="continuationSeparator" w:id="0">
    <w:p w:rsidR="00EE5ED2" w:rsidRDefault="00EE5ED2" w:rsidP="00505AF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5ED2" w:rsidRDefault="00EE5ED2" w:rsidP="00505AFE">
      <w:pPr>
        <w:spacing w:line="240" w:lineRule="auto"/>
      </w:pPr>
      <w:r>
        <w:separator/>
      </w:r>
    </w:p>
  </w:footnote>
  <w:footnote w:type="continuationSeparator" w:id="0">
    <w:p w:rsidR="00EE5ED2" w:rsidRDefault="00EE5ED2" w:rsidP="00505AF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30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5AFE"/>
    <w:rsid w:val="00003C81"/>
    <w:rsid w:val="00016060"/>
    <w:rsid w:val="0006591A"/>
    <w:rsid w:val="000700AE"/>
    <w:rsid w:val="00090E7D"/>
    <w:rsid w:val="0009670F"/>
    <w:rsid w:val="000979C8"/>
    <w:rsid w:val="000A53C1"/>
    <w:rsid w:val="000C09DA"/>
    <w:rsid w:val="000C1F2B"/>
    <w:rsid w:val="000D06FE"/>
    <w:rsid w:val="000E3F69"/>
    <w:rsid w:val="000F2AEE"/>
    <w:rsid w:val="00113849"/>
    <w:rsid w:val="00145B02"/>
    <w:rsid w:val="0016359C"/>
    <w:rsid w:val="00170C66"/>
    <w:rsid w:val="00173824"/>
    <w:rsid w:val="001866D8"/>
    <w:rsid w:val="001867FC"/>
    <w:rsid w:val="001874AD"/>
    <w:rsid w:val="001B2E6C"/>
    <w:rsid w:val="001B6621"/>
    <w:rsid w:val="001D2EF3"/>
    <w:rsid w:val="001D79C9"/>
    <w:rsid w:val="001F6A86"/>
    <w:rsid w:val="00216A4A"/>
    <w:rsid w:val="00271B65"/>
    <w:rsid w:val="00272D27"/>
    <w:rsid w:val="0028184C"/>
    <w:rsid w:val="002919B7"/>
    <w:rsid w:val="00292082"/>
    <w:rsid w:val="002B21BC"/>
    <w:rsid w:val="002C22A7"/>
    <w:rsid w:val="00302CF9"/>
    <w:rsid w:val="0031098A"/>
    <w:rsid w:val="00322652"/>
    <w:rsid w:val="00346B2C"/>
    <w:rsid w:val="00370C68"/>
    <w:rsid w:val="003776D9"/>
    <w:rsid w:val="00391AD0"/>
    <w:rsid w:val="003A4562"/>
    <w:rsid w:val="003F2C39"/>
    <w:rsid w:val="00427802"/>
    <w:rsid w:val="0045386C"/>
    <w:rsid w:val="00467E55"/>
    <w:rsid w:val="00482ABA"/>
    <w:rsid w:val="004B3CD6"/>
    <w:rsid w:val="004D615C"/>
    <w:rsid w:val="00505AFE"/>
    <w:rsid w:val="00513737"/>
    <w:rsid w:val="005961AB"/>
    <w:rsid w:val="005B7C15"/>
    <w:rsid w:val="005E67A4"/>
    <w:rsid w:val="00605FF0"/>
    <w:rsid w:val="0061729C"/>
    <w:rsid w:val="0062393E"/>
    <w:rsid w:val="00656A14"/>
    <w:rsid w:val="00685BFC"/>
    <w:rsid w:val="006B2496"/>
    <w:rsid w:val="006C35DF"/>
    <w:rsid w:val="006D69F7"/>
    <w:rsid w:val="006E6D92"/>
    <w:rsid w:val="006F5FA7"/>
    <w:rsid w:val="0070311E"/>
    <w:rsid w:val="0071619D"/>
    <w:rsid w:val="00720798"/>
    <w:rsid w:val="00731B57"/>
    <w:rsid w:val="00733F7C"/>
    <w:rsid w:val="007822DD"/>
    <w:rsid w:val="0079634E"/>
    <w:rsid w:val="007A2B11"/>
    <w:rsid w:val="007C1FE6"/>
    <w:rsid w:val="007D0B6A"/>
    <w:rsid w:val="007F717A"/>
    <w:rsid w:val="0082002D"/>
    <w:rsid w:val="008237E9"/>
    <w:rsid w:val="00826FF8"/>
    <w:rsid w:val="00853CCC"/>
    <w:rsid w:val="00877ED5"/>
    <w:rsid w:val="008E1702"/>
    <w:rsid w:val="008E4B32"/>
    <w:rsid w:val="008F7690"/>
    <w:rsid w:val="00917F8D"/>
    <w:rsid w:val="0093033E"/>
    <w:rsid w:val="00946E47"/>
    <w:rsid w:val="00965133"/>
    <w:rsid w:val="009C0B30"/>
    <w:rsid w:val="009D2CCA"/>
    <w:rsid w:val="009E423C"/>
    <w:rsid w:val="00A07669"/>
    <w:rsid w:val="00A20D64"/>
    <w:rsid w:val="00A21EC5"/>
    <w:rsid w:val="00A609D5"/>
    <w:rsid w:val="00A76921"/>
    <w:rsid w:val="00A97C15"/>
    <w:rsid w:val="00B12421"/>
    <w:rsid w:val="00B13D6D"/>
    <w:rsid w:val="00B21218"/>
    <w:rsid w:val="00B47852"/>
    <w:rsid w:val="00B653EB"/>
    <w:rsid w:val="00BA23BB"/>
    <w:rsid w:val="00BC73CA"/>
    <w:rsid w:val="00BE57EA"/>
    <w:rsid w:val="00C159A2"/>
    <w:rsid w:val="00C301AA"/>
    <w:rsid w:val="00C317FB"/>
    <w:rsid w:val="00C31827"/>
    <w:rsid w:val="00C32D35"/>
    <w:rsid w:val="00C51099"/>
    <w:rsid w:val="00C5633E"/>
    <w:rsid w:val="00C80C0E"/>
    <w:rsid w:val="00C96BBD"/>
    <w:rsid w:val="00CB58CD"/>
    <w:rsid w:val="00CD7763"/>
    <w:rsid w:val="00CE0B3B"/>
    <w:rsid w:val="00CE57D9"/>
    <w:rsid w:val="00CE6774"/>
    <w:rsid w:val="00D064A1"/>
    <w:rsid w:val="00D27986"/>
    <w:rsid w:val="00D33499"/>
    <w:rsid w:val="00D4143F"/>
    <w:rsid w:val="00D56DF6"/>
    <w:rsid w:val="00D57CBE"/>
    <w:rsid w:val="00DF3A9D"/>
    <w:rsid w:val="00E12811"/>
    <w:rsid w:val="00E164C2"/>
    <w:rsid w:val="00E27390"/>
    <w:rsid w:val="00E27B9C"/>
    <w:rsid w:val="00E441C1"/>
    <w:rsid w:val="00E4738A"/>
    <w:rsid w:val="00E97B57"/>
    <w:rsid w:val="00EE5ED2"/>
    <w:rsid w:val="00EE6F21"/>
    <w:rsid w:val="00EF68F9"/>
    <w:rsid w:val="00F0326E"/>
    <w:rsid w:val="00F11797"/>
    <w:rsid w:val="00F12984"/>
    <w:rsid w:val="00F15FF6"/>
    <w:rsid w:val="00F26132"/>
    <w:rsid w:val="00F37374"/>
    <w:rsid w:val="00F52887"/>
    <w:rsid w:val="00F72A0D"/>
    <w:rsid w:val="00F83614"/>
    <w:rsid w:val="00F863EC"/>
    <w:rsid w:val="00F90D18"/>
    <w:rsid w:val="00FB34BC"/>
    <w:rsid w:val="00FC32D2"/>
    <w:rsid w:val="00FE30D4"/>
    <w:rsid w:val="00FE4F82"/>
    <w:rsid w:val="00FF4E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84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5AF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505AFE"/>
    <w:rPr>
      <w:sz w:val="18"/>
      <w:szCs w:val="18"/>
    </w:rPr>
  </w:style>
  <w:style w:type="paragraph" w:styleId="a4">
    <w:name w:val="footer"/>
    <w:basedOn w:val="a"/>
    <w:link w:val="Char0"/>
    <w:uiPriority w:val="99"/>
    <w:semiHidden/>
    <w:unhideWhenUsed/>
    <w:rsid w:val="00505AFE"/>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505AFE"/>
    <w:rPr>
      <w:sz w:val="18"/>
      <w:szCs w:val="18"/>
    </w:rPr>
  </w:style>
  <w:style w:type="paragraph" w:styleId="a5">
    <w:name w:val="Balloon Text"/>
    <w:basedOn w:val="a"/>
    <w:link w:val="Char1"/>
    <w:uiPriority w:val="99"/>
    <w:semiHidden/>
    <w:unhideWhenUsed/>
    <w:rsid w:val="00505AFE"/>
    <w:pPr>
      <w:spacing w:line="240" w:lineRule="auto"/>
    </w:pPr>
    <w:rPr>
      <w:sz w:val="18"/>
      <w:szCs w:val="18"/>
    </w:rPr>
  </w:style>
  <w:style w:type="character" w:customStyle="1" w:styleId="Char1">
    <w:name w:val="批注框文本 Char"/>
    <w:basedOn w:val="a0"/>
    <w:link w:val="a5"/>
    <w:uiPriority w:val="99"/>
    <w:semiHidden/>
    <w:rsid w:val="00505AFE"/>
    <w:rPr>
      <w:sz w:val="18"/>
      <w:szCs w:val="18"/>
    </w:rPr>
  </w:style>
  <w:style w:type="character" w:customStyle="1" w:styleId="5Exact">
    <w:name w:val="正文文本 (5) Exact"/>
    <w:basedOn w:val="a0"/>
    <w:link w:val="5"/>
    <w:rsid w:val="00505AFE"/>
    <w:rPr>
      <w:rFonts w:ascii="Batang" w:eastAsia="Batang" w:hAnsi="Batang" w:cs="Batang"/>
      <w:spacing w:val="-19"/>
      <w:sz w:val="16"/>
      <w:szCs w:val="16"/>
      <w:shd w:val="clear" w:color="auto" w:fill="FFFFFF"/>
    </w:rPr>
  </w:style>
  <w:style w:type="paragraph" w:customStyle="1" w:styleId="5">
    <w:name w:val="正文文本 (5)"/>
    <w:basedOn w:val="a"/>
    <w:link w:val="5Exact"/>
    <w:rsid w:val="00505AFE"/>
    <w:pPr>
      <w:shd w:val="clear" w:color="auto" w:fill="FFFFFF"/>
      <w:spacing w:line="0" w:lineRule="atLeast"/>
      <w:jc w:val="left"/>
    </w:pPr>
    <w:rPr>
      <w:rFonts w:ascii="Batang" w:eastAsia="Batang" w:hAnsi="Batang" w:cs="Batang"/>
      <w:spacing w:val="-19"/>
      <w:sz w:val="16"/>
      <w:szCs w:val="16"/>
    </w:rPr>
  </w:style>
  <w:style w:type="paragraph" w:styleId="a6">
    <w:name w:val="List Paragraph"/>
    <w:basedOn w:val="a"/>
    <w:uiPriority w:val="34"/>
    <w:qFormat/>
    <w:rsid w:val="00731B57"/>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4</Pages>
  <Words>384</Words>
  <Characters>2191</Characters>
  <Application>Microsoft Office Word</Application>
  <DocSecurity>0</DocSecurity>
  <Lines>18</Lines>
  <Paragraphs>5</Paragraphs>
  <ScaleCrop>false</ScaleCrop>
  <Company/>
  <LinksUpToDate>false</LinksUpToDate>
  <CharactersWithSpaces>2570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张博晗</cp:lastModifiedBy>
  <cp:revision>47</cp:revision>
  <dcterms:created xsi:type="dcterms:W3CDTF">2017-09-20T01:56:00Z</dcterms:created>
  <dcterms:modified xsi:type="dcterms:W3CDTF">2018-01-19T01:42:00Z</dcterms:modified>
</cp:coreProperties>
</file>