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4CB" w:rsidRPr="000A54CB" w:rsidRDefault="000A54CB" w:rsidP="000A54CB">
      <w:pPr>
        <w:spacing w:line="360" w:lineRule="auto"/>
        <w:rPr>
          <w:rFonts w:asciiTheme="minorEastAsia" w:hAnsiTheme="minorEastAsia" w:hint="eastAsia"/>
          <w:sz w:val="24"/>
          <w:szCs w:val="24"/>
        </w:rPr>
      </w:pPr>
      <w:r w:rsidRPr="000A54CB">
        <w:rPr>
          <w:rFonts w:asciiTheme="minorEastAsia" w:hAnsiTheme="minorEastAsia"/>
          <w:sz w:val="24"/>
          <w:szCs w:val="24"/>
        </w:rPr>
        <w:t>传染病、性传播疾病 </w:t>
      </w: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w:t>
      </w:r>
      <w:r w:rsidR="000A54CB" w:rsidRPr="000A54CB">
        <w:rPr>
          <w:rFonts w:asciiTheme="minorEastAsia" w:hAnsiTheme="minorEastAsia" w:hint="eastAsia"/>
          <w:sz w:val="24"/>
          <w:szCs w:val="24"/>
        </w:rPr>
        <w:t>二十一</w:t>
      </w:r>
      <w:r w:rsidRPr="000A54CB">
        <w:rPr>
          <w:rFonts w:asciiTheme="minorEastAsia" w:hAnsiTheme="minorEastAsia" w:hint="eastAsia"/>
          <w:sz w:val="24"/>
          <w:szCs w:val="24"/>
        </w:rPr>
        <w:t>周</w:t>
      </w: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一、最佳选择题</w:t>
      </w: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1</w:t>
      </w:r>
      <w:r w:rsidR="000A54CB">
        <w:rPr>
          <w:rFonts w:asciiTheme="minorEastAsia" w:hAnsiTheme="minorEastAsia" w:hint="eastAsia"/>
          <w:sz w:val="24"/>
          <w:szCs w:val="24"/>
        </w:rPr>
        <w:t>.</w:t>
      </w:r>
      <w:r w:rsidR="000A54CB" w:rsidRPr="000A54CB">
        <w:rPr>
          <w:rFonts w:asciiTheme="minorEastAsia" w:hAnsiTheme="minorEastAsia"/>
          <w:sz w:val="24"/>
          <w:szCs w:val="24"/>
        </w:rPr>
        <w:t>参与传染病感染过程中的特异性免疫反应的是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补体</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细胞免疫</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溶菌酶</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肿瘤坏死因子</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单核-巨核细胞系统的吞噬作用</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2</w:t>
      </w:r>
      <w:r w:rsidR="000A54CB">
        <w:rPr>
          <w:rFonts w:asciiTheme="minorEastAsia" w:hAnsiTheme="minorEastAsia" w:hint="eastAsia"/>
          <w:sz w:val="24"/>
          <w:szCs w:val="24"/>
        </w:rPr>
        <w:t>.</w:t>
      </w:r>
      <w:r w:rsidR="000A54CB" w:rsidRPr="000A54CB">
        <w:rPr>
          <w:rFonts w:asciiTheme="minorEastAsia" w:hAnsiTheme="minorEastAsia"/>
          <w:sz w:val="24"/>
          <w:szCs w:val="24"/>
        </w:rPr>
        <w:t>病原体侵袭人体后，不出现或仅出现不明显的临床表现，但通过免疫学检查可发现对入侵病原体产生了特异性免疫反应，应称为</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健康携带者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潜在性感染</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隐性感染</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显性感染</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不典型病例</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3</w:t>
      </w:r>
      <w:r w:rsidR="000A54CB">
        <w:rPr>
          <w:rFonts w:asciiTheme="minorEastAsia" w:hAnsiTheme="minorEastAsia" w:hint="eastAsia"/>
          <w:sz w:val="24"/>
          <w:szCs w:val="24"/>
        </w:rPr>
        <w:t>.</w:t>
      </w:r>
      <w:r w:rsidR="000A54CB" w:rsidRPr="000A54CB">
        <w:rPr>
          <w:rFonts w:asciiTheme="minorEastAsia" w:hAnsiTheme="minorEastAsia"/>
          <w:sz w:val="24"/>
          <w:szCs w:val="24"/>
        </w:rPr>
        <w:t>潜伏性感染意义是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病原体侵入人体后，只引起轻微症状</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病原体与人体相互作用，保持暂时性平衡，当人体防御功能减弱时，可引起疾病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病原体与人体保持永久平衡，不引起症状</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病原体侵入人体发生免疫反应，出现症状</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病原体侵入人体引起免疫反应，不出现症状</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4</w:t>
      </w:r>
      <w:r w:rsidR="000A54CB">
        <w:rPr>
          <w:rFonts w:asciiTheme="minorEastAsia" w:hAnsiTheme="minorEastAsia" w:hint="eastAsia"/>
          <w:sz w:val="24"/>
          <w:szCs w:val="24"/>
        </w:rPr>
        <w:t>.</w:t>
      </w:r>
      <w:r w:rsidR="000A54CB" w:rsidRPr="000A54CB">
        <w:rPr>
          <w:rFonts w:asciiTheme="minorEastAsia" w:hAnsiTheme="minorEastAsia"/>
          <w:sz w:val="24"/>
          <w:szCs w:val="24"/>
        </w:rPr>
        <w:t>在治疗菌痢时，不宜应用</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复方磺胺甲基异噁唑</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痢特灵</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lastRenderedPageBreak/>
        <w:t>C</w:t>
      </w:r>
      <w:r>
        <w:rPr>
          <w:rFonts w:asciiTheme="minorEastAsia" w:hAnsiTheme="minorEastAsia"/>
          <w:sz w:val="24"/>
          <w:szCs w:val="24"/>
        </w:rPr>
        <w:t>.</w:t>
      </w:r>
      <w:r w:rsidRPr="000A54CB">
        <w:rPr>
          <w:rFonts w:asciiTheme="minorEastAsia" w:hAnsiTheme="minorEastAsia"/>
          <w:sz w:val="24"/>
          <w:szCs w:val="24"/>
        </w:rPr>
        <w:t>氯霉素</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次碳酸铋</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庆大霉素</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5</w:t>
      </w:r>
      <w:r w:rsidR="000A54CB">
        <w:rPr>
          <w:rFonts w:asciiTheme="minorEastAsia" w:hAnsiTheme="minorEastAsia" w:hint="eastAsia"/>
          <w:sz w:val="24"/>
          <w:szCs w:val="24"/>
        </w:rPr>
        <w:t>.</w:t>
      </w:r>
      <w:r w:rsidR="000A54CB" w:rsidRPr="000A54CB">
        <w:rPr>
          <w:rFonts w:asciiTheme="minorEastAsia" w:hAnsiTheme="minorEastAsia"/>
          <w:sz w:val="24"/>
          <w:szCs w:val="24"/>
        </w:rPr>
        <w:t>慢性菌痢的病程应该超过的时间是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1个月</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2个月</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3个月</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半年</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1年</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6</w:t>
      </w:r>
      <w:r w:rsidR="000A54CB">
        <w:rPr>
          <w:rFonts w:asciiTheme="minorEastAsia" w:hAnsiTheme="minorEastAsia" w:hint="eastAsia"/>
          <w:sz w:val="24"/>
          <w:szCs w:val="24"/>
        </w:rPr>
        <w:t>.</w:t>
      </w:r>
      <w:r w:rsidR="000A54CB" w:rsidRPr="000A54CB">
        <w:rPr>
          <w:rFonts w:asciiTheme="minorEastAsia" w:hAnsiTheme="minorEastAsia"/>
          <w:sz w:val="24"/>
          <w:szCs w:val="24"/>
        </w:rPr>
        <w:t>菌痢流行间歇期间的重要传染源是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急性期病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轻症病人</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重症病人</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急性恢复期病人</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慢性病人和带菌者</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7</w:t>
      </w:r>
      <w:r w:rsidR="000A54CB">
        <w:rPr>
          <w:rFonts w:asciiTheme="minorEastAsia" w:hAnsiTheme="minorEastAsia" w:hint="eastAsia"/>
          <w:sz w:val="24"/>
          <w:szCs w:val="24"/>
        </w:rPr>
        <w:t>.</w:t>
      </w:r>
      <w:r w:rsidR="000A54CB" w:rsidRPr="000A54CB">
        <w:rPr>
          <w:rFonts w:asciiTheme="minorEastAsia" w:hAnsiTheme="minorEastAsia"/>
          <w:sz w:val="24"/>
          <w:szCs w:val="24"/>
        </w:rPr>
        <w:t>关于一期梅毒的叙述错误的是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有不洁性交史</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可出现硬下疳</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梅毒血清学阴性</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有心血管梅毒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外阴表面溃疡，有浆液性渗出</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8</w:t>
      </w:r>
      <w:r w:rsidR="000A54CB">
        <w:rPr>
          <w:rFonts w:asciiTheme="minorEastAsia" w:hAnsiTheme="minorEastAsia" w:hint="eastAsia"/>
          <w:sz w:val="24"/>
          <w:szCs w:val="24"/>
        </w:rPr>
        <w:t>.</w:t>
      </w:r>
      <w:r w:rsidR="000A54CB" w:rsidRPr="000A54CB">
        <w:rPr>
          <w:rFonts w:asciiTheme="minorEastAsia" w:hAnsiTheme="minorEastAsia"/>
          <w:sz w:val="24"/>
          <w:szCs w:val="24"/>
        </w:rPr>
        <w:t>以下哪种疾病不属于性传播疾病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淋病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弓形虫病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lastRenderedPageBreak/>
        <w:t>D</w:t>
      </w:r>
      <w:r>
        <w:rPr>
          <w:rFonts w:asciiTheme="minorEastAsia" w:hAnsiTheme="minorEastAsia"/>
          <w:sz w:val="24"/>
          <w:szCs w:val="24"/>
        </w:rPr>
        <w:t>.</w:t>
      </w:r>
      <w:r w:rsidRPr="000A54CB">
        <w:rPr>
          <w:rFonts w:asciiTheme="minorEastAsia" w:hAnsiTheme="minorEastAsia"/>
          <w:sz w:val="24"/>
          <w:szCs w:val="24"/>
        </w:rPr>
        <w:t>尖锐湿疣</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生殖道疱疹</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9</w:t>
      </w:r>
      <w:r w:rsidR="000A54CB">
        <w:rPr>
          <w:rFonts w:asciiTheme="minorEastAsia" w:hAnsiTheme="minorEastAsia" w:hint="eastAsia"/>
          <w:sz w:val="24"/>
          <w:szCs w:val="24"/>
        </w:rPr>
        <w:t>.</w:t>
      </w:r>
      <w:r w:rsidR="000A54CB" w:rsidRPr="000A54CB">
        <w:rPr>
          <w:rFonts w:asciiTheme="minorEastAsia" w:hAnsiTheme="minorEastAsia"/>
          <w:sz w:val="24"/>
          <w:szCs w:val="24"/>
        </w:rPr>
        <w:t>关于淋病，以下哪项不对</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淋病的传播途径主要为性交经粘膜感染</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淋菌对柱状上皮和移行上皮有亲和力</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淋病是由革兰染色阴性的淋病奈氏菌引起的</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淋病属于性传播疾病</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宫颈分泌物涂片找至淋球菌，是诊断淋病的金标准</w:t>
      </w:r>
    </w:p>
    <w:p w:rsidR="0049091F" w:rsidRPr="000A54CB" w:rsidRDefault="0049091F" w:rsidP="000A54CB">
      <w:pPr>
        <w:spacing w:line="360" w:lineRule="auto"/>
        <w:rPr>
          <w:rFonts w:asciiTheme="minorEastAsia" w:hAnsiTheme="minorEastAsia"/>
          <w:sz w:val="24"/>
          <w:szCs w:val="24"/>
        </w:rPr>
      </w:pPr>
    </w:p>
    <w:p w:rsidR="000A54CB"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10</w:t>
      </w:r>
      <w:r w:rsidR="000A54CB">
        <w:rPr>
          <w:rFonts w:asciiTheme="minorEastAsia" w:hAnsiTheme="minorEastAsia" w:hint="eastAsia"/>
          <w:sz w:val="24"/>
          <w:szCs w:val="24"/>
        </w:rPr>
        <w:t>.</w:t>
      </w:r>
      <w:r w:rsidR="000A54CB" w:rsidRPr="000A54CB">
        <w:rPr>
          <w:rFonts w:asciiTheme="minorEastAsia" w:hAnsiTheme="minorEastAsia"/>
          <w:sz w:val="24"/>
          <w:szCs w:val="24"/>
        </w:rPr>
        <w:t>梅毒孕妇传给胎儿其传染性最强的是</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A</w:t>
      </w:r>
      <w:r>
        <w:rPr>
          <w:rFonts w:asciiTheme="minorEastAsia" w:hAnsiTheme="minorEastAsia"/>
          <w:sz w:val="24"/>
          <w:szCs w:val="24"/>
        </w:rPr>
        <w:t>.</w:t>
      </w:r>
      <w:r w:rsidRPr="000A54CB">
        <w:rPr>
          <w:rFonts w:asciiTheme="minorEastAsia" w:hAnsiTheme="minorEastAsia"/>
          <w:sz w:val="24"/>
          <w:szCs w:val="24"/>
        </w:rPr>
        <w:t>早期潜伏梅毒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B</w:t>
      </w:r>
      <w:r>
        <w:rPr>
          <w:rFonts w:asciiTheme="minorEastAsia" w:hAnsiTheme="minorEastAsia"/>
          <w:sz w:val="24"/>
          <w:szCs w:val="24"/>
        </w:rPr>
        <w:t>.</w:t>
      </w:r>
      <w:r w:rsidRPr="000A54CB">
        <w:rPr>
          <w:rFonts w:asciiTheme="minorEastAsia" w:hAnsiTheme="minorEastAsia"/>
          <w:sz w:val="24"/>
          <w:szCs w:val="24"/>
        </w:rPr>
        <w:t>一、二期梅毒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C</w:t>
      </w:r>
      <w:r>
        <w:rPr>
          <w:rFonts w:asciiTheme="minorEastAsia" w:hAnsiTheme="minorEastAsia"/>
          <w:sz w:val="24"/>
          <w:szCs w:val="24"/>
        </w:rPr>
        <w:t>.</w:t>
      </w:r>
      <w:r w:rsidRPr="000A54CB">
        <w:rPr>
          <w:rFonts w:asciiTheme="minorEastAsia" w:hAnsiTheme="minorEastAsia"/>
          <w:sz w:val="24"/>
          <w:szCs w:val="24"/>
        </w:rPr>
        <w:t>三期梅毒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D</w:t>
      </w:r>
      <w:r>
        <w:rPr>
          <w:rFonts w:asciiTheme="minorEastAsia" w:hAnsiTheme="minorEastAsia"/>
          <w:sz w:val="24"/>
          <w:szCs w:val="24"/>
        </w:rPr>
        <w:t>.</w:t>
      </w:r>
      <w:r w:rsidRPr="000A54CB">
        <w:rPr>
          <w:rFonts w:asciiTheme="minorEastAsia" w:hAnsiTheme="minorEastAsia"/>
          <w:sz w:val="24"/>
          <w:szCs w:val="24"/>
        </w:rPr>
        <w:t>晚期梅毒</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E</w:t>
      </w:r>
      <w:r>
        <w:rPr>
          <w:rFonts w:asciiTheme="minorEastAsia" w:hAnsiTheme="minorEastAsia"/>
          <w:sz w:val="24"/>
          <w:szCs w:val="24"/>
        </w:rPr>
        <w:t>.</w:t>
      </w:r>
      <w:r w:rsidRPr="000A54CB">
        <w:rPr>
          <w:rFonts w:asciiTheme="minorEastAsia" w:hAnsiTheme="minorEastAsia"/>
          <w:sz w:val="24"/>
          <w:szCs w:val="24"/>
        </w:rPr>
        <w:t>晚期潜伏梅毒</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答案及解析</w:t>
      </w: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第1题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B</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参与传染病感染过程中的特异性免疫是指对抗原特异性识别而产生的免疫。特异性免疫只针对一种病原体。感染后免疫都是特异性免疫，而且是主动免疫，通过细胞免疫和体液免疫的相互作用而产生免疫应答。</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第2题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C</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正确的是C。</w:t>
      </w:r>
      <w:r w:rsidRPr="000A54CB">
        <w:rPr>
          <w:rFonts w:asciiTheme="minorEastAsia" w:hAnsiTheme="minorEastAsia"/>
          <w:sz w:val="24"/>
          <w:szCs w:val="24"/>
        </w:rPr>
        <w:br/>
        <w:t>病原携带状态包括带菌、带病毒及带虫状态。这些病原体侵入机体后，存在于机体的一定部位，虽可有轻度的病理损害，但不出现疾病的临床症状。病原携带有</w:t>
      </w:r>
      <w:r w:rsidRPr="000A54CB">
        <w:rPr>
          <w:rFonts w:asciiTheme="minorEastAsia" w:hAnsiTheme="minorEastAsia"/>
          <w:sz w:val="24"/>
          <w:szCs w:val="24"/>
        </w:rPr>
        <w:lastRenderedPageBreak/>
        <w:t>两种状态，一是无症状携带，即客观上不易察觉的有或无轻微临床表现的携带状态；二是恢复期携带，亦称病后携带，一般临床症状已消失，病理损伤得到修复，而病原体仍暂时或持续寄生于体内。由于携带者向外排出病原体，成为具有传染性的重要传染源。</w:t>
      </w:r>
      <w:r w:rsidRPr="000A54CB">
        <w:rPr>
          <w:rFonts w:asciiTheme="minorEastAsia" w:hAnsiTheme="minorEastAsia"/>
          <w:sz w:val="24"/>
          <w:szCs w:val="24"/>
        </w:rPr>
        <w:br/>
        <w:t>隐性感染亦称亚临床感染是指机体被病原侵袭后，仅出现轻微病理损害，而不出现或出现不明显的临床症状，只能通过免疫检测方能发现的一种感染过程，流行性乙型脑炎、脊髓灰质炎、登革热、乙型肝炎等均有大量隐性感染的存在。</w:t>
      </w:r>
      <w:r w:rsidRPr="000A54CB">
        <w:rPr>
          <w:rFonts w:asciiTheme="minorEastAsia" w:hAnsiTheme="minorEastAsia"/>
          <w:sz w:val="24"/>
          <w:szCs w:val="24"/>
        </w:rPr>
        <w:br/>
        <w:t>潜在性感染是指人体内保留病原体，潜伏一定部位，不出现临床表现，病原体也不被向外排出，只有当人体抵抗力降低时，病原体则乘机活跃增殖引起发病。疟疾、结核有此等表现。麻疹后，病毒可长期潜伏于中枢神经系统，数年后发病，成为亚急性硬化性全脑炎。</w:t>
      </w:r>
      <w:r w:rsidRPr="000A54CB">
        <w:rPr>
          <w:rFonts w:asciiTheme="minorEastAsia" w:hAnsiTheme="minorEastAsia"/>
          <w:sz w:val="24"/>
          <w:szCs w:val="24"/>
        </w:rPr>
        <w:br/>
        <w:t>显性感染病原体侵入人体后，因免疫功能的改变，致使病原体不断繁殖，并产生毒素，导致机体出现病理及病理生理改变，临床出现传染病特有的临床表现，则为传染病发作。</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第3题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B</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指病原体感染人体后，由于机体的免疫功能不足以清除病原体，而将其局限化，但不引起显性感染，病原体长期潜伏于机体内，一旦人体免疫功能下降，才引起显性感染，如单纯疱疹、带状疱疹、疟疾、结核等。潜伏性感染一般不排出病原体，因此与病原携带状态不同。</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第4题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D</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次碳酸铋禁与抗菌素、维生素、磺胺类药物同服，因这些药物易被铋吸附而降低疗效。</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第5题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B</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lastRenderedPageBreak/>
        <w:t>【答案解析】 急性菌痢病程迁延超过2个月病情未愈者，为慢性菌痢。</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第6题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E</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患者和带菌者为传染源，其中轻型患者、慢性患者及带菌者不易被发现，作为传染源的意义更大。</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第7题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D</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1.一期梅毒 主要表现为硬下疳。2.二期梅毒 主要表现为皮肤梅毒疹。3.三期梅毒 主要表现为永久性皮肤黏膜损害，并可侵犯多种组织器官危及生命。基本损害为慢性肉芽肿。</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第8题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C</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弓形虫感染（病）是由弓形虫引起的人兽共患病。通过先天性和获得性两种途径感染。人感染后多呈隐性感染，既没有或很少临床表现，又不易用常规方法检获病原体，在免疫功能低下时，可引起中枢神经系统损害和全身性播散性感染。先天性感染常致胎儿畸形，且病死率高，是优生学关注的严重问题。</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第9题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E</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分泌物涂片检查：可能有假阳性，只能作为筛查手段。淋病奈瑟菌培养是诊断淋病的金标准方法。</w:t>
      </w:r>
    </w:p>
    <w:p w:rsidR="0049091F" w:rsidRPr="000A54CB" w:rsidRDefault="0049091F" w:rsidP="000A54CB">
      <w:pPr>
        <w:spacing w:line="360" w:lineRule="auto"/>
        <w:rPr>
          <w:rFonts w:asciiTheme="minorEastAsia" w:hAnsiTheme="minorEastAsia"/>
          <w:sz w:val="24"/>
          <w:szCs w:val="24"/>
        </w:rPr>
      </w:pPr>
    </w:p>
    <w:p w:rsidR="0049091F" w:rsidRPr="000A54CB" w:rsidRDefault="0049091F" w:rsidP="000A54CB">
      <w:pPr>
        <w:spacing w:line="360" w:lineRule="auto"/>
        <w:rPr>
          <w:rFonts w:asciiTheme="minorEastAsia" w:hAnsiTheme="minorEastAsia"/>
          <w:sz w:val="24"/>
          <w:szCs w:val="24"/>
        </w:rPr>
      </w:pPr>
      <w:r w:rsidRPr="000A54CB">
        <w:rPr>
          <w:rFonts w:asciiTheme="minorEastAsia" w:hAnsiTheme="minorEastAsia" w:hint="eastAsia"/>
          <w:sz w:val="24"/>
          <w:szCs w:val="24"/>
        </w:rPr>
        <w:t>第10题</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【正确答案】 B</w:t>
      </w:r>
    </w:p>
    <w:p w:rsidR="000A54CB" w:rsidRPr="000A54CB" w:rsidRDefault="000A54CB" w:rsidP="000A54CB">
      <w:pPr>
        <w:spacing w:line="360" w:lineRule="auto"/>
        <w:rPr>
          <w:rFonts w:asciiTheme="minorEastAsia" w:hAnsiTheme="minorEastAsia"/>
          <w:sz w:val="24"/>
          <w:szCs w:val="24"/>
        </w:rPr>
      </w:pPr>
      <w:r w:rsidRPr="000A54CB">
        <w:rPr>
          <w:rFonts w:asciiTheme="minorEastAsia" w:hAnsiTheme="minorEastAsia"/>
          <w:sz w:val="24"/>
          <w:szCs w:val="24"/>
        </w:rPr>
        <w:t>【答案解析】 患一、二期梅毒孕妇的传染性最强，未经治疗的一、二期梅毒孕妇几乎100%的传给胎儿，早期潜伏梅毒（感染不足2年，比较临床无梅毒性损</w:t>
      </w:r>
      <w:r w:rsidRPr="000A54CB">
        <w:rPr>
          <w:rFonts w:asciiTheme="minorEastAsia" w:hAnsiTheme="minorEastAsia"/>
          <w:sz w:val="24"/>
          <w:szCs w:val="24"/>
        </w:rPr>
        <w:lastRenderedPageBreak/>
        <w:t>害表现，梅毒血清学试验阳性）孕妇感染胎儿的可能性达80%以上。</w:t>
      </w:r>
    </w:p>
    <w:p w:rsidR="00054C20" w:rsidRPr="000A54CB" w:rsidRDefault="00054C20" w:rsidP="000A54CB">
      <w:pPr>
        <w:spacing w:line="360" w:lineRule="auto"/>
        <w:rPr>
          <w:rFonts w:asciiTheme="minorEastAsia" w:hAnsiTheme="minorEastAsia"/>
          <w:sz w:val="24"/>
          <w:szCs w:val="24"/>
        </w:rPr>
      </w:pPr>
    </w:p>
    <w:sectPr w:rsidR="00054C20" w:rsidRPr="000A54CB" w:rsidSect="00C545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3330" w:rsidRDefault="00733330" w:rsidP="0049091F">
      <w:r>
        <w:separator/>
      </w:r>
    </w:p>
  </w:endnote>
  <w:endnote w:type="continuationSeparator" w:id="1">
    <w:p w:rsidR="00733330" w:rsidRDefault="00733330" w:rsidP="004909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3330" w:rsidRDefault="00733330" w:rsidP="0049091F">
      <w:r>
        <w:separator/>
      </w:r>
    </w:p>
  </w:footnote>
  <w:footnote w:type="continuationSeparator" w:id="1">
    <w:p w:rsidR="00733330" w:rsidRDefault="00733330" w:rsidP="004909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091F"/>
    <w:rsid w:val="00054C20"/>
    <w:rsid w:val="000A54CB"/>
    <w:rsid w:val="0049091F"/>
    <w:rsid w:val="00733330"/>
    <w:rsid w:val="00C545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9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09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091F"/>
    <w:rPr>
      <w:sz w:val="18"/>
      <w:szCs w:val="18"/>
    </w:rPr>
  </w:style>
  <w:style w:type="paragraph" w:styleId="a4">
    <w:name w:val="footer"/>
    <w:basedOn w:val="a"/>
    <w:link w:val="Char0"/>
    <w:uiPriority w:val="99"/>
    <w:semiHidden/>
    <w:unhideWhenUsed/>
    <w:rsid w:val="0049091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091F"/>
    <w:rPr>
      <w:sz w:val="18"/>
      <w:szCs w:val="18"/>
    </w:rPr>
  </w:style>
  <w:style w:type="paragraph" w:styleId="a5">
    <w:name w:val="Normal (Web)"/>
    <w:basedOn w:val="a"/>
    <w:uiPriority w:val="99"/>
    <w:semiHidden/>
    <w:unhideWhenUsed/>
    <w:rsid w:val="0049091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A54CB"/>
  </w:style>
</w:styles>
</file>

<file path=word/webSettings.xml><?xml version="1.0" encoding="utf-8"?>
<w:webSettings xmlns:r="http://schemas.openxmlformats.org/officeDocument/2006/relationships" xmlns:w="http://schemas.openxmlformats.org/wordprocessingml/2006/main">
  <w:divs>
    <w:div w:id="97142889">
      <w:bodyDiv w:val="1"/>
      <w:marLeft w:val="0"/>
      <w:marRight w:val="0"/>
      <w:marTop w:val="0"/>
      <w:marBottom w:val="0"/>
      <w:divBdr>
        <w:top w:val="none" w:sz="0" w:space="0" w:color="auto"/>
        <w:left w:val="none" w:sz="0" w:space="0" w:color="auto"/>
        <w:bottom w:val="none" w:sz="0" w:space="0" w:color="auto"/>
        <w:right w:val="none" w:sz="0" w:space="0" w:color="auto"/>
      </w:divBdr>
      <w:divsChild>
        <w:div w:id="1160733205">
          <w:marLeft w:val="0"/>
          <w:marRight w:val="0"/>
          <w:marTop w:val="0"/>
          <w:marBottom w:val="0"/>
          <w:divBdr>
            <w:top w:val="none" w:sz="0" w:space="0" w:color="auto"/>
            <w:left w:val="none" w:sz="0" w:space="0" w:color="auto"/>
            <w:bottom w:val="none" w:sz="0" w:space="0" w:color="auto"/>
            <w:right w:val="none" w:sz="0" w:space="0" w:color="auto"/>
          </w:divBdr>
        </w:div>
        <w:div w:id="1834905758">
          <w:marLeft w:val="0"/>
          <w:marRight w:val="0"/>
          <w:marTop w:val="0"/>
          <w:marBottom w:val="0"/>
          <w:divBdr>
            <w:top w:val="none" w:sz="0" w:space="0" w:color="auto"/>
            <w:left w:val="none" w:sz="0" w:space="0" w:color="auto"/>
            <w:bottom w:val="none" w:sz="0" w:space="0" w:color="auto"/>
            <w:right w:val="none" w:sz="0" w:space="0" w:color="auto"/>
          </w:divBdr>
        </w:div>
      </w:divsChild>
    </w:div>
    <w:div w:id="306905775">
      <w:bodyDiv w:val="1"/>
      <w:marLeft w:val="0"/>
      <w:marRight w:val="0"/>
      <w:marTop w:val="0"/>
      <w:marBottom w:val="0"/>
      <w:divBdr>
        <w:top w:val="none" w:sz="0" w:space="0" w:color="auto"/>
        <w:left w:val="none" w:sz="0" w:space="0" w:color="auto"/>
        <w:bottom w:val="none" w:sz="0" w:space="0" w:color="auto"/>
        <w:right w:val="none" w:sz="0" w:space="0" w:color="auto"/>
      </w:divBdr>
    </w:div>
    <w:div w:id="362487520">
      <w:bodyDiv w:val="1"/>
      <w:marLeft w:val="0"/>
      <w:marRight w:val="0"/>
      <w:marTop w:val="0"/>
      <w:marBottom w:val="0"/>
      <w:divBdr>
        <w:top w:val="none" w:sz="0" w:space="0" w:color="auto"/>
        <w:left w:val="none" w:sz="0" w:space="0" w:color="auto"/>
        <w:bottom w:val="none" w:sz="0" w:space="0" w:color="auto"/>
        <w:right w:val="none" w:sz="0" w:space="0" w:color="auto"/>
      </w:divBdr>
    </w:div>
    <w:div w:id="641888333">
      <w:bodyDiv w:val="1"/>
      <w:marLeft w:val="0"/>
      <w:marRight w:val="0"/>
      <w:marTop w:val="0"/>
      <w:marBottom w:val="0"/>
      <w:divBdr>
        <w:top w:val="none" w:sz="0" w:space="0" w:color="auto"/>
        <w:left w:val="none" w:sz="0" w:space="0" w:color="auto"/>
        <w:bottom w:val="none" w:sz="0" w:space="0" w:color="auto"/>
        <w:right w:val="none" w:sz="0" w:space="0" w:color="auto"/>
      </w:divBdr>
    </w:div>
    <w:div w:id="695934791">
      <w:bodyDiv w:val="1"/>
      <w:marLeft w:val="0"/>
      <w:marRight w:val="0"/>
      <w:marTop w:val="0"/>
      <w:marBottom w:val="0"/>
      <w:divBdr>
        <w:top w:val="none" w:sz="0" w:space="0" w:color="auto"/>
        <w:left w:val="none" w:sz="0" w:space="0" w:color="auto"/>
        <w:bottom w:val="none" w:sz="0" w:space="0" w:color="auto"/>
        <w:right w:val="none" w:sz="0" w:space="0" w:color="auto"/>
      </w:divBdr>
    </w:div>
    <w:div w:id="726227787">
      <w:bodyDiv w:val="1"/>
      <w:marLeft w:val="0"/>
      <w:marRight w:val="0"/>
      <w:marTop w:val="0"/>
      <w:marBottom w:val="0"/>
      <w:divBdr>
        <w:top w:val="none" w:sz="0" w:space="0" w:color="auto"/>
        <w:left w:val="none" w:sz="0" w:space="0" w:color="auto"/>
        <w:bottom w:val="none" w:sz="0" w:space="0" w:color="auto"/>
        <w:right w:val="none" w:sz="0" w:space="0" w:color="auto"/>
      </w:divBdr>
    </w:div>
    <w:div w:id="773407262">
      <w:bodyDiv w:val="1"/>
      <w:marLeft w:val="0"/>
      <w:marRight w:val="0"/>
      <w:marTop w:val="0"/>
      <w:marBottom w:val="0"/>
      <w:divBdr>
        <w:top w:val="none" w:sz="0" w:space="0" w:color="auto"/>
        <w:left w:val="none" w:sz="0" w:space="0" w:color="auto"/>
        <w:bottom w:val="none" w:sz="0" w:space="0" w:color="auto"/>
        <w:right w:val="none" w:sz="0" w:space="0" w:color="auto"/>
      </w:divBdr>
      <w:divsChild>
        <w:div w:id="506292188">
          <w:marLeft w:val="0"/>
          <w:marRight w:val="0"/>
          <w:marTop w:val="0"/>
          <w:marBottom w:val="0"/>
          <w:divBdr>
            <w:top w:val="none" w:sz="0" w:space="0" w:color="auto"/>
            <w:left w:val="none" w:sz="0" w:space="0" w:color="auto"/>
            <w:bottom w:val="none" w:sz="0" w:space="0" w:color="auto"/>
            <w:right w:val="none" w:sz="0" w:space="0" w:color="auto"/>
          </w:divBdr>
        </w:div>
        <w:div w:id="425881295">
          <w:marLeft w:val="0"/>
          <w:marRight w:val="0"/>
          <w:marTop w:val="0"/>
          <w:marBottom w:val="0"/>
          <w:divBdr>
            <w:top w:val="none" w:sz="0" w:space="0" w:color="auto"/>
            <w:left w:val="none" w:sz="0" w:space="0" w:color="auto"/>
            <w:bottom w:val="none" w:sz="0" w:space="0" w:color="auto"/>
            <w:right w:val="none" w:sz="0" w:space="0" w:color="auto"/>
          </w:divBdr>
        </w:div>
      </w:divsChild>
    </w:div>
    <w:div w:id="967319900">
      <w:bodyDiv w:val="1"/>
      <w:marLeft w:val="0"/>
      <w:marRight w:val="0"/>
      <w:marTop w:val="0"/>
      <w:marBottom w:val="0"/>
      <w:divBdr>
        <w:top w:val="none" w:sz="0" w:space="0" w:color="auto"/>
        <w:left w:val="none" w:sz="0" w:space="0" w:color="auto"/>
        <w:bottom w:val="none" w:sz="0" w:space="0" w:color="auto"/>
        <w:right w:val="none" w:sz="0" w:space="0" w:color="auto"/>
      </w:divBdr>
    </w:div>
    <w:div w:id="1095319705">
      <w:bodyDiv w:val="1"/>
      <w:marLeft w:val="0"/>
      <w:marRight w:val="0"/>
      <w:marTop w:val="0"/>
      <w:marBottom w:val="0"/>
      <w:divBdr>
        <w:top w:val="none" w:sz="0" w:space="0" w:color="auto"/>
        <w:left w:val="none" w:sz="0" w:space="0" w:color="auto"/>
        <w:bottom w:val="none" w:sz="0" w:space="0" w:color="auto"/>
        <w:right w:val="none" w:sz="0" w:space="0" w:color="auto"/>
      </w:divBdr>
      <w:divsChild>
        <w:div w:id="1819225462">
          <w:marLeft w:val="0"/>
          <w:marRight w:val="0"/>
          <w:marTop w:val="0"/>
          <w:marBottom w:val="0"/>
          <w:divBdr>
            <w:top w:val="none" w:sz="0" w:space="0" w:color="auto"/>
            <w:left w:val="none" w:sz="0" w:space="0" w:color="auto"/>
            <w:bottom w:val="none" w:sz="0" w:space="0" w:color="auto"/>
            <w:right w:val="none" w:sz="0" w:space="0" w:color="auto"/>
          </w:divBdr>
        </w:div>
        <w:div w:id="772433508">
          <w:marLeft w:val="0"/>
          <w:marRight w:val="0"/>
          <w:marTop w:val="0"/>
          <w:marBottom w:val="0"/>
          <w:divBdr>
            <w:top w:val="none" w:sz="0" w:space="0" w:color="auto"/>
            <w:left w:val="none" w:sz="0" w:space="0" w:color="auto"/>
            <w:bottom w:val="none" w:sz="0" w:space="0" w:color="auto"/>
            <w:right w:val="none" w:sz="0" w:space="0" w:color="auto"/>
          </w:divBdr>
        </w:div>
      </w:divsChild>
    </w:div>
    <w:div w:id="1199659826">
      <w:bodyDiv w:val="1"/>
      <w:marLeft w:val="0"/>
      <w:marRight w:val="0"/>
      <w:marTop w:val="0"/>
      <w:marBottom w:val="0"/>
      <w:divBdr>
        <w:top w:val="none" w:sz="0" w:space="0" w:color="auto"/>
        <w:left w:val="none" w:sz="0" w:space="0" w:color="auto"/>
        <w:bottom w:val="none" w:sz="0" w:space="0" w:color="auto"/>
        <w:right w:val="none" w:sz="0" w:space="0" w:color="auto"/>
      </w:divBdr>
    </w:div>
    <w:div w:id="1244951701">
      <w:bodyDiv w:val="1"/>
      <w:marLeft w:val="0"/>
      <w:marRight w:val="0"/>
      <w:marTop w:val="0"/>
      <w:marBottom w:val="0"/>
      <w:divBdr>
        <w:top w:val="none" w:sz="0" w:space="0" w:color="auto"/>
        <w:left w:val="none" w:sz="0" w:space="0" w:color="auto"/>
        <w:bottom w:val="none" w:sz="0" w:space="0" w:color="auto"/>
        <w:right w:val="none" w:sz="0" w:space="0" w:color="auto"/>
      </w:divBdr>
      <w:divsChild>
        <w:div w:id="957299594">
          <w:marLeft w:val="0"/>
          <w:marRight w:val="0"/>
          <w:marTop w:val="0"/>
          <w:marBottom w:val="0"/>
          <w:divBdr>
            <w:top w:val="none" w:sz="0" w:space="0" w:color="auto"/>
            <w:left w:val="none" w:sz="0" w:space="0" w:color="auto"/>
            <w:bottom w:val="none" w:sz="0" w:space="0" w:color="auto"/>
            <w:right w:val="none" w:sz="0" w:space="0" w:color="auto"/>
          </w:divBdr>
        </w:div>
        <w:div w:id="786851505">
          <w:marLeft w:val="0"/>
          <w:marRight w:val="0"/>
          <w:marTop w:val="0"/>
          <w:marBottom w:val="0"/>
          <w:divBdr>
            <w:top w:val="none" w:sz="0" w:space="0" w:color="auto"/>
            <w:left w:val="none" w:sz="0" w:space="0" w:color="auto"/>
            <w:bottom w:val="none" w:sz="0" w:space="0" w:color="auto"/>
            <w:right w:val="none" w:sz="0" w:space="0" w:color="auto"/>
          </w:divBdr>
        </w:div>
      </w:divsChild>
    </w:div>
    <w:div w:id="1399210671">
      <w:bodyDiv w:val="1"/>
      <w:marLeft w:val="0"/>
      <w:marRight w:val="0"/>
      <w:marTop w:val="0"/>
      <w:marBottom w:val="0"/>
      <w:divBdr>
        <w:top w:val="none" w:sz="0" w:space="0" w:color="auto"/>
        <w:left w:val="none" w:sz="0" w:space="0" w:color="auto"/>
        <w:bottom w:val="none" w:sz="0" w:space="0" w:color="auto"/>
        <w:right w:val="none" w:sz="0" w:space="0" w:color="auto"/>
      </w:divBdr>
      <w:divsChild>
        <w:div w:id="2136635134">
          <w:marLeft w:val="0"/>
          <w:marRight w:val="0"/>
          <w:marTop w:val="0"/>
          <w:marBottom w:val="0"/>
          <w:divBdr>
            <w:top w:val="none" w:sz="0" w:space="0" w:color="auto"/>
            <w:left w:val="none" w:sz="0" w:space="0" w:color="auto"/>
            <w:bottom w:val="none" w:sz="0" w:space="0" w:color="auto"/>
            <w:right w:val="none" w:sz="0" w:space="0" w:color="auto"/>
          </w:divBdr>
        </w:div>
        <w:div w:id="193075627">
          <w:marLeft w:val="0"/>
          <w:marRight w:val="0"/>
          <w:marTop w:val="0"/>
          <w:marBottom w:val="0"/>
          <w:divBdr>
            <w:top w:val="none" w:sz="0" w:space="0" w:color="auto"/>
            <w:left w:val="none" w:sz="0" w:space="0" w:color="auto"/>
            <w:bottom w:val="none" w:sz="0" w:space="0" w:color="auto"/>
            <w:right w:val="none" w:sz="0" w:space="0" w:color="auto"/>
          </w:divBdr>
        </w:div>
      </w:divsChild>
    </w:div>
    <w:div w:id="1407726158">
      <w:bodyDiv w:val="1"/>
      <w:marLeft w:val="0"/>
      <w:marRight w:val="0"/>
      <w:marTop w:val="0"/>
      <w:marBottom w:val="0"/>
      <w:divBdr>
        <w:top w:val="none" w:sz="0" w:space="0" w:color="auto"/>
        <w:left w:val="none" w:sz="0" w:space="0" w:color="auto"/>
        <w:bottom w:val="none" w:sz="0" w:space="0" w:color="auto"/>
        <w:right w:val="none" w:sz="0" w:space="0" w:color="auto"/>
      </w:divBdr>
      <w:divsChild>
        <w:div w:id="1646934238">
          <w:marLeft w:val="0"/>
          <w:marRight w:val="0"/>
          <w:marTop w:val="0"/>
          <w:marBottom w:val="0"/>
          <w:divBdr>
            <w:top w:val="none" w:sz="0" w:space="0" w:color="auto"/>
            <w:left w:val="none" w:sz="0" w:space="0" w:color="auto"/>
            <w:bottom w:val="none" w:sz="0" w:space="0" w:color="auto"/>
            <w:right w:val="none" w:sz="0" w:space="0" w:color="auto"/>
          </w:divBdr>
        </w:div>
        <w:div w:id="865875690">
          <w:marLeft w:val="0"/>
          <w:marRight w:val="0"/>
          <w:marTop w:val="0"/>
          <w:marBottom w:val="0"/>
          <w:divBdr>
            <w:top w:val="none" w:sz="0" w:space="0" w:color="auto"/>
            <w:left w:val="none" w:sz="0" w:space="0" w:color="auto"/>
            <w:bottom w:val="none" w:sz="0" w:space="0" w:color="auto"/>
            <w:right w:val="none" w:sz="0" w:space="0" w:color="auto"/>
          </w:divBdr>
        </w:div>
      </w:divsChild>
    </w:div>
    <w:div w:id="1530682390">
      <w:bodyDiv w:val="1"/>
      <w:marLeft w:val="0"/>
      <w:marRight w:val="0"/>
      <w:marTop w:val="0"/>
      <w:marBottom w:val="0"/>
      <w:divBdr>
        <w:top w:val="none" w:sz="0" w:space="0" w:color="auto"/>
        <w:left w:val="none" w:sz="0" w:space="0" w:color="auto"/>
        <w:bottom w:val="none" w:sz="0" w:space="0" w:color="auto"/>
        <w:right w:val="none" w:sz="0" w:space="0" w:color="auto"/>
      </w:divBdr>
      <w:divsChild>
        <w:div w:id="12461914">
          <w:marLeft w:val="0"/>
          <w:marRight w:val="0"/>
          <w:marTop w:val="0"/>
          <w:marBottom w:val="0"/>
          <w:divBdr>
            <w:top w:val="none" w:sz="0" w:space="0" w:color="auto"/>
            <w:left w:val="none" w:sz="0" w:space="0" w:color="auto"/>
            <w:bottom w:val="none" w:sz="0" w:space="0" w:color="auto"/>
            <w:right w:val="none" w:sz="0" w:space="0" w:color="auto"/>
          </w:divBdr>
        </w:div>
        <w:div w:id="784812216">
          <w:marLeft w:val="0"/>
          <w:marRight w:val="0"/>
          <w:marTop w:val="0"/>
          <w:marBottom w:val="0"/>
          <w:divBdr>
            <w:top w:val="none" w:sz="0" w:space="0" w:color="auto"/>
            <w:left w:val="none" w:sz="0" w:space="0" w:color="auto"/>
            <w:bottom w:val="none" w:sz="0" w:space="0" w:color="auto"/>
            <w:right w:val="none" w:sz="0" w:space="0" w:color="auto"/>
          </w:divBdr>
        </w:div>
      </w:divsChild>
    </w:div>
    <w:div w:id="1575581115">
      <w:bodyDiv w:val="1"/>
      <w:marLeft w:val="0"/>
      <w:marRight w:val="0"/>
      <w:marTop w:val="0"/>
      <w:marBottom w:val="0"/>
      <w:divBdr>
        <w:top w:val="none" w:sz="0" w:space="0" w:color="auto"/>
        <w:left w:val="none" w:sz="0" w:space="0" w:color="auto"/>
        <w:bottom w:val="none" w:sz="0" w:space="0" w:color="auto"/>
        <w:right w:val="none" w:sz="0" w:space="0" w:color="auto"/>
      </w:divBdr>
    </w:div>
    <w:div w:id="1741559677">
      <w:bodyDiv w:val="1"/>
      <w:marLeft w:val="0"/>
      <w:marRight w:val="0"/>
      <w:marTop w:val="0"/>
      <w:marBottom w:val="0"/>
      <w:divBdr>
        <w:top w:val="none" w:sz="0" w:space="0" w:color="auto"/>
        <w:left w:val="none" w:sz="0" w:space="0" w:color="auto"/>
        <w:bottom w:val="none" w:sz="0" w:space="0" w:color="auto"/>
        <w:right w:val="none" w:sz="0" w:space="0" w:color="auto"/>
      </w:divBdr>
      <w:divsChild>
        <w:div w:id="757753584">
          <w:marLeft w:val="0"/>
          <w:marRight w:val="0"/>
          <w:marTop w:val="0"/>
          <w:marBottom w:val="0"/>
          <w:divBdr>
            <w:top w:val="none" w:sz="0" w:space="0" w:color="auto"/>
            <w:left w:val="none" w:sz="0" w:space="0" w:color="auto"/>
            <w:bottom w:val="none" w:sz="0" w:space="0" w:color="auto"/>
            <w:right w:val="none" w:sz="0" w:space="0" w:color="auto"/>
          </w:divBdr>
        </w:div>
        <w:div w:id="982585648">
          <w:marLeft w:val="0"/>
          <w:marRight w:val="0"/>
          <w:marTop w:val="0"/>
          <w:marBottom w:val="0"/>
          <w:divBdr>
            <w:top w:val="none" w:sz="0" w:space="0" w:color="auto"/>
            <w:left w:val="none" w:sz="0" w:space="0" w:color="auto"/>
            <w:bottom w:val="none" w:sz="0" w:space="0" w:color="auto"/>
            <w:right w:val="none" w:sz="0" w:space="0" w:color="auto"/>
          </w:divBdr>
        </w:div>
      </w:divsChild>
    </w:div>
    <w:div w:id="1792818204">
      <w:bodyDiv w:val="1"/>
      <w:marLeft w:val="0"/>
      <w:marRight w:val="0"/>
      <w:marTop w:val="0"/>
      <w:marBottom w:val="0"/>
      <w:divBdr>
        <w:top w:val="none" w:sz="0" w:space="0" w:color="auto"/>
        <w:left w:val="none" w:sz="0" w:space="0" w:color="auto"/>
        <w:bottom w:val="none" w:sz="0" w:space="0" w:color="auto"/>
        <w:right w:val="none" w:sz="0" w:space="0" w:color="auto"/>
      </w:divBdr>
      <w:divsChild>
        <w:div w:id="118111399">
          <w:marLeft w:val="0"/>
          <w:marRight w:val="0"/>
          <w:marTop w:val="0"/>
          <w:marBottom w:val="0"/>
          <w:divBdr>
            <w:top w:val="none" w:sz="0" w:space="0" w:color="auto"/>
            <w:left w:val="none" w:sz="0" w:space="0" w:color="auto"/>
            <w:bottom w:val="none" w:sz="0" w:space="0" w:color="auto"/>
            <w:right w:val="none" w:sz="0" w:space="0" w:color="auto"/>
          </w:divBdr>
        </w:div>
        <w:div w:id="2037147768">
          <w:marLeft w:val="0"/>
          <w:marRight w:val="0"/>
          <w:marTop w:val="0"/>
          <w:marBottom w:val="0"/>
          <w:divBdr>
            <w:top w:val="none" w:sz="0" w:space="0" w:color="auto"/>
            <w:left w:val="none" w:sz="0" w:space="0" w:color="auto"/>
            <w:bottom w:val="none" w:sz="0" w:space="0" w:color="auto"/>
            <w:right w:val="none" w:sz="0" w:space="0" w:color="auto"/>
          </w:divBdr>
        </w:div>
      </w:divsChild>
    </w:div>
    <w:div w:id="1854954760">
      <w:bodyDiv w:val="1"/>
      <w:marLeft w:val="0"/>
      <w:marRight w:val="0"/>
      <w:marTop w:val="0"/>
      <w:marBottom w:val="0"/>
      <w:divBdr>
        <w:top w:val="none" w:sz="0" w:space="0" w:color="auto"/>
        <w:left w:val="none" w:sz="0" w:space="0" w:color="auto"/>
        <w:bottom w:val="none" w:sz="0" w:space="0" w:color="auto"/>
        <w:right w:val="none" w:sz="0" w:space="0" w:color="auto"/>
      </w:divBdr>
      <w:divsChild>
        <w:div w:id="1565991245">
          <w:marLeft w:val="0"/>
          <w:marRight w:val="0"/>
          <w:marTop w:val="0"/>
          <w:marBottom w:val="0"/>
          <w:divBdr>
            <w:top w:val="none" w:sz="0" w:space="0" w:color="auto"/>
            <w:left w:val="none" w:sz="0" w:space="0" w:color="auto"/>
            <w:bottom w:val="none" w:sz="0" w:space="0" w:color="auto"/>
            <w:right w:val="none" w:sz="0" w:space="0" w:color="auto"/>
          </w:divBdr>
        </w:div>
        <w:div w:id="443698047">
          <w:marLeft w:val="0"/>
          <w:marRight w:val="0"/>
          <w:marTop w:val="0"/>
          <w:marBottom w:val="0"/>
          <w:divBdr>
            <w:top w:val="none" w:sz="0" w:space="0" w:color="auto"/>
            <w:left w:val="none" w:sz="0" w:space="0" w:color="auto"/>
            <w:bottom w:val="none" w:sz="0" w:space="0" w:color="auto"/>
            <w:right w:val="none" w:sz="0" w:space="0" w:color="auto"/>
          </w:divBdr>
        </w:div>
      </w:divsChild>
    </w:div>
    <w:div w:id="1912427002">
      <w:bodyDiv w:val="1"/>
      <w:marLeft w:val="0"/>
      <w:marRight w:val="0"/>
      <w:marTop w:val="0"/>
      <w:marBottom w:val="0"/>
      <w:divBdr>
        <w:top w:val="none" w:sz="0" w:space="0" w:color="auto"/>
        <w:left w:val="none" w:sz="0" w:space="0" w:color="auto"/>
        <w:bottom w:val="none" w:sz="0" w:space="0" w:color="auto"/>
        <w:right w:val="none" w:sz="0" w:space="0" w:color="auto"/>
      </w:divBdr>
    </w:div>
    <w:div w:id="2137334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323</Words>
  <Characters>1846</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4</cp:revision>
  <dcterms:created xsi:type="dcterms:W3CDTF">2016-11-16T08:29:00Z</dcterms:created>
  <dcterms:modified xsi:type="dcterms:W3CDTF">2016-11-17T03:54:00Z</dcterms:modified>
</cp:coreProperties>
</file>