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900" w:lineRule="exact"/>
        <w:rPr>
          <w:rFonts w:hint="eastAsia" w:ascii="方正小标宋简体" w:hAnsi="宋体" w:eastAsia="方正小标宋简体"/>
          <w:color w:val="FF0000"/>
          <w:spacing w:val="-20"/>
          <w:w w:val="71"/>
          <w:position w:val="-6"/>
          <w:sz w:val="96"/>
          <w:szCs w:val="84"/>
        </w:rPr>
      </w:pPr>
    </w:p>
    <w:p>
      <w:pPr>
        <w:spacing w:line="900" w:lineRule="exact"/>
        <w:rPr>
          <w:rFonts w:hAnsi="华文中宋"/>
          <w:bCs/>
          <w:sz w:val="32"/>
          <w:szCs w:val="32"/>
        </w:rPr>
      </w:pPr>
      <w:r>
        <w:rPr>
          <w:rFonts w:hint="eastAsia" w:ascii="方正小标宋简体" w:hAnsi="宋体" w:eastAsia="方正小标宋简体"/>
          <w:color w:val="FF0000"/>
          <w:spacing w:val="-20"/>
          <w:w w:val="71"/>
          <w:position w:val="-6"/>
          <w:sz w:val="96"/>
          <w:szCs w:val="84"/>
        </w:rPr>
        <w:t>成都市医师资格考试考点办公室</w:t>
      </w:r>
    </w:p>
    <w:p>
      <w:pPr>
        <w:spacing w:line="579" w:lineRule="exact"/>
        <w:rPr>
          <w:sz w:val="32"/>
          <w:szCs w:val="32"/>
        </w:rPr>
      </w:pPr>
    </w:p>
    <w:p>
      <w:pPr>
        <w:spacing w:line="579" w:lineRule="exact"/>
        <w:ind w:left="210" w:leftChars="100" w:right="210" w:rightChars="100"/>
        <w:jc w:val="center"/>
        <w:rPr>
          <w:rFonts w:ascii="仿宋" w:hAnsi="仿宋" w:eastAsia="仿宋"/>
          <w:sz w:val="32"/>
          <w:szCs w:val="32"/>
        </w:rPr>
      </w:pPr>
      <w:r>
        <w:rPr>
          <w:rFonts w:hint="eastAsia" w:ascii="仿宋" w:hAnsi="仿宋" w:eastAsia="仿宋"/>
          <w:sz w:val="32"/>
          <w:szCs w:val="32"/>
        </w:rPr>
        <w:t>成医考办〔</w:t>
      </w:r>
      <w:r>
        <w:rPr>
          <w:rFonts w:ascii="仿宋" w:hAnsi="仿宋" w:eastAsia="仿宋"/>
          <w:sz w:val="32"/>
          <w:szCs w:val="32"/>
        </w:rPr>
        <w:t>201</w:t>
      </w:r>
      <w:r>
        <w:rPr>
          <w:rFonts w:hint="eastAsia" w:ascii="仿宋" w:hAnsi="仿宋" w:eastAsia="仿宋"/>
          <w:sz w:val="32"/>
          <w:szCs w:val="32"/>
        </w:rPr>
        <w:t>9〕1号</w:t>
      </w:r>
    </w:p>
    <w:p>
      <w:pPr>
        <w:spacing w:line="440" w:lineRule="exact"/>
        <w:rPr>
          <w:rFonts w:ascii="方正小标宋简体" w:hAnsi="华文中宋" w:eastAsia="方正小标宋简体"/>
          <w:sz w:val="44"/>
          <w:szCs w:val="44"/>
        </w:rPr>
      </w:pPr>
      <w:r>
        <mc:AlternateContent>
          <mc:Choice Requires="wps">
            <w:drawing>
              <wp:anchor distT="0" distB="0" distL="114300" distR="114300" simplePos="0" relativeHeight="251658240" behindDoc="0" locked="0" layoutInCell="1" allowOverlap="1">
                <wp:simplePos x="0" y="0"/>
                <wp:positionH relativeFrom="column">
                  <wp:posOffset>23495</wp:posOffset>
                </wp:positionH>
                <wp:positionV relativeFrom="paragraph">
                  <wp:posOffset>43815</wp:posOffset>
                </wp:positionV>
                <wp:extent cx="5762625" cy="0"/>
                <wp:effectExtent l="0" t="19050" r="9525" b="19050"/>
                <wp:wrapNone/>
                <wp:docPr id="2" name="直接连接符 2"/>
                <wp:cNvGraphicFramePr/>
                <a:graphic xmlns:a="http://schemas.openxmlformats.org/drawingml/2006/main">
                  <a:graphicData uri="http://schemas.microsoft.com/office/word/2010/wordprocessingShape">
                    <wps:wsp>
                      <wps:cNvCnPr/>
                      <wps:spPr>
                        <a:xfrm>
                          <a:off x="0" y="0"/>
                          <a:ext cx="5762625" cy="0"/>
                        </a:xfrm>
                        <a:prstGeom prst="line">
                          <a:avLst/>
                        </a:prstGeom>
                        <a:noFill/>
                        <a:ln w="38100" cap="flat" cmpd="sng" algn="ctr">
                          <a:solidFill>
                            <a:srgbClr val="FF0000"/>
                          </a:solidFill>
                          <a:prstDash val="solid"/>
                        </a:ln>
                        <a:effectLst/>
                      </wps:spPr>
                      <wps:bodyPr/>
                    </wps:wsp>
                  </a:graphicData>
                </a:graphic>
              </wp:anchor>
            </w:drawing>
          </mc:Choice>
          <mc:Fallback>
            <w:pict>
              <v:line id="_x0000_s1026" o:spid="_x0000_s1026" o:spt="20" style="position:absolute;left:0pt;margin-left:1.85pt;margin-top:3.45pt;height:0pt;width:453.75pt;z-index:251658240;mso-width-relative:page;mso-height-relative:page;" filled="f" stroked="t" coordsize="21600,21600" o:gfxdata="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H6Gzz1wAAAAUBAAAPAAAAAAAAAAEAIAAAACIAAABkcnMvZG93bnJl&#10;di54bWxQSwECFAAUAAAACACHTuJAddLxPsUBAABbAwAADgAAAAAAAAABACAAAAAmAQAAZHJzL2Uy&#10;b0RvYy54bWxQSwUGAAAAAAYABgBZAQAAXQUAAAAA&#10;">
                <v:fill on="f" focussize="0,0"/>
                <v:stroke weight="3pt" color="#FF0000" joinstyle="round"/>
                <v:imagedata o:title=""/>
                <o:lock v:ext="edit" aspectratio="f"/>
              </v:line>
            </w:pict>
          </mc:Fallback>
        </mc:AlternateContent>
      </w:r>
    </w:p>
    <w:p>
      <w:pPr>
        <w:spacing w:line="800" w:lineRule="exact"/>
        <w:ind w:firstLine="440" w:firstLineChars="100"/>
        <w:jc w:val="center"/>
        <w:rPr>
          <w:rFonts w:ascii="方正小标宋简体" w:hAnsi="华文中宋" w:eastAsia="方正小标宋简体"/>
          <w:color w:val="000000" w:themeColor="text1"/>
          <w:sz w:val="44"/>
          <w:szCs w:val="44"/>
          <w14:textFill>
            <w14:solidFill>
              <w14:schemeClr w14:val="tx1"/>
            </w14:solidFill>
          </w14:textFill>
        </w:rPr>
      </w:pPr>
      <w:r>
        <w:rPr>
          <w:rFonts w:hint="eastAsia" w:ascii="方正小标宋简体" w:hAnsi="华文中宋" w:eastAsia="方正小标宋简体"/>
          <w:color w:val="000000" w:themeColor="text1"/>
          <w:sz w:val="44"/>
          <w:szCs w:val="44"/>
          <w14:textFill>
            <w14:solidFill>
              <w14:schemeClr w14:val="tx1"/>
            </w14:solidFill>
          </w14:textFill>
        </w:rPr>
        <w:t>成都市医师资格考试考点办公室</w:t>
      </w:r>
    </w:p>
    <w:p>
      <w:pPr>
        <w:spacing w:line="800" w:lineRule="exact"/>
        <w:ind w:firstLine="440" w:firstLineChars="100"/>
        <w:jc w:val="center"/>
        <w:rPr>
          <w:rFonts w:ascii="方正小标宋简体" w:hAnsi="华文中宋" w:eastAsia="方正小标宋简体"/>
          <w:color w:val="000000" w:themeColor="text1"/>
          <w:sz w:val="44"/>
          <w:szCs w:val="44"/>
          <w14:textFill>
            <w14:solidFill>
              <w14:schemeClr w14:val="tx1"/>
            </w14:solidFill>
          </w14:textFill>
        </w:rPr>
      </w:pPr>
      <w:r>
        <w:rPr>
          <w:rFonts w:hint="eastAsia" w:ascii="方正小标宋简体" w:hAnsi="华文中宋" w:eastAsia="方正小标宋简体"/>
          <w:color w:val="000000" w:themeColor="text1"/>
          <w:sz w:val="44"/>
          <w:szCs w:val="44"/>
          <w14:textFill>
            <w14:solidFill>
              <w14:schemeClr w14:val="tx1"/>
            </w14:solidFill>
          </w14:textFill>
        </w:rPr>
        <w:t>关于2019年医师资格考试报名工作通知</w:t>
      </w:r>
    </w:p>
    <w:p>
      <w:pPr>
        <w:rPr>
          <w:rFonts w:ascii="仿宋" w:hAnsi="仿宋" w:eastAsia="仿宋" w:cs="Times New Roman"/>
          <w:color w:val="000000" w:themeColor="text1"/>
          <w:sz w:val="32"/>
          <w:szCs w:val="32"/>
          <w14:textFill>
            <w14:solidFill>
              <w14:schemeClr w14:val="tx1"/>
            </w14:solidFill>
          </w14:textFill>
        </w:rPr>
      </w:pPr>
    </w:p>
    <w:p>
      <w:pPr>
        <w:rPr>
          <w:rFonts w:ascii="仿宋" w:hAnsi="仿宋" w:eastAsia="仿宋"/>
          <w:color w:val="000000" w:themeColor="text1"/>
          <w:sz w:val="32"/>
          <w:szCs w:val="32"/>
          <w14:textFill>
            <w14:solidFill>
              <w14:schemeClr w14:val="tx1"/>
            </w14:solidFill>
          </w14:textFill>
        </w:rPr>
      </w:pPr>
      <w:r>
        <w:rPr>
          <w:rFonts w:hint="eastAsia" w:ascii="仿宋" w:hAnsi="仿宋" w:eastAsia="仿宋" w:cs="Times New Roman"/>
          <w:color w:val="000000" w:themeColor="text1"/>
          <w:sz w:val="32"/>
          <w:szCs w:val="32"/>
          <w14:textFill>
            <w14:solidFill>
              <w14:schemeClr w14:val="tx1"/>
            </w14:solidFill>
          </w14:textFill>
        </w:rPr>
        <w:t>成都天府新区、成都高新区基层治理和社事局，各区（市）县卫计局、省卫健委和省中医药管理局注册医疗卫生单位、委直属医疗卫生单位、驻蓉部队及其他有关医疗卫生机构：</w:t>
      </w:r>
    </w:p>
    <w:p>
      <w:pPr>
        <w:spacing w:line="579"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为认真贯彻《关于进一步加强医师资格考试管理工作的通知》（国卫医发〔</w:t>
      </w:r>
      <w:r>
        <w:rPr>
          <w:rFonts w:ascii="仿宋" w:hAnsi="仿宋" w:eastAsia="仿宋"/>
          <w:color w:val="000000" w:themeColor="text1"/>
          <w:sz w:val="32"/>
          <w:szCs w:val="32"/>
          <w14:textFill>
            <w14:solidFill>
              <w14:schemeClr w14:val="tx1"/>
            </w14:solidFill>
          </w14:textFill>
        </w:rPr>
        <w:t>201</w:t>
      </w:r>
      <w:r>
        <w:rPr>
          <w:rFonts w:hint="eastAsia" w:ascii="仿宋" w:hAnsi="仿宋" w:eastAsia="仿宋"/>
          <w:color w:val="000000" w:themeColor="text1"/>
          <w:sz w:val="32"/>
          <w:szCs w:val="32"/>
          <w14:textFill>
            <w14:solidFill>
              <w14:schemeClr w14:val="tx1"/>
            </w14:solidFill>
          </w14:textFill>
        </w:rPr>
        <w:t>6〕40号）精神，根据《2019年国家卫生健康委员会医师资格考试委员会公告》和《四川省医师资格考试领导小组公告》以及《四川省医师资格考试考区办公室关于2019年医师资格考试考务工作的通知》（川医考发〔</w:t>
      </w:r>
      <w:r>
        <w:rPr>
          <w:rFonts w:ascii="仿宋" w:hAnsi="仿宋" w:eastAsia="仿宋"/>
          <w:color w:val="000000" w:themeColor="text1"/>
          <w:sz w:val="32"/>
          <w:szCs w:val="32"/>
          <w14:textFill>
            <w14:solidFill>
              <w14:schemeClr w14:val="tx1"/>
            </w14:solidFill>
          </w14:textFill>
        </w:rPr>
        <w:t>201</w:t>
      </w:r>
      <w:r>
        <w:rPr>
          <w:rFonts w:hint="eastAsia" w:ascii="仿宋" w:hAnsi="仿宋" w:eastAsia="仿宋"/>
          <w:color w:val="000000" w:themeColor="text1"/>
          <w:sz w:val="32"/>
          <w:szCs w:val="32"/>
          <w14:textFill>
            <w14:solidFill>
              <w14:schemeClr w14:val="tx1"/>
            </w14:solidFill>
          </w14:textFill>
        </w:rPr>
        <w:t>9〕1号）要求，确保我市2019年国家医师资格考试报名工作顺利进行，现就2019年医师资格考试成都考点报名有关事项通知如下：</w:t>
      </w:r>
    </w:p>
    <w:p>
      <w:pPr>
        <w:spacing w:line="579" w:lineRule="exact"/>
        <w:ind w:firstLine="800" w:firstLineChars="25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一、考试报名方式、时间、地点及要求：</w:t>
      </w:r>
    </w:p>
    <w:p>
      <w:pPr>
        <w:spacing w:line="579"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（一）报名方式：考试报名包括网上报名和现场审核两个部分。考生网上报名后，必须到相应的报名点进行现场资格审核确认，未经资格审核确认报名无效。</w:t>
      </w:r>
    </w:p>
    <w:p>
      <w:pPr>
        <w:spacing w:line="579"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（二）网上报名时间：网上报名时间自国家卫生健康委员会医师资格考试委员会公告发布之日起至2019年1月28日24时止。期间，考生可登录国家医学考试网（</w:t>
      </w:r>
      <w:r>
        <w:rPr>
          <w:rFonts w:ascii="仿宋" w:hAnsi="仿宋" w:eastAsia="仿宋"/>
          <w:color w:val="000000" w:themeColor="text1"/>
          <w:sz w:val="32"/>
          <w:szCs w:val="32"/>
          <w14:textFill>
            <w14:solidFill>
              <w14:schemeClr w14:val="tx1"/>
            </w14:solidFill>
          </w14:textFill>
        </w:rPr>
        <w:t>www.nmec.org.cn</w:t>
      </w:r>
      <w:r>
        <w:rPr>
          <w:rFonts w:hint="eastAsia" w:ascii="仿宋" w:hAnsi="仿宋" w:eastAsia="仿宋"/>
          <w:color w:val="000000" w:themeColor="text1"/>
          <w:sz w:val="32"/>
          <w:szCs w:val="32"/>
          <w14:textFill>
            <w14:solidFill>
              <w14:schemeClr w14:val="tx1"/>
            </w14:solidFill>
          </w14:textFill>
        </w:rPr>
        <w:t>）根据《网上报名须知》填写个人报名信息。各区（市）县卫计局和医疗卫生机构应积极做好宣传工作，组织好考生在规定时间内进行网上报名。</w:t>
      </w:r>
    </w:p>
    <w:p>
      <w:pPr>
        <w:spacing w:line="579"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（三）报名地点及初审：根据单位属地化就近管理原则，考生按所在试用或工作的医疗卫生机构统一组织到本地卫计行政部门进行资格审核，各区（市）县及有关单位负责本地区或本单位的报名、初审工作。</w:t>
      </w:r>
    </w:p>
    <w:p>
      <w:pPr>
        <w:spacing w:line="579"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二、现场资格确认工作：</w:t>
      </w:r>
    </w:p>
    <w:p>
      <w:pPr>
        <w:spacing w:line="579"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（一）严格按照《医师资格考试报名资格规定（2014年）》进行资格审核，坚决贯彻落实文件相关规定。</w:t>
      </w:r>
    </w:p>
    <w:p>
      <w:pPr>
        <w:spacing w:line="579"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各区（市）县卫计局、各相关单位在规定时间内统一到成都市卫生计生人才服务中心（成都市医学考试中心，地址：青羊区东城根下街24号人口大厦4楼）办理现场确认手续，考生不得以个人形式到现场确认。现场资格确认时间为2019年2月18日至2月28日17：00时（星期六、星期天除外）。</w:t>
      </w:r>
    </w:p>
    <w:p>
      <w:pPr>
        <w:spacing w:line="579"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（三）经现场资格审核确认履行报名手续完毕后，一律不得更改报考类别、级别等相关信息。凡未在规定时间内完成报名、资格确认的逾期不再办理补报手续。</w:t>
      </w:r>
    </w:p>
    <w:p>
      <w:pPr>
        <w:spacing w:line="579"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（四）各区（市）县、有关医疗卫生单位须严格按照《成都考点2019年度医师资格考试审查时间安排表》（见附件2）安排，上报考点办审核确认。</w:t>
      </w:r>
    </w:p>
    <w:p>
      <w:pPr>
        <w:spacing w:line="579"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三、现场资格确认须提交的证件及材料：</w:t>
      </w:r>
    </w:p>
    <w:p>
      <w:pPr>
        <w:spacing w:line="579"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按照《医师考试报名考生现场审核所需材料目录》要求提供有关材料（详见附件3）。</w:t>
      </w:r>
    </w:p>
    <w:p>
      <w:pPr>
        <w:spacing w:line="579"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四、工作要求</w:t>
      </w:r>
    </w:p>
    <w:p>
      <w:pPr>
        <w:spacing w:line="579"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（一）各区（市）县卫计部门要加强沟通联系，严格按照考试工作内容和时间要求，周密安排，做好组织部署工作。</w:t>
      </w:r>
    </w:p>
    <w:p>
      <w:pPr>
        <w:spacing w:line="579"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要加强对报考政策、报名程序的宣传。要加大对《医师资格考试违纪违规处理规定》的宣传力度，对考生进行遵纪守法教育。各报名初审点要在现场公示考试纪律，使每个考生了解考试纪律规定，充分认识违纪违规行为给个人和社会带来的危害。对于即将在考试期间身份证过期的考生，应提醒考生务必提前更换并提交承诺书。</w:t>
      </w:r>
    </w:p>
    <w:p>
      <w:pPr>
        <w:spacing w:line="579"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各区（市）县、各单位要严格按照相关文件的规定进行考试资格初审，不得擅自放宽报考条件。在审核工作中要认真核对考生个人信息，因考生个人填报信息错误的，国家医考中心将不再受理信息修改。提供虚假或不实申报材料的考生将承担违纪责任。工作人员有违纪行为的，一律按照《医师资格考试违纪违规处理规定》进行责任追究，严肃处理。</w:t>
      </w:r>
    </w:p>
    <w:p>
      <w:pPr>
        <w:spacing w:line="579" w:lineRule="exact"/>
        <w:ind w:firstLine="640" w:firstLineChars="200"/>
        <w:rPr>
          <w:rFonts w:ascii="仿宋" w:hAnsi="仿宋" w:eastAsia="仿宋"/>
          <w:color w:val="000000" w:themeColor="text1"/>
          <w:sz w:val="32"/>
          <w:szCs w:val="32"/>
          <w14:textFill>
            <w14:solidFill>
              <w14:schemeClr w14:val="tx1"/>
            </w14:solidFill>
          </w14:textFill>
        </w:rPr>
      </w:pPr>
    </w:p>
    <w:p>
      <w:pPr>
        <w:spacing w:line="579"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附件：</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1、《四川省医师资格考试领导小组公告》</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2、《成都考点2019年度医师资格考试审查时间安排表》</w:t>
      </w:r>
    </w:p>
    <w:p>
      <w:pPr>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3、《医师考试报名考生现场审核所需材料目录》</w:t>
      </w:r>
    </w:p>
    <w:p>
      <w:pPr>
        <w:pStyle w:val="7"/>
        <w:spacing w:before="0" w:beforeAutospacing="0" w:after="0" w:afterAutospacing="0"/>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4……10、各类报名材料样表</w:t>
      </w:r>
    </w:p>
    <w:p>
      <w:pPr>
        <w:pStyle w:val="7"/>
        <w:spacing w:before="0" w:beforeAutospacing="0" w:after="0" w:afterAutospacing="0"/>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11、《2019年医师资格考试报名一览表》</w:t>
      </w:r>
    </w:p>
    <w:p>
      <w:pPr>
        <w:pStyle w:val="7"/>
        <w:spacing w:before="0" w:beforeAutospacing="0" w:after="0" w:afterAutospacing="0"/>
        <w:ind w:firstLine="640" w:firstLineChars="200"/>
        <w:rPr>
          <w:rFonts w:ascii="仿宋" w:hAnsi="仿宋" w:eastAsia="仿宋" w:cstheme="minorBidi"/>
          <w:color w:val="000000" w:themeColor="text1"/>
          <w:kern w:val="2"/>
          <w:sz w:val="32"/>
          <w:szCs w:val="32"/>
          <w14:textFill>
            <w14:solidFill>
              <w14:schemeClr w14:val="tx1"/>
            </w14:solidFill>
          </w14:textFill>
        </w:rPr>
      </w:pPr>
      <w:r>
        <w:rPr>
          <w:rFonts w:hint="eastAsia" w:ascii="仿宋" w:hAnsi="仿宋" w:eastAsia="仿宋" w:cstheme="minorBidi"/>
          <w:color w:val="000000" w:themeColor="text1"/>
          <w:kern w:val="2"/>
          <w:sz w:val="32"/>
          <w:szCs w:val="32"/>
          <w14:textFill>
            <w14:solidFill>
              <w14:schemeClr w14:val="tx1"/>
            </w14:solidFill>
          </w14:textFill>
        </w:rPr>
        <w:t>12、《医师资格考试报名资格规定》（2014版）</w:t>
      </w:r>
    </w:p>
    <w:p>
      <w:pPr>
        <w:widowControl/>
        <w:shd w:val="clear" w:color="auto" w:fill="FFFFFF"/>
        <w:spacing w:line="360" w:lineRule="atLeast"/>
        <w:ind w:firstLine="640" w:firstLineChars="200"/>
        <w:rPr>
          <w:rFonts w:ascii="仿宋_GB2312" w:hAnsi="Arial" w:eastAsia="仿宋_GB2312" w:cs="Arial"/>
          <w:color w:val="000000" w:themeColor="text1"/>
          <w:kern w:val="0"/>
          <w:sz w:val="44"/>
          <w:szCs w:val="44"/>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13、《医师资格考试违纪违规处理规定》</w:t>
      </w:r>
    </w:p>
    <w:p>
      <w:pPr>
        <w:ind w:right="640"/>
        <w:jc w:val="right"/>
        <w:rPr>
          <w:rFonts w:ascii="仿宋" w:hAnsi="仿宋" w:eastAsia="仿宋"/>
          <w:color w:val="000000" w:themeColor="text1"/>
          <w:sz w:val="32"/>
          <w:szCs w:val="32"/>
          <w14:textFill>
            <w14:solidFill>
              <w14:schemeClr w14:val="tx1"/>
            </w14:solidFill>
          </w14:textFill>
        </w:rPr>
      </w:pPr>
    </w:p>
    <w:p>
      <w:pPr>
        <w:ind w:right="640"/>
        <w:jc w:val="right"/>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成都市医师资格考试考点办公室</w:t>
      </w:r>
    </w:p>
    <w:p>
      <w:pPr>
        <w:ind w:right="1120"/>
        <w:jc w:val="right"/>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2019年1月28日</w:t>
      </w: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hint="eastAsia" w:ascii="黑体" w:hAnsi="黑体" w:eastAsia="黑体"/>
          <w:color w:val="000000" w:themeColor="text1"/>
          <w:sz w:val="28"/>
          <w:szCs w:val="28"/>
          <w14:textFill>
            <w14:solidFill>
              <w14:schemeClr w14:val="tx1"/>
            </w14:solidFill>
          </w14:textFill>
        </w:rPr>
      </w:pPr>
    </w:p>
    <w:p>
      <w:pPr>
        <w:spacing w:line="400" w:lineRule="exact"/>
        <w:rPr>
          <w:rFonts w:hint="eastAsia" w:ascii="黑体" w:hAnsi="黑体" w:eastAsia="黑体"/>
          <w:color w:val="000000" w:themeColor="text1"/>
          <w:sz w:val="28"/>
          <w:szCs w:val="28"/>
          <w14:textFill>
            <w14:solidFill>
              <w14:schemeClr w14:val="tx1"/>
            </w14:solidFill>
          </w14:textFill>
        </w:rPr>
      </w:pPr>
    </w:p>
    <w:p>
      <w:pPr>
        <w:spacing w:line="400" w:lineRule="exact"/>
        <w:rPr>
          <w:rFonts w:hint="eastAsia"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附件1</w:t>
      </w:r>
    </w:p>
    <w:p>
      <w:pPr>
        <w:jc w:val="center"/>
        <w:rPr>
          <w:rFonts w:ascii="宋体" w:hAnsi="宋体"/>
          <w:b/>
          <w:color w:val="000000" w:themeColor="text1"/>
          <w:sz w:val="44"/>
          <w:szCs w:val="44"/>
          <w14:textFill>
            <w14:solidFill>
              <w14:schemeClr w14:val="tx1"/>
            </w14:solidFill>
          </w14:textFill>
        </w:rPr>
      </w:pPr>
    </w:p>
    <w:p>
      <w:pPr>
        <w:spacing w:line="560" w:lineRule="exact"/>
        <w:jc w:val="center"/>
        <w:rPr>
          <w:rFonts w:ascii="方正小标宋简体" w:hAnsi="方正小标宋简体" w:eastAsia="方正小标宋简体" w:cs="宋体"/>
          <w:bCs/>
          <w:color w:val="000000" w:themeColor="text1"/>
          <w:kern w:val="0"/>
          <w:sz w:val="44"/>
          <w:szCs w:val="33"/>
          <w14:textFill>
            <w14:solidFill>
              <w14:schemeClr w14:val="tx1"/>
            </w14:solidFill>
          </w14:textFill>
        </w:rPr>
      </w:pPr>
      <w:r>
        <w:rPr>
          <w:rFonts w:hint="eastAsia" w:ascii="方正小标宋简体" w:hAnsi="方正小标宋简体" w:eastAsia="方正小标宋简体" w:cs="Times New Roman"/>
          <w:bCs/>
          <w:color w:val="000000" w:themeColor="text1"/>
          <w:sz w:val="44"/>
          <w:szCs w:val="44"/>
          <w14:textFill>
            <w14:solidFill>
              <w14:schemeClr w14:val="tx1"/>
            </w14:solidFill>
          </w14:textFill>
        </w:rPr>
        <w:t>四川省医师资格考试领导小组公告</w:t>
      </w:r>
    </w:p>
    <w:p>
      <w:pPr>
        <w:widowControl/>
        <w:jc w:val="center"/>
        <w:rPr>
          <w:rFonts w:ascii="楷体" w:hAnsi="楷体" w:eastAsia="楷体" w:cs="宋体"/>
          <w:color w:val="000000" w:themeColor="text1"/>
          <w:kern w:val="0"/>
          <w:sz w:val="32"/>
          <w:szCs w:val="32"/>
          <w14:textFill>
            <w14:solidFill>
              <w14:schemeClr w14:val="tx1"/>
            </w14:solidFill>
          </w14:textFill>
        </w:rPr>
      </w:pPr>
      <w:r>
        <w:rPr>
          <w:rFonts w:hint="eastAsia" w:ascii="楷体" w:hAnsi="楷体" w:eastAsia="楷体" w:cs="宋体"/>
          <w:color w:val="000000" w:themeColor="text1"/>
          <w:kern w:val="0"/>
          <w:sz w:val="32"/>
          <w:szCs w:val="32"/>
          <w14:textFill>
            <w14:solidFill>
              <w14:schemeClr w14:val="tx1"/>
            </w14:solidFill>
          </w14:textFill>
        </w:rPr>
        <w:t>2019年第01号</w:t>
      </w:r>
    </w:p>
    <w:p>
      <w:pPr>
        <w:widowControl/>
        <w:rPr>
          <w:rFonts w:ascii="仿宋_GB2312" w:hAnsi="宋体" w:eastAsia="仿宋_GB2312" w:cs="宋体"/>
          <w:color w:val="000000" w:themeColor="text1"/>
          <w:kern w:val="0"/>
          <w:sz w:val="32"/>
          <w:szCs w:val="32"/>
          <w14:textFill>
            <w14:solidFill>
              <w14:schemeClr w14:val="tx1"/>
            </w14:solidFill>
          </w14:textFill>
        </w:rPr>
      </w:pPr>
    </w:p>
    <w:p>
      <w:pPr>
        <w:widowControl/>
        <w:spacing w:line="450" w:lineRule="atLeast"/>
        <w:ind w:firstLine="640"/>
        <w:jc w:val="left"/>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根据《中华人民共和国执业医师法》和《医师资格考试暂行办法》和国家卫生健康委员会医师资格考试委员会公告规定，2019年将在全国举行医师资格考试。临床、口腔、公共卫生类别和乡村全科执业助理医师启用2019年版考试大纲，中医类别考试大纲不变。现就有关事项公告如下： </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黑体" w:hAnsi="黑体" w:eastAsia="黑体" w:cs="宋体"/>
          <w:color w:val="000000" w:themeColor="text1"/>
          <w:kern w:val="0"/>
          <w:sz w:val="32"/>
          <w:szCs w:val="32"/>
          <w14:textFill>
            <w14:solidFill>
              <w14:schemeClr w14:val="tx1"/>
            </w14:solidFill>
          </w14:textFill>
        </w:rPr>
        <w:t>　　一、考试报名</w:t>
      </w:r>
      <w:r>
        <w:rPr>
          <w:rFonts w:hint="eastAsia" w:ascii="仿宋_GB2312" w:hAnsi="宋体" w:eastAsia="仿宋_GB2312" w:cs="宋体"/>
          <w:color w:val="000000" w:themeColor="text1"/>
          <w:kern w:val="0"/>
          <w:sz w:val="32"/>
          <w:szCs w:val="32"/>
          <w14:textFill>
            <w14:solidFill>
              <w14:schemeClr w14:val="tx1"/>
            </w14:solidFill>
          </w14:textFill>
        </w:rPr>
        <w:t> </w:t>
      </w:r>
      <w:r>
        <w:rPr>
          <w:rFonts w:hint="eastAsia" w:ascii="仿宋_GB2312" w:hAnsi="宋体" w:eastAsia="仿宋_GB2312" w:cs="宋体"/>
          <w:color w:val="000000" w:themeColor="text1"/>
          <w:kern w:val="0"/>
          <w:sz w:val="32"/>
          <w:szCs w:val="32"/>
          <w14:textFill>
            <w14:solidFill>
              <w14:schemeClr w14:val="tx1"/>
            </w14:solidFill>
          </w14:textFill>
        </w:rPr>
        <w:br w:type="textWrapping"/>
      </w:r>
      <w:r>
        <w:rPr>
          <w:rFonts w:hint="eastAsia" w:ascii="仿宋_GB2312" w:hAnsi="宋体" w:eastAsia="仿宋_GB2312" w:cs="宋体"/>
          <w:color w:val="000000" w:themeColor="text1"/>
          <w:kern w:val="0"/>
          <w:sz w:val="32"/>
          <w:szCs w:val="32"/>
          <w14:textFill>
            <w14:solidFill>
              <w14:schemeClr w14:val="tx1"/>
            </w14:solidFill>
          </w14:textFill>
        </w:rPr>
        <w:t>　　</w:t>
      </w:r>
      <w:r>
        <w:rPr>
          <w:rFonts w:hint="eastAsia" w:ascii="仿宋_GB2312" w:hAnsi="仿宋_GB2312" w:eastAsia="仿宋_GB2312" w:cs="宋体"/>
          <w:color w:val="000000" w:themeColor="text1"/>
          <w:kern w:val="0"/>
          <w:sz w:val="32"/>
          <w:szCs w:val="32"/>
          <w14:textFill>
            <w14:solidFill>
              <w14:schemeClr w14:val="tx1"/>
            </w14:solidFill>
          </w14:textFill>
        </w:rPr>
        <w:t>考试报名包括网上报名和现场审核两个部分。 </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仿宋_GB2312" w:hAnsi="仿宋_GB2312" w:eastAsia="仿宋_GB2312" w:cs="宋体"/>
          <w:color w:val="000000" w:themeColor="text1"/>
          <w:kern w:val="0"/>
          <w:sz w:val="32"/>
          <w:szCs w:val="32"/>
          <w14:textFill>
            <w14:solidFill>
              <w14:schemeClr w14:val="tx1"/>
            </w14:solidFill>
          </w14:textFill>
        </w:rPr>
        <w:t>　　网上报名时间自国家卫生健康委员会医师资格考试委员会公告发布之日起至2019年1月28日24时。请考生持有效身份证件按有关规定如实准确填报个人信息。自2019年起，凭港澳台居民居住证可以报名参加医师资格考试。 </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仿宋_GB2312" w:hAnsi="仿宋_GB2312" w:eastAsia="仿宋_GB2312" w:cs="宋体"/>
          <w:color w:val="000000" w:themeColor="text1"/>
          <w:kern w:val="0"/>
          <w:sz w:val="32"/>
          <w:szCs w:val="32"/>
          <w14:textFill>
            <w14:solidFill>
              <w14:schemeClr w14:val="tx1"/>
            </w14:solidFill>
          </w14:textFill>
        </w:rPr>
        <w:t>　　现场审核时间为2019年2月15日至2019年2月28日，主要是对网上报名的考生进行本人照片采集和报名资料的真实性进行审核。请考生注意安排好报名时间，尽早网上报名。具体事宜可咨询报名所在地考点办公室。 </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黑体" w:hAnsi="黑体" w:eastAsia="黑体" w:cs="宋体"/>
          <w:color w:val="000000" w:themeColor="text1"/>
          <w:kern w:val="0"/>
          <w:sz w:val="32"/>
          <w:szCs w:val="32"/>
          <w14:textFill>
            <w14:solidFill>
              <w14:schemeClr w14:val="tx1"/>
            </w14:solidFill>
          </w14:textFill>
        </w:rPr>
        <w:t>　　二、实践技能考试</w:t>
      </w:r>
      <w:r>
        <w:rPr>
          <w:rFonts w:hint="eastAsia" w:ascii="仿宋_GB2312" w:hAnsi="宋体" w:eastAsia="仿宋_GB2312" w:cs="宋体"/>
          <w:color w:val="000000" w:themeColor="text1"/>
          <w:kern w:val="0"/>
          <w:sz w:val="32"/>
          <w:szCs w:val="32"/>
          <w14:textFill>
            <w14:solidFill>
              <w14:schemeClr w14:val="tx1"/>
            </w14:solidFill>
          </w14:textFill>
        </w:rPr>
        <w:t> </w:t>
      </w:r>
      <w:r>
        <w:rPr>
          <w:rFonts w:hint="eastAsia" w:ascii="仿宋_GB2312" w:hAnsi="宋体" w:eastAsia="仿宋_GB2312" w:cs="宋体"/>
          <w:color w:val="000000" w:themeColor="text1"/>
          <w:kern w:val="0"/>
          <w:sz w:val="32"/>
          <w:szCs w:val="32"/>
          <w14:textFill>
            <w14:solidFill>
              <w14:schemeClr w14:val="tx1"/>
            </w14:solidFill>
          </w14:textFill>
        </w:rPr>
        <w:br w:type="textWrapping"/>
      </w:r>
      <w:r>
        <w:rPr>
          <w:rFonts w:hint="eastAsia" w:ascii="仿宋_GB2312" w:hAnsi="宋体" w:eastAsia="仿宋_GB2312" w:cs="宋体"/>
          <w:color w:val="000000" w:themeColor="text1"/>
          <w:kern w:val="0"/>
          <w:sz w:val="32"/>
          <w:szCs w:val="32"/>
          <w14:textFill>
            <w14:solidFill>
              <w14:schemeClr w14:val="tx1"/>
            </w14:solidFill>
          </w14:textFill>
        </w:rPr>
        <w:t>　　</w:t>
      </w:r>
      <w:r>
        <w:rPr>
          <w:rFonts w:hint="eastAsia" w:ascii="仿宋_GB2312" w:hAnsi="仿宋_GB2312" w:eastAsia="仿宋_GB2312" w:cs="宋体"/>
          <w:color w:val="000000" w:themeColor="text1"/>
          <w:kern w:val="0"/>
          <w:sz w:val="32"/>
          <w:szCs w:val="32"/>
          <w14:textFill>
            <w14:solidFill>
              <w14:schemeClr w14:val="tx1"/>
            </w14:solidFill>
          </w14:textFill>
        </w:rPr>
        <w:t>全国考试时间为2019年6月15日至2019年6月21日，具体由各考点医师资格考试领导小组组织实施。实践技能考试合格分数线为60分。 </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黑体" w:hAnsi="黑体" w:eastAsia="黑体" w:cs="宋体"/>
          <w:color w:val="000000" w:themeColor="text1"/>
          <w:kern w:val="0"/>
          <w:sz w:val="32"/>
          <w:szCs w:val="32"/>
          <w14:textFill>
            <w14:solidFill>
              <w14:schemeClr w14:val="tx1"/>
            </w14:solidFill>
          </w14:textFill>
        </w:rPr>
        <w:t>　　三、医学综合笔试</w:t>
      </w:r>
      <w:r>
        <w:rPr>
          <w:rFonts w:hint="eastAsia" w:ascii="仿宋_GB2312" w:hAnsi="宋体" w:eastAsia="仿宋_GB2312" w:cs="宋体"/>
          <w:color w:val="000000" w:themeColor="text1"/>
          <w:kern w:val="0"/>
          <w:sz w:val="32"/>
          <w:szCs w:val="32"/>
          <w14:textFill>
            <w14:solidFill>
              <w14:schemeClr w14:val="tx1"/>
            </w14:solidFill>
          </w14:textFill>
        </w:rPr>
        <w:t> </w:t>
      </w:r>
      <w:r>
        <w:rPr>
          <w:rFonts w:hint="eastAsia" w:ascii="仿宋_GB2312" w:hAnsi="宋体" w:eastAsia="仿宋_GB2312" w:cs="宋体"/>
          <w:color w:val="000000" w:themeColor="text1"/>
          <w:kern w:val="0"/>
          <w:sz w:val="32"/>
          <w:szCs w:val="32"/>
          <w14:textFill>
            <w14:solidFill>
              <w14:schemeClr w14:val="tx1"/>
            </w14:solidFill>
          </w14:textFill>
        </w:rPr>
        <w:br w:type="textWrapping"/>
      </w:r>
      <w:r>
        <w:rPr>
          <w:rFonts w:hint="eastAsia" w:ascii="仿宋_GB2312" w:hAnsi="宋体" w:eastAsia="仿宋_GB2312" w:cs="宋体"/>
          <w:color w:val="000000" w:themeColor="text1"/>
          <w:kern w:val="0"/>
          <w:sz w:val="32"/>
          <w:szCs w:val="32"/>
          <w14:textFill>
            <w14:solidFill>
              <w14:schemeClr w14:val="tx1"/>
            </w14:solidFill>
          </w14:textFill>
        </w:rPr>
        <w:t>　</w:t>
      </w:r>
      <w:r>
        <w:rPr>
          <w:rFonts w:hint="eastAsia" w:ascii="仿宋_GB2312" w:hAnsi="仿宋_GB2312" w:eastAsia="仿宋_GB2312" w:cs="宋体"/>
          <w:color w:val="000000" w:themeColor="text1"/>
          <w:kern w:val="0"/>
          <w:sz w:val="32"/>
          <w:szCs w:val="32"/>
          <w14:textFill>
            <w14:solidFill>
              <w14:schemeClr w14:val="tx1"/>
            </w14:solidFill>
          </w14:textFill>
        </w:rPr>
        <w:t>　全国统一考试时间如下： </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仿宋_GB2312" w:hAnsi="仿宋_GB2312" w:eastAsia="仿宋_GB2312" w:cs="宋体"/>
          <w:color w:val="000000" w:themeColor="text1"/>
          <w:kern w:val="0"/>
          <w:sz w:val="32"/>
          <w:szCs w:val="32"/>
          <w14:textFill>
            <w14:solidFill>
              <w14:schemeClr w14:val="tx1"/>
            </w14:solidFill>
          </w14:textFill>
        </w:rPr>
        <w:t>　</w:t>
      </w:r>
      <w:r>
        <w:rPr>
          <w:rFonts w:hint="eastAsia" w:ascii="楷体" w:hAnsi="楷体" w:eastAsia="楷体" w:cs="宋体"/>
          <w:color w:val="000000" w:themeColor="text1"/>
          <w:kern w:val="0"/>
          <w:sz w:val="32"/>
          <w:szCs w:val="32"/>
          <w14:textFill>
            <w14:solidFill>
              <w14:schemeClr w14:val="tx1"/>
            </w14:solidFill>
          </w14:textFill>
        </w:rPr>
        <w:t>　（一）纸笔考试。 </w:t>
      </w:r>
      <w:r>
        <w:rPr>
          <w:rFonts w:hint="eastAsia" w:ascii="楷体" w:hAnsi="楷体" w:eastAsia="楷体" w:cs="宋体"/>
          <w:color w:val="000000" w:themeColor="text1"/>
          <w:kern w:val="0"/>
          <w:sz w:val="32"/>
          <w:szCs w:val="32"/>
          <w14:textFill>
            <w14:solidFill>
              <w14:schemeClr w14:val="tx1"/>
            </w14:solidFill>
          </w14:textFill>
        </w:rPr>
        <w:br w:type="textWrapping"/>
      </w:r>
      <w:r>
        <w:rPr>
          <w:rFonts w:hint="eastAsia" w:ascii="仿宋_GB2312" w:hAnsi="仿宋_GB2312" w:eastAsia="仿宋_GB2312" w:cs="宋体"/>
          <w:color w:val="000000" w:themeColor="text1"/>
          <w:kern w:val="0"/>
          <w:sz w:val="32"/>
          <w:szCs w:val="32"/>
          <w14:textFill>
            <w14:solidFill>
              <w14:schemeClr w14:val="tx1"/>
            </w14:solidFill>
          </w14:textFill>
        </w:rPr>
        <w:t>　 中医类别（中医专业、少数民族医专业）执业助理医师、乡村全科执业助理医师资格考试：2019年8月24日上午9:00-11:30，下午14:00-16:30。 </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仿宋_GB2312" w:hAnsi="仿宋_GB2312" w:eastAsia="仿宋_GB2312" w:cs="宋体"/>
          <w:color w:val="000000" w:themeColor="text1"/>
          <w:kern w:val="0"/>
          <w:sz w:val="32"/>
          <w:szCs w:val="32"/>
          <w14:textFill>
            <w14:solidFill>
              <w14:schemeClr w14:val="tx1"/>
            </w14:solidFill>
          </w14:textFill>
        </w:rPr>
        <w:t>　　临床类别执业医师、中医类别（中医专业、少数民族医专业）执业医师资格考试：2019年8月24日和25日上午9:00-11:30，下午14:00-16:30。 </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仿宋_GB2312" w:hAnsi="仿宋_GB2312" w:eastAsia="仿宋_GB2312" w:cs="宋体"/>
          <w:color w:val="000000" w:themeColor="text1"/>
          <w:kern w:val="0"/>
          <w:sz w:val="32"/>
          <w:szCs w:val="32"/>
          <w14:textFill>
            <w14:solidFill>
              <w14:schemeClr w14:val="tx1"/>
            </w14:solidFill>
          </w14:textFill>
        </w:rPr>
        <w:t>　　军事医学执业助理医师加试：2019年8月23日17:00-17:30。 </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仿宋_GB2312" w:hAnsi="仿宋_GB2312" w:eastAsia="仿宋_GB2312" w:cs="宋体"/>
          <w:color w:val="000000" w:themeColor="text1"/>
          <w:kern w:val="0"/>
          <w:sz w:val="32"/>
          <w:szCs w:val="32"/>
          <w14:textFill>
            <w14:solidFill>
              <w14:schemeClr w14:val="tx1"/>
            </w14:solidFill>
          </w14:textFill>
        </w:rPr>
        <w:t>　　军事医学执业医师加试：2019年8月23日17:00-18:00。</w:t>
      </w:r>
      <w:r>
        <w:rPr>
          <w:rFonts w:hint="eastAsia" w:ascii="楷体" w:hAnsi="楷体" w:eastAsia="楷体" w:cs="宋体"/>
          <w:color w:val="000000" w:themeColor="text1"/>
          <w:kern w:val="0"/>
          <w:sz w:val="32"/>
          <w:szCs w:val="32"/>
          <w14:textFill>
            <w14:solidFill>
              <w14:schemeClr w14:val="tx1"/>
            </w14:solidFill>
          </w14:textFill>
        </w:rPr>
        <w:br w:type="textWrapping"/>
      </w:r>
      <w:r>
        <w:rPr>
          <w:rFonts w:hint="eastAsia" w:ascii="仿宋_GB2312" w:hAnsi="仿宋_GB2312" w:eastAsia="仿宋_GB2312" w:cs="宋体"/>
          <w:color w:val="000000" w:themeColor="text1"/>
          <w:kern w:val="0"/>
          <w:sz w:val="32"/>
          <w:szCs w:val="32"/>
          <w14:textFill>
            <w14:solidFill>
              <w14:schemeClr w14:val="tx1"/>
            </w14:solidFill>
          </w14:textFill>
        </w:rPr>
        <w:t>　　院前急救岗位和儿科专业加试：2019年8月23日17:00-17:30。 </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仿宋_GB2312" w:hAnsi="仿宋_GB2312" w:eastAsia="仿宋_GB2312" w:cs="宋体"/>
          <w:color w:val="000000" w:themeColor="text1"/>
          <w:kern w:val="0"/>
          <w:sz w:val="32"/>
          <w:szCs w:val="32"/>
          <w14:textFill>
            <w14:solidFill>
              <w14:schemeClr w14:val="tx1"/>
            </w14:solidFill>
          </w14:textFill>
        </w:rPr>
        <w:t>　</w:t>
      </w:r>
      <w:r>
        <w:rPr>
          <w:rFonts w:hint="eastAsia" w:ascii="楷体" w:hAnsi="楷体" w:eastAsia="楷体" w:cs="宋体"/>
          <w:color w:val="000000" w:themeColor="text1"/>
          <w:kern w:val="0"/>
          <w:sz w:val="32"/>
          <w:szCs w:val="32"/>
          <w14:textFill>
            <w14:solidFill>
              <w14:schemeClr w14:val="tx1"/>
            </w14:solidFill>
          </w14:textFill>
        </w:rPr>
        <w:t>　（二）计算机化考试。 </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仿宋_GB2312" w:hAnsi="仿宋_GB2312" w:eastAsia="仿宋_GB2312" w:cs="宋体"/>
          <w:color w:val="000000" w:themeColor="text1"/>
          <w:kern w:val="0"/>
          <w:sz w:val="32"/>
          <w:szCs w:val="32"/>
          <w14:textFill>
            <w14:solidFill>
              <w14:schemeClr w14:val="tx1"/>
            </w14:solidFill>
          </w14:textFill>
        </w:rPr>
        <w:t>　　临床执业助理医师全国实行计算机化考试：2019年8月23日上午9:00-11:00，下午14:00-16:00。 </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仿宋_GB2312" w:hAnsi="仿宋_GB2312" w:eastAsia="仿宋_GB2312" w:cs="宋体"/>
          <w:color w:val="000000" w:themeColor="text1"/>
          <w:kern w:val="0"/>
          <w:sz w:val="32"/>
          <w:szCs w:val="32"/>
          <w14:textFill>
            <w14:solidFill>
              <w14:schemeClr w14:val="tx1"/>
            </w14:solidFill>
          </w14:textFill>
        </w:rPr>
        <w:t>　　口腔、公共卫生类别和中医类别中西医结合专业执业助理医师全国实行计算机化考试：2019年8月24日上午9:00-11:00，下午14:00-16:00。 </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仿宋_GB2312" w:hAnsi="仿宋_GB2312" w:eastAsia="仿宋_GB2312" w:cs="宋体"/>
          <w:color w:val="000000" w:themeColor="text1"/>
          <w:kern w:val="0"/>
          <w:sz w:val="32"/>
          <w:szCs w:val="32"/>
          <w14:textFill>
            <w14:solidFill>
              <w14:schemeClr w14:val="tx1"/>
            </w14:solidFill>
          </w14:textFill>
        </w:rPr>
        <w:t>　　口腔、公共卫生类别和中医类别中西医结合专业执业医师全国实行计算机化考试：2019年8月24日和25日上午9:00-11:00，下午14:00-16:00。 </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仿宋_GB2312" w:hAnsi="仿宋_GB2312" w:eastAsia="仿宋_GB2312" w:cs="宋体"/>
          <w:color w:val="000000" w:themeColor="text1"/>
          <w:kern w:val="0"/>
          <w:sz w:val="32"/>
          <w:szCs w:val="32"/>
          <w14:textFill>
            <w14:solidFill>
              <w14:schemeClr w14:val="tx1"/>
            </w14:solidFill>
          </w14:textFill>
        </w:rPr>
        <w:t>　　除中医类别少数民族医专业外，执业医师合格分数线为360分，执业助理医师合格分数线为180分。</w:t>
      </w:r>
      <w:r>
        <w:rPr>
          <w:rFonts w:hint="eastAsia" w:ascii="仿宋_GB2312" w:hAnsi="宋体" w:eastAsia="仿宋_GB2312" w:cs="宋体"/>
          <w:color w:val="000000" w:themeColor="text1"/>
          <w:kern w:val="0"/>
          <w:sz w:val="32"/>
          <w:szCs w:val="32"/>
          <w14:textFill>
            <w14:solidFill>
              <w14:schemeClr w14:val="tx1"/>
            </w14:solidFill>
          </w14:textFill>
        </w:rPr>
        <w:t> </w:t>
      </w:r>
      <w:r>
        <w:rPr>
          <w:rFonts w:hint="eastAsia" w:ascii="仿宋_GB2312" w:hAnsi="宋体" w:eastAsia="仿宋_GB2312" w:cs="宋体"/>
          <w:color w:val="000000" w:themeColor="text1"/>
          <w:kern w:val="0"/>
          <w:sz w:val="32"/>
          <w:szCs w:val="32"/>
          <w14:textFill>
            <w14:solidFill>
              <w14:schemeClr w14:val="tx1"/>
            </w14:solidFill>
          </w14:textFill>
        </w:rPr>
        <w:br w:type="textWrapping"/>
      </w:r>
      <w:r>
        <w:rPr>
          <w:rFonts w:hint="eastAsia" w:ascii="黑体" w:hAnsi="黑体" w:eastAsia="黑体" w:cs="宋体"/>
          <w:color w:val="000000" w:themeColor="text1"/>
          <w:kern w:val="0"/>
          <w:sz w:val="32"/>
          <w:szCs w:val="32"/>
          <w14:textFill>
            <w14:solidFill>
              <w14:schemeClr w14:val="tx1"/>
            </w14:solidFill>
          </w14:textFill>
        </w:rPr>
        <w:t>　　四、其他事项</w:t>
      </w:r>
      <w:r>
        <w:rPr>
          <w:rFonts w:hint="eastAsia" w:ascii="仿宋_GB2312" w:hAnsi="宋体" w:eastAsia="仿宋_GB2312" w:cs="宋体"/>
          <w:color w:val="000000" w:themeColor="text1"/>
          <w:kern w:val="0"/>
          <w:sz w:val="32"/>
          <w:szCs w:val="32"/>
          <w14:textFill>
            <w14:solidFill>
              <w14:schemeClr w14:val="tx1"/>
            </w14:solidFill>
          </w14:textFill>
        </w:rPr>
        <w:t> </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一）全省所有公共卫生类别和部队考生考试（含技能考试和综合笔试）全部由成都市考点承担。口腔类别考试（含技能考试和综合笔试）由成都、南充、自贡、攀枝花市4个考点承担。其中成都市考点承担成都、绵阳、乐山、德阳、眉山、雅安、广元市，阿坝、甘孜州9个市（州）口腔类别考试工作，南充市考点承担南充、广安、达州、遂宁、巴中市5个市口腔类别考试工作，自贡市考点承担自贡、宜宾、内江、泸州、资阳市5个市口腔类别考试工作，攀枝花市考点承担攀枝花市、凉山州2个市（州）口腔类考试工作。公共卫生、口腔类别和部队考生报名和现场审核仍在原考点。中医类别中西医结合专业（含技能考试和综合笔试）由各考点承担。</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（二）今年我省继续开展乡村全科执业助理医师资格考试，符合报名条件的考生按有关规定报考。</w:t>
      </w:r>
      <w:r>
        <w:rPr>
          <w:rFonts w:hint="eastAsia" w:ascii="仿宋_GB2312" w:hAnsi="仿宋_GB2312" w:eastAsia="仿宋_GB2312" w:cs="宋体"/>
          <w:color w:val="000000" w:themeColor="text1"/>
          <w:kern w:val="0"/>
          <w:sz w:val="32"/>
          <w:szCs w:val="32"/>
          <w14:textFill>
            <w14:solidFill>
              <w14:schemeClr w14:val="tx1"/>
            </w14:solidFill>
          </w14:textFill>
        </w:rPr>
        <w:br w:type="textWrapping"/>
      </w:r>
      <w:r>
        <w:rPr>
          <w:rFonts w:hint="eastAsia" w:ascii="仿宋_GB2312" w:hAnsi="仿宋_GB2312" w:eastAsia="仿宋_GB2312" w:cs="宋体"/>
          <w:color w:val="000000" w:themeColor="text1"/>
          <w:kern w:val="0"/>
          <w:sz w:val="32"/>
          <w:szCs w:val="32"/>
          <w14:textFill>
            <w14:solidFill>
              <w14:schemeClr w14:val="tx1"/>
            </w14:solidFill>
          </w14:textFill>
        </w:rPr>
        <w:t>　　（三）医师资格考试报名资格有关规定及考试相关信息，各考区、考点和考生可登录国家卫生健康委和国家中医药管理局网站查询，或者登录国家医学考试网和中国中医药考试认证网查询。国家卫生健康委网址：</w:t>
      </w:r>
      <w:r>
        <w:fldChar w:fldCharType="begin"/>
      </w:r>
      <w:r>
        <w:instrText xml:space="preserve"> HYPERLINK "http://www.nhc.gov.cn/" </w:instrText>
      </w:r>
      <w:r>
        <w:fldChar w:fldCharType="separate"/>
      </w:r>
      <w:r>
        <w:rPr>
          <w:rFonts w:hint="eastAsia" w:ascii="仿宋_GB2312" w:hAnsi="仿宋_GB2312" w:eastAsia="仿宋_GB2312" w:cs="宋体"/>
          <w:color w:val="000000" w:themeColor="text1"/>
          <w:kern w:val="0"/>
          <w:sz w:val="32"/>
          <w:szCs w:val="32"/>
          <w14:textFill>
            <w14:solidFill>
              <w14:schemeClr w14:val="tx1"/>
            </w14:solidFill>
          </w14:textFill>
        </w:rPr>
        <w:t>http://www.nhc.gov.cn/</w:t>
      </w:r>
      <w:r>
        <w:rPr>
          <w:rFonts w:hint="eastAsia" w:ascii="仿宋_GB2312" w:hAnsi="仿宋_GB2312" w:eastAsia="仿宋_GB2312" w:cs="宋体"/>
          <w:color w:val="000000" w:themeColor="text1"/>
          <w:kern w:val="0"/>
          <w:sz w:val="32"/>
          <w:szCs w:val="32"/>
          <w14:textFill>
            <w14:solidFill>
              <w14:schemeClr w14:val="tx1"/>
            </w14:solidFill>
          </w14:textFill>
        </w:rPr>
        <w:fldChar w:fldCharType="end"/>
      </w:r>
      <w:r>
        <w:rPr>
          <w:rFonts w:hint="eastAsia" w:ascii="仿宋_GB2312" w:hAnsi="仿宋_GB2312" w:eastAsia="仿宋_GB2312" w:cs="宋体"/>
          <w:color w:val="000000" w:themeColor="text1"/>
          <w:kern w:val="0"/>
          <w:sz w:val="32"/>
          <w:szCs w:val="32"/>
          <w14:textFill>
            <w14:solidFill>
              <w14:schemeClr w14:val="tx1"/>
            </w14:solidFill>
          </w14:textFill>
        </w:rPr>
        <w:t>；国家中医药管理局网址：http://www.satcm.gov.cn/；国家医学考试网网址：http://www.nmec.org.cn/；中国中医药考试认证网网址：</w:t>
      </w:r>
      <w:r>
        <w:fldChar w:fldCharType="begin"/>
      </w:r>
      <w:r>
        <w:instrText xml:space="preserve"> HYPERLINK "http://www.tcmtest.org.cn/" </w:instrText>
      </w:r>
      <w:r>
        <w:fldChar w:fldCharType="separate"/>
      </w:r>
      <w:r>
        <w:rPr>
          <w:rFonts w:hint="eastAsia" w:ascii="仿宋_GB2312" w:hAnsi="仿宋_GB2312" w:eastAsia="仿宋_GB2312" w:cs="宋体"/>
          <w:color w:val="000000" w:themeColor="text1"/>
          <w:kern w:val="0"/>
          <w:sz w:val="32"/>
          <w:szCs w:val="32"/>
          <w14:textFill>
            <w14:solidFill>
              <w14:schemeClr w14:val="tx1"/>
            </w14:solidFill>
          </w14:textFill>
        </w:rPr>
        <w:t>http://www.tcmtest.org.cn/</w:t>
      </w:r>
      <w:r>
        <w:rPr>
          <w:rFonts w:hint="eastAsia" w:ascii="仿宋_GB2312" w:hAnsi="仿宋_GB2312" w:eastAsia="仿宋_GB2312" w:cs="宋体"/>
          <w:color w:val="000000" w:themeColor="text1"/>
          <w:kern w:val="0"/>
          <w:sz w:val="32"/>
          <w:szCs w:val="32"/>
          <w14:textFill>
            <w14:solidFill>
              <w14:schemeClr w14:val="tx1"/>
            </w14:solidFill>
          </w14:textFill>
        </w:rPr>
        <w:fldChar w:fldCharType="end"/>
      </w:r>
      <w:r>
        <w:rPr>
          <w:rFonts w:hint="eastAsia" w:ascii="仿宋_GB2312" w:hAnsi="仿宋_GB2312" w:eastAsia="仿宋_GB2312" w:cs="宋体"/>
          <w:color w:val="000000" w:themeColor="text1"/>
          <w:kern w:val="0"/>
          <w:sz w:val="32"/>
          <w:szCs w:val="32"/>
          <w14:textFill>
            <w14:solidFill>
              <w14:schemeClr w14:val="tx1"/>
            </w14:solidFill>
          </w14:textFill>
        </w:rPr>
        <w:t>。</w:t>
      </w:r>
    </w:p>
    <w:p>
      <w:pPr>
        <w:spacing w:line="56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五、考点联系电话：</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成都市   028-86750704</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广安市   0826-2348628</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绵阳市   0816-2217172</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乐山市   0833-2495079</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德阳市   0838-2901690  0838-2902170  0838-2202585</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宜宾市   0831-2316162  0831-8220874</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达州市   0818-2106067</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内江市   0832-8323711  0832-2210025</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广元市   0839-3266804</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 xml:space="preserve">泸州市   0830-3121120 </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南充市   0817-2391259</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自贡市   0813-5508102  0813-8220291</w:t>
      </w:r>
    </w:p>
    <w:p>
      <w:pPr>
        <w:spacing w:line="560" w:lineRule="exact"/>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 xml:space="preserve">    遂宁市   0825-2655855  0825-2655618</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 xml:space="preserve">眉山市   028-38195683  </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资阳市   028-26639611  028-26523826</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雅安市   0835-2223077  0835-2867550</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巴中市   0827-5281556</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 xml:space="preserve">攀枝花市 0812-3340928  0812-3332702   </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凉山州   0834-3952093</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阿坝州   0837-2828731</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甘孜州   0836-2852890</w:t>
      </w:r>
    </w:p>
    <w:p>
      <w:pPr>
        <w:spacing w:line="560" w:lineRule="exact"/>
        <w:ind w:firstLine="640" w:firstLineChars="200"/>
        <w:rPr>
          <w:rFonts w:ascii="仿宋_GB2312" w:hAnsi="仿宋_GB2312" w:eastAsia="仿宋_GB2312" w:cs="宋体"/>
          <w:color w:val="000000" w:themeColor="text1"/>
          <w:kern w:val="0"/>
          <w:sz w:val="32"/>
          <w:szCs w:val="32"/>
          <w14:textFill>
            <w14:solidFill>
              <w14:schemeClr w14:val="tx1"/>
            </w14:solidFill>
          </w14:textFill>
        </w:rPr>
      </w:pPr>
    </w:p>
    <w:p>
      <w:pPr>
        <w:spacing w:line="560" w:lineRule="exact"/>
        <w:rPr>
          <w:rFonts w:ascii="仿宋_GB2312" w:hAnsi="仿宋_GB2312" w:eastAsia="仿宋_GB2312" w:cs="宋体"/>
          <w:color w:val="000000" w:themeColor="text1"/>
          <w:kern w:val="0"/>
          <w:sz w:val="32"/>
          <w:szCs w:val="32"/>
          <w14:textFill>
            <w14:solidFill>
              <w14:schemeClr w14:val="tx1"/>
            </w14:solidFill>
          </w14:textFill>
        </w:rPr>
      </w:pPr>
    </w:p>
    <w:p>
      <w:pPr>
        <w:widowControl/>
        <w:ind w:firstLine="3840" w:firstLineChars="1200"/>
        <w:jc w:val="left"/>
        <w:rPr>
          <w:rFonts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四川省医师资格考试领导小组</w:t>
      </w:r>
    </w:p>
    <w:p>
      <w:pPr>
        <w:widowControl/>
        <w:ind w:firstLine="4800" w:firstLineChars="1500"/>
        <w:jc w:val="left"/>
        <w:rPr>
          <w:rFonts w:hint="eastAsia" w:ascii="仿宋_GB2312" w:hAnsi="仿宋_GB2312" w:eastAsia="仿宋_GB2312" w:cs="宋体"/>
          <w:color w:val="000000" w:themeColor="text1"/>
          <w:kern w:val="0"/>
          <w:sz w:val="32"/>
          <w:szCs w:val="32"/>
          <w14:textFill>
            <w14:solidFill>
              <w14:schemeClr w14:val="tx1"/>
            </w14:solidFill>
          </w14:textFill>
        </w:rPr>
      </w:pPr>
      <w:r>
        <w:rPr>
          <w:rFonts w:hint="eastAsia" w:ascii="仿宋_GB2312" w:hAnsi="仿宋_GB2312" w:eastAsia="仿宋_GB2312" w:cs="宋体"/>
          <w:color w:val="000000" w:themeColor="text1"/>
          <w:kern w:val="0"/>
          <w:sz w:val="32"/>
          <w:szCs w:val="32"/>
          <w14:textFill>
            <w14:solidFill>
              <w14:schemeClr w14:val="tx1"/>
            </w14:solidFill>
          </w14:textFill>
        </w:rPr>
        <w:t>2019年1月18日</w:t>
      </w:r>
    </w:p>
    <w:p>
      <w:pPr>
        <w:widowControl/>
        <w:ind w:firstLine="4800" w:firstLineChars="1500"/>
        <w:jc w:val="left"/>
        <w:rPr>
          <w:rFonts w:hint="eastAsia" w:ascii="仿宋_GB2312" w:hAnsi="仿宋_GB2312" w:eastAsia="仿宋_GB2312" w:cs="宋体"/>
          <w:color w:val="000000" w:themeColor="text1"/>
          <w:kern w:val="0"/>
          <w:sz w:val="32"/>
          <w:szCs w:val="32"/>
          <w14:textFill>
            <w14:solidFill>
              <w14:schemeClr w14:val="tx1"/>
            </w14:solidFill>
          </w14:textFill>
        </w:rPr>
      </w:pPr>
    </w:p>
    <w:tbl>
      <w:tblPr>
        <w:tblStyle w:val="10"/>
        <w:tblW w:w="9631" w:type="dxa"/>
        <w:tblInd w:w="93" w:type="dxa"/>
        <w:tblLayout w:type="fixed"/>
        <w:tblCellMar>
          <w:top w:w="0" w:type="dxa"/>
          <w:left w:w="108" w:type="dxa"/>
          <w:bottom w:w="0" w:type="dxa"/>
          <w:right w:w="108" w:type="dxa"/>
        </w:tblCellMar>
      </w:tblPr>
      <w:tblGrid>
        <w:gridCol w:w="1395"/>
        <w:gridCol w:w="726"/>
        <w:gridCol w:w="1911"/>
        <w:gridCol w:w="2981"/>
        <w:gridCol w:w="2618"/>
      </w:tblGrid>
      <w:tr>
        <w:tblPrEx>
          <w:tblLayout w:type="fixed"/>
          <w:tblCellMar>
            <w:top w:w="0" w:type="dxa"/>
            <w:left w:w="108" w:type="dxa"/>
            <w:bottom w:w="0" w:type="dxa"/>
            <w:right w:w="108" w:type="dxa"/>
          </w:tblCellMar>
        </w:tblPrEx>
        <w:trPr>
          <w:trHeight w:val="377" w:hRule="atLeast"/>
        </w:trPr>
        <w:tc>
          <w:tcPr>
            <w:tcW w:w="1395" w:type="dxa"/>
            <w:tcBorders>
              <w:top w:val="nil"/>
              <w:left w:val="nil"/>
              <w:bottom w:val="nil"/>
              <w:right w:val="nil"/>
            </w:tcBorders>
            <w:shd w:val="clear" w:color="auto" w:fill="auto"/>
            <w:noWrap/>
            <w:vAlign w:val="center"/>
          </w:tcPr>
          <w:p>
            <w:pPr>
              <w:widowControl/>
              <w:rPr>
                <w:rFonts w:ascii="黑体" w:hAnsi="黑体" w:eastAsia="黑体" w:cs="宋体"/>
                <w:color w:val="000000" w:themeColor="text1"/>
                <w:kern w:val="0"/>
                <w:sz w:val="28"/>
                <w:szCs w:val="28"/>
                <w14:textFill>
                  <w14:solidFill>
                    <w14:schemeClr w14:val="tx1"/>
                  </w14:solidFill>
                </w14:textFill>
              </w:rPr>
            </w:pPr>
            <w:r>
              <w:rPr>
                <w:rFonts w:hint="eastAsia" w:ascii="黑体" w:hAnsi="黑体" w:eastAsia="黑体" w:cs="宋体"/>
                <w:color w:val="000000" w:themeColor="text1"/>
                <w:kern w:val="0"/>
                <w:sz w:val="28"/>
                <w:szCs w:val="28"/>
                <w14:textFill>
                  <w14:solidFill>
                    <w14:schemeClr w14:val="tx1"/>
                  </w14:solidFill>
                </w14:textFill>
              </w:rPr>
              <w:t>附件2</w:t>
            </w:r>
          </w:p>
        </w:tc>
        <w:tc>
          <w:tcPr>
            <w:tcW w:w="726"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themeColor="text1"/>
                <w:kern w:val="0"/>
                <w:sz w:val="24"/>
                <w:szCs w:val="24"/>
                <w14:textFill>
                  <w14:solidFill>
                    <w14:schemeClr w14:val="tx1"/>
                  </w14:solidFill>
                </w14:textFill>
              </w:rPr>
            </w:pPr>
          </w:p>
        </w:tc>
        <w:tc>
          <w:tcPr>
            <w:tcW w:w="1911"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themeColor="text1"/>
                <w:kern w:val="0"/>
                <w:sz w:val="24"/>
                <w:szCs w:val="24"/>
                <w14:textFill>
                  <w14:solidFill>
                    <w14:schemeClr w14:val="tx1"/>
                  </w14:solidFill>
                </w14:textFill>
              </w:rPr>
            </w:pPr>
          </w:p>
        </w:tc>
        <w:tc>
          <w:tcPr>
            <w:tcW w:w="2981"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themeColor="text1"/>
                <w:kern w:val="0"/>
                <w:sz w:val="24"/>
                <w:szCs w:val="24"/>
                <w14:textFill>
                  <w14:solidFill>
                    <w14:schemeClr w14:val="tx1"/>
                  </w14:solidFill>
                </w14:textFill>
              </w:rPr>
            </w:pPr>
          </w:p>
        </w:tc>
        <w:tc>
          <w:tcPr>
            <w:tcW w:w="2618" w:type="dxa"/>
            <w:tcBorders>
              <w:top w:val="nil"/>
              <w:left w:val="nil"/>
              <w:bottom w:val="nil"/>
              <w:right w:val="nil"/>
            </w:tcBorders>
            <w:shd w:val="clear" w:color="auto" w:fill="auto"/>
            <w:noWrap/>
            <w:vAlign w:val="center"/>
          </w:tcPr>
          <w:p>
            <w:pPr>
              <w:widowControl/>
              <w:jc w:val="center"/>
              <w:rPr>
                <w:rFonts w:ascii="宋体" w:hAnsi="宋体" w:eastAsia="宋体" w:cs="宋体"/>
                <w:color w:val="000000" w:themeColor="text1"/>
                <w:kern w:val="0"/>
                <w:sz w:val="24"/>
                <w:szCs w:val="24"/>
                <w14:textFill>
                  <w14:solidFill>
                    <w14:schemeClr w14:val="tx1"/>
                  </w14:solidFill>
                </w14:textFill>
              </w:rPr>
            </w:pPr>
          </w:p>
        </w:tc>
      </w:tr>
      <w:tr>
        <w:tblPrEx>
          <w:tblLayout w:type="fixed"/>
          <w:tblCellMar>
            <w:top w:w="0" w:type="dxa"/>
            <w:left w:w="108" w:type="dxa"/>
            <w:bottom w:w="0" w:type="dxa"/>
            <w:right w:w="108" w:type="dxa"/>
          </w:tblCellMar>
        </w:tblPrEx>
        <w:trPr>
          <w:trHeight w:val="837" w:hRule="atLeast"/>
        </w:trPr>
        <w:tc>
          <w:tcPr>
            <w:tcW w:w="9631" w:type="dxa"/>
            <w:gridSpan w:val="5"/>
            <w:tcBorders>
              <w:top w:val="nil"/>
              <w:left w:val="nil"/>
              <w:bottom w:val="single" w:color="auto" w:sz="4" w:space="0"/>
              <w:right w:val="nil"/>
            </w:tcBorders>
            <w:shd w:val="clear" w:color="auto" w:fill="auto"/>
            <w:noWrap/>
            <w:vAlign w:val="center"/>
          </w:tcPr>
          <w:p>
            <w:pPr>
              <w:widowControl/>
              <w:jc w:val="center"/>
              <w:rPr>
                <w:rFonts w:ascii="华文中宋" w:hAnsi="华文中宋" w:eastAsia="华文中宋" w:cs="宋体"/>
                <w:b/>
                <w:bCs/>
                <w:color w:val="000000" w:themeColor="text1"/>
                <w:kern w:val="0"/>
                <w:sz w:val="36"/>
                <w:szCs w:val="36"/>
                <w14:textFill>
                  <w14:solidFill>
                    <w14:schemeClr w14:val="tx1"/>
                  </w14:solidFill>
                </w14:textFill>
              </w:rPr>
            </w:pPr>
            <w:r>
              <w:rPr>
                <w:rFonts w:hint="eastAsia" w:ascii="华文中宋" w:hAnsi="华文中宋" w:eastAsia="华文中宋" w:cs="宋体"/>
                <w:b/>
                <w:bCs/>
                <w:color w:val="000000" w:themeColor="text1"/>
                <w:kern w:val="0"/>
                <w:sz w:val="36"/>
                <w:szCs w:val="36"/>
                <w14:textFill>
                  <w14:solidFill>
                    <w14:schemeClr w14:val="tx1"/>
                  </w14:solidFill>
                </w14:textFill>
              </w:rPr>
              <w:t>成都考点2019年度医师资格考试审查时间安排表</w:t>
            </w:r>
          </w:p>
        </w:tc>
      </w:tr>
      <w:tr>
        <w:tblPrEx>
          <w:tblLayout w:type="fixed"/>
          <w:tblCellMar>
            <w:top w:w="0" w:type="dxa"/>
            <w:left w:w="108" w:type="dxa"/>
            <w:bottom w:w="0" w:type="dxa"/>
            <w:right w:w="108" w:type="dxa"/>
          </w:tblCellMar>
        </w:tblPrEx>
        <w:trPr>
          <w:trHeight w:val="893" w:hRule="atLeast"/>
        </w:trPr>
        <w:tc>
          <w:tcPr>
            <w:tcW w:w="212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themeColor="text1"/>
                <w:kern w:val="0"/>
                <w:sz w:val="24"/>
                <w:szCs w:val="24"/>
                <w14:textFill>
                  <w14:solidFill>
                    <w14:schemeClr w14:val="tx1"/>
                  </w14:solidFill>
                </w14:textFill>
              </w:rPr>
            </w:pPr>
            <w:r>
              <w:rPr>
                <w:rFonts w:hint="eastAsia" w:ascii="宋体" w:hAnsi="宋体" w:eastAsia="宋体" w:cs="宋体"/>
                <w:b/>
                <w:bCs/>
                <w:color w:val="000000" w:themeColor="text1"/>
                <w:kern w:val="0"/>
                <w:sz w:val="24"/>
                <w:szCs w:val="24"/>
                <w14:textFill>
                  <w14:solidFill>
                    <w14:schemeClr w14:val="tx1"/>
                  </w14:solidFill>
                </w14:textFill>
              </w:rPr>
              <w:t>时间</w:t>
            </w:r>
          </w:p>
        </w:tc>
        <w:tc>
          <w:tcPr>
            <w:tcW w:w="7510"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themeColor="text1"/>
                <w:kern w:val="0"/>
                <w:sz w:val="24"/>
                <w:szCs w:val="24"/>
                <w14:textFill>
                  <w14:solidFill>
                    <w14:schemeClr w14:val="tx1"/>
                  </w14:solidFill>
                </w14:textFill>
              </w:rPr>
            </w:pPr>
            <w:r>
              <w:rPr>
                <w:rFonts w:hint="eastAsia" w:ascii="宋体" w:hAnsi="宋体" w:eastAsia="宋体" w:cs="宋体"/>
                <w:b/>
                <w:bCs/>
                <w:color w:val="000000" w:themeColor="text1"/>
                <w:kern w:val="0"/>
                <w:sz w:val="24"/>
                <w:szCs w:val="24"/>
                <w14:textFill>
                  <w14:solidFill>
                    <w14:schemeClr w14:val="tx1"/>
                  </w14:solidFill>
                </w14:textFill>
              </w:rPr>
              <w:t>报名单位</w:t>
            </w:r>
          </w:p>
        </w:tc>
      </w:tr>
      <w:tr>
        <w:tblPrEx>
          <w:tblLayout w:type="fixed"/>
          <w:tblCellMar>
            <w:top w:w="0" w:type="dxa"/>
            <w:left w:w="108" w:type="dxa"/>
            <w:bottom w:w="0" w:type="dxa"/>
            <w:right w:w="108" w:type="dxa"/>
          </w:tblCellMar>
        </w:tblPrEx>
        <w:trPr>
          <w:trHeight w:val="653" w:hRule="atLeas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2019/2/18</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上午</w:t>
            </w:r>
          </w:p>
        </w:tc>
        <w:tc>
          <w:tcPr>
            <w:tcW w:w="7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市四医院、市六医院、市七医院、市公卫中心、市十一医院、市八医院、市疾控、市血液、120急救指挥中心、四川省人民医院</w:t>
            </w:r>
          </w:p>
        </w:tc>
      </w:tr>
      <w:tr>
        <w:tblPrEx>
          <w:tblLayout w:type="fixed"/>
          <w:tblCellMar>
            <w:top w:w="0" w:type="dxa"/>
            <w:left w:w="108" w:type="dxa"/>
            <w:bottom w:w="0" w:type="dxa"/>
            <w:right w:w="108" w:type="dxa"/>
          </w:tblCellMar>
        </w:tblPrEx>
        <w:trPr>
          <w:trHeight w:val="653" w:hRule="atLeas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下午</w:t>
            </w:r>
          </w:p>
        </w:tc>
        <w:tc>
          <w:tcPr>
            <w:tcW w:w="7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市一医院、市二医院、市三医院、市五医院、市妇儿中心医院、市卫计委直属其他单位、成都大学附属医院</w:t>
            </w:r>
          </w:p>
        </w:tc>
      </w:tr>
      <w:tr>
        <w:tblPrEx>
          <w:tblLayout w:type="fixed"/>
          <w:tblCellMar>
            <w:top w:w="0" w:type="dxa"/>
            <w:left w:w="108" w:type="dxa"/>
            <w:bottom w:w="0" w:type="dxa"/>
            <w:right w:w="108" w:type="dxa"/>
          </w:tblCellMar>
        </w:tblPrEx>
        <w:trPr>
          <w:trHeight w:val="653" w:hRule="atLeast"/>
        </w:trPr>
        <w:tc>
          <w:tcPr>
            <w:tcW w:w="139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2019/2/19</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上午</w:t>
            </w:r>
          </w:p>
        </w:tc>
        <w:tc>
          <w:tcPr>
            <w:tcW w:w="7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川大华西医院、成都中医药大学附属医院</w:t>
            </w:r>
          </w:p>
        </w:tc>
      </w:tr>
      <w:tr>
        <w:tblPrEx>
          <w:tblLayout w:type="fixed"/>
          <w:tblCellMar>
            <w:top w:w="0" w:type="dxa"/>
            <w:left w:w="108" w:type="dxa"/>
            <w:bottom w:w="0" w:type="dxa"/>
            <w:right w:w="108" w:type="dxa"/>
          </w:tblCellMar>
        </w:tblPrEx>
        <w:trPr>
          <w:trHeight w:val="653" w:hRule="atLeast"/>
        </w:trPr>
        <w:tc>
          <w:tcPr>
            <w:tcW w:w="1395" w:type="dxa"/>
            <w:vMerge w:val="continue"/>
            <w:tcBorders>
              <w:top w:val="nil"/>
              <w:left w:val="single" w:color="auto" w:sz="4" w:space="0"/>
              <w:bottom w:val="single" w:color="000000" w:sz="4" w:space="0"/>
              <w:right w:val="single" w:color="auto" w:sz="4" w:space="0"/>
            </w:tcBorders>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下午</w:t>
            </w:r>
          </w:p>
        </w:tc>
        <w:tc>
          <w:tcPr>
            <w:tcW w:w="7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四川省肿瘤医院及其他省卫计委直属单位</w:t>
            </w:r>
          </w:p>
        </w:tc>
      </w:tr>
      <w:tr>
        <w:tblPrEx>
          <w:tblLayout w:type="fixed"/>
          <w:tblCellMar>
            <w:top w:w="0" w:type="dxa"/>
            <w:left w:w="108" w:type="dxa"/>
            <w:bottom w:w="0" w:type="dxa"/>
            <w:right w:w="108" w:type="dxa"/>
          </w:tblCellMar>
        </w:tblPrEx>
        <w:trPr>
          <w:trHeight w:val="558" w:hRule="atLeast"/>
        </w:trPr>
        <w:tc>
          <w:tcPr>
            <w:tcW w:w="1395"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2019/2/20</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上午</w:t>
            </w:r>
          </w:p>
        </w:tc>
        <w:tc>
          <w:tcPr>
            <w:tcW w:w="7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解放军452医院、成都军区总医院、成都军区机关医院</w:t>
            </w:r>
          </w:p>
        </w:tc>
      </w:tr>
      <w:tr>
        <w:tblPrEx>
          <w:tblLayout w:type="fixed"/>
          <w:tblCellMar>
            <w:top w:w="0" w:type="dxa"/>
            <w:left w:w="108" w:type="dxa"/>
            <w:bottom w:w="0" w:type="dxa"/>
            <w:right w:w="108" w:type="dxa"/>
          </w:tblCellMar>
        </w:tblPrEx>
        <w:trPr>
          <w:trHeight w:val="558" w:hRule="atLeast"/>
        </w:trPr>
        <w:tc>
          <w:tcPr>
            <w:tcW w:w="1395" w:type="dxa"/>
            <w:vMerge w:val="continue"/>
            <w:tcBorders>
              <w:top w:val="nil"/>
              <w:left w:val="single" w:color="auto" w:sz="4" w:space="0"/>
              <w:bottom w:val="single" w:color="000000" w:sz="4" w:space="0"/>
              <w:right w:val="single" w:color="auto" w:sz="4" w:space="0"/>
            </w:tcBorders>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下午</w:t>
            </w:r>
          </w:p>
        </w:tc>
        <w:tc>
          <w:tcPr>
            <w:tcW w:w="7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其他驻蓉部队医疗机构、省卫计委和省中管局注册的其他医疗机构</w:t>
            </w:r>
          </w:p>
        </w:tc>
      </w:tr>
      <w:tr>
        <w:tblPrEx>
          <w:tblLayout w:type="fixed"/>
          <w:tblCellMar>
            <w:top w:w="0" w:type="dxa"/>
            <w:left w:w="108" w:type="dxa"/>
            <w:bottom w:w="0" w:type="dxa"/>
            <w:right w:w="108" w:type="dxa"/>
          </w:tblCellMar>
        </w:tblPrEx>
        <w:trPr>
          <w:trHeight w:val="558" w:hRule="atLeas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2019/2/21</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上午</w:t>
            </w:r>
          </w:p>
        </w:tc>
        <w:tc>
          <w:tcPr>
            <w:tcW w:w="7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天府新区成都管委会、金牛区卫计局、龙泉驿区卫计局</w:t>
            </w:r>
          </w:p>
        </w:tc>
      </w:tr>
      <w:tr>
        <w:tblPrEx>
          <w:tblLayout w:type="fixed"/>
          <w:tblCellMar>
            <w:top w:w="0" w:type="dxa"/>
            <w:left w:w="108" w:type="dxa"/>
            <w:bottom w:w="0" w:type="dxa"/>
            <w:right w:w="108" w:type="dxa"/>
          </w:tblCellMar>
        </w:tblPrEx>
        <w:trPr>
          <w:trHeight w:val="558" w:hRule="atLeas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下午</w:t>
            </w:r>
          </w:p>
        </w:tc>
        <w:tc>
          <w:tcPr>
            <w:tcW w:w="7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青白江区卫计局、新都区卫计局、蒲江县卫计局</w:t>
            </w:r>
          </w:p>
        </w:tc>
      </w:tr>
      <w:tr>
        <w:tblPrEx>
          <w:tblLayout w:type="fixed"/>
          <w:tblCellMar>
            <w:top w:w="0" w:type="dxa"/>
            <w:left w:w="108" w:type="dxa"/>
            <w:bottom w:w="0" w:type="dxa"/>
            <w:right w:w="108" w:type="dxa"/>
          </w:tblCellMar>
        </w:tblPrEx>
        <w:trPr>
          <w:trHeight w:val="558" w:hRule="atLeas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2019/2/22</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上午</w:t>
            </w:r>
          </w:p>
        </w:tc>
        <w:tc>
          <w:tcPr>
            <w:tcW w:w="7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锦江区卫计局、高新区社会事业局、双流区卫计局、</w:t>
            </w:r>
          </w:p>
        </w:tc>
      </w:tr>
      <w:tr>
        <w:tblPrEx>
          <w:tblLayout w:type="fixed"/>
          <w:tblCellMar>
            <w:top w:w="0" w:type="dxa"/>
            <w:left w:w="108" w:type="dxa"/>
            <w:bottom w:w="0" w:type="dxa"/>
            <w:right w:w="108" w:type="dxa"/>
          </w:tblCellMar>
        </w:tblPrEx>
        <w:trPr>
          <w:trHeight w:val="558" w:hRule="atLeas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下午</w:t>
            </w:r>
          </w:p>
        </w:tc>
        <w:tc>
          <w:tcPr>
            <w:tcW w:w="7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武侯区卫计局、都江堰市卫计局、温江区卫计局、</w:t>
            </w:r>
          </w:p>
        </w:tc>
      </w:tr>
      <w:tr>
        <w:tblPrEx>
          <w:tblLayout w:type="fixed"/>
          <w:tblCellMar>
            <w:top w:w="0" w:type="dxa"/>
            <w:left w:w="108" w:type="dxa"/>
            <w:bottom w:w="0" w:type="dxa"/>
            <w:right w:w="108" w:type="dxa"/>
          </w:tblCellMar>
        </w:tblPrEx>
        <w:trPr>
          <w:trHeight w:val="558" w:hRule="atLeas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2019/2/25</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上午</w:t>
            </w:r>
          </w:p>
        </w:tc>
        <w:tc>
          <w:tcPr>
            <w:tcW w:w="7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青羊区卫计局、成华区卫计局、崇州市卫计局、</w:t>
            </w:r>
          </w:p>
        </w:tc>
      </w:tr>
      <w:tr>
        <w:tblPrEx>
          <w:tblLayout w:type="fixed"/>
          <w:tblCellMar>
            <w:top w:w="0" w:type="dxa"/>
            <w:left w:w="108" w:type="dxa"/>
            <w:bottom w:w="0" w:type="dxa"/>
            <w:right w:w="108" w:type="dxa"/>
          </w:tblCellMar>
        </w:tblPrEx>
        <w:trPr>
          <w:trHeight w:val="558" w:hRule="atLeas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下午</w:t>
            </w:r>
          </w:p>
        </w:tc>
        <w:tc>
          <w:tcPr>
            <w:tcW w:w="7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郫县卫计局、邛崃市卫计局、彭州市卫计局</w:t>
            </w:r>
          </w:p>
        </w:tc>
      </w:tr>
      <w:tr>
        <w:tblPrEx>
          <w:tblLayout w:type="fixed"/>
          <w:tblCellMar>
            <w:top w:w="0" w:type="dxa"/>
            <w:left w:w="108" w:type="dxa"/>
            <w:bottom w:w="0" w:type="dxa"/>
            <w:right w:w="108" w:type="dxa"/>
          </w:tblCellMar>
        </w:tblPrEx>
        <w:trPr>
          <w:trHeight w:val="558" w:hRule="atLeast"/>
        </w:trPr>
        <w:tc>
          <w:tcPr>
            <w:tcW w:w="139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2019/2/26</w:t>
            </w: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上午</w:t>
            </w:r>
          </w:p>
        </w:tc>
        <w:tc>
          <w:tcPr>
            <w:tcW w:w="7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金堂县卫计局、新津县卫计局、大邑县卫计局</w:t>
            </w:r>
          </w:p>
        </w:tc>
      </w:tr>
      <w:tr>
        <w:tblPrEx>
          <w:tblLayout w:type="fixed"/>
          <w:tblCellMar>
            <w:top w:w="0" w:type="dxa"/>
            <w:left w:w="108" w:type="dxa"/>
            <w:bottom w:w="0" w:type="dxa"/>
            <w:right w:w="108" w:type="dxa"/>
          </w:tblCellMar>
        </w:tblPrEx>
        <w:trPr>
          <w:trHeight w:val="558" w:hRule="atLeast"/>
        </w:trPr>
        <w:tc>
          <w:tcPr>
            <w:tcW w:w="1395" w:type="dxa"/>
            <w:vMerge w:val="continue"/>
            <w:tcBorders>
              <w:top w:val="nil"/>
              <w:left w:val="single" w:color="auto" w:sz="4" w:space="0"/>
              <w:bottom w:val="single" w:color="auto" w:sz="4" w:space="0"/>
              <w:right w:val="single" w:color="auto" w:sz="4" w:space="0"/>
            </w:tcBorders>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p>
        </w:tc>
        <w:tc>
          <w:tcPr>
            <w:tcW w:w="726" w:type="dxa"/>
            <w:tcBorders>
              <w:top w:val="nil"/>
              <w:left w:val="nil"/>
              <w:bottom w:val="single" w:color="auto" w:sz="4" w:space="0"/>
              <w:right w:val="single" w:color="auto" w:sz="4" w:space="0"/>
            </w:tcBorders>
            <w:shd w:val="clear" w:color="auto" w:fill="auto"/>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下午</w:t>
            </w:r>
          </w:p>
        </w:tc>
        <w:tc>
          <w:tcPr>
            <w:tcW w:w="751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简阳市卫计局</w:t>
            </w:r>
          </w:p>
        </w:tc>
      </w:tr>
      <w:tr>
        <w:tblPrEx>
          <w:tblLayout w:type="fixed"/>
          <w:tblCellMar>
            <w:top w:w="0" w:type="dxa"/>
            <w:left w:w="108" w:type="dxa"/>
            <w:bottom w:w="0" w:type="dxa"/>
            <w:right w:w="108" w:type="dxa"/>
          </w:tblCellMar>
        </w:tblPrEx>
        <w:trPr>
          <w:trHeight w:val="558" w:hRule="atLeast"/>
        </w:trPr>
        <w:tc>
          <w:tcPr>
            <w:tcW w:w="13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2019/2/27</w:t>
            </w:r>
          </w:p>
        </w:tc>
        <w:tc>
          <w:tcPr>
            <w:tcW w:w="8236" w:type="dxa"/>
            <w:gridSpan w:val="4"/>
            <w:tcBorders>
              <w:top w:val="single" w:color="auto" w:sz="4" w:space="0"/>
              <w:left w:val="nil"/>
              <w:bottom w:val="single" w:color="auto" w:sz="4" w:space="0"/>
              <w:right w:val="single" w:color="auto" w:sz="4" w:space="0"/>
            </w:tcBorders>
            <w:shd w:val="clear" w:color="auto" w:fill="auto"/>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数据整理、以上安排的医疗机构、卫生机构补漏、补缺</w:t>
            </w:r>
          </w:p>
        </w:tc>
      </w:tr>
      <w:tr>
        <w:tblPrEx>
          <w:tblLayout w:type="fixed"/>
          <w:tblCellMar>
            <w:top w:w="0" w:type="dxa"/>
            <w:left w:w="108" w:type="dxa"/>
            <w:bottom w:w="0" w:type="dxa"/>
            <w:right w:w="108" w:type="dxa"/>
          </w:tblCellMar>
        </w:tblPrEx>
        <w:trPr>
          <w:trHeight w:val="698" w:hRule="atLeast"/>
        </w:trPr>
        <w:tc>
          <w:tcPr>
            <w:tcW w:w="13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2019/2/28</w:t>
            </w:r>
          </w:p>
        </w:tc>
        <w:tc>
          <w:tcPr>
            <w:tcW w:w="8236" w:type="dxa"/>
            <w:gridSpan w:val="4"/>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华文楷体" w:hAnsi="华文楷体" w:eastAsia="华文楷体" w:cs="宋体"/>
                <w:color w:val="000000" w:themeColor="text1"/>
                <w:kern w:val="0"/>
                <w:sz w:val="24"/>
                <w:szCs w:val="24"/>
                <w14:textFill>
                  <w14:solidFill>
                    <w14:schemeClr w14:val="tx1"/>
                  </w14:solidFill>
                </w14:textFill>
              </w:rPr>
            </w:pPr>
            <w:r>
              <w:rPr>
                <w:rFonts w:hint="eastAsia" w:ascii="华文楷体" w:hAnsi="华文楷体" w:eastAsia="华文楷体" w:cs="宋体"/>
                <w:color w:val="000000" w:themeColor="text1"/>
                <w:kern w:val="0"/>
                <w:sz w:val="24"/>
                <w:szCs w:val="24"/>
                <w14:textFill>
                  <w14:solidFill>
                    <w14:schemeClr w14:val="tx1"/>
                  </w14:solidFill>
                </w14:textFill>
              </w:rPr>
              <w:t>数据整理、各区（市）县卫计局补漏、补缺</w:t>
            </w:r>
          </w:p>
        </w:tc>
      </w:tr>
      <w:tr>
        <w:tblPrEx>
          <w:tblLayout w:type="fixed"/>
          <w:tblCellMar>
            <w:top w:w="0" w:type="dxa"/>
            <w:left w:w="108" w:type="dxa"/>
            <w:bottom w:w="0" w:type="dxa"/>
            <w:right w:w="108" w:type="dxa"/>
          </w:tblCellMar>
        </w:tblPrEx>
        <w:trPr>
          <w:trHeight w:val="265" w:hRule="atLeast"/>
        </w:trPr>
        <w:tc>
          <w:tcPr>
            <w:tcW w:w="9631" w:type="dxa"/>
            <w:gridSpan w:val="5"/>
            <w:tcBorders>
              <w:top w:val="nil"/>
              <w:left w:val="nil"/>
              <w:bottom w:val="nil"/>
              <w:right w:val="nil"/>
            </w:tcBorders>
            <w:shd w:val="clear" w:color="auto" w:fill="auto"/>
            <w:noWrap/>
            <w:vAlign w:val="center"/>
          </w:tcPr>
          <w:p>
            <w:pPr>
              <w:widowControl/>
              <w:jc w:val="left"/>
              <w:rPr>
                <w:rFonts w:ascii="宋体" w:hAnsi="宋体" w:eastAsia="宋体"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0"/>
                <w:szCs w:val="20"/>
                <w14:textFill>
                  <w14:solidFill>
                    <w14:schemeClr w14:val="tx1"/>
                  </w14:solidFill>
                </w14:textFill>
              </w:rPr>
              <w:t>注：各报名单位须严格按照此表安排的时间提交材料，其余时间均不受理。</w:t>
            </w:r>
          </w:p>
        </w:tc>
      </w:tr>
    </w:tbl>
    <w:p>
      <w:pPr>
        <w:widowControl/>
        <w:spacing w:line="560" w:lineRule="exact"/>
        <w:rPr>
          <w:rFonts w:ascii="黑体" w:hAnsi="黑体" w:eastAsia="黑体" w:cs="宋体"/>
          <w:color w:val="000000" w:themeColor="text1"/>
          <w:kern w:val="0"/>
          <w:sz w:val="28"/>
          <w:szCs w:val="28"/>
          <w14:textFill>
            <w14:solidFill>
              <w14:schemeClr w14:val="tx1"/>
            </w14:solidFill>
          </w14:textFill>
        </w:rPr>
      </w:pPr>
      <w:r>
        <w:rPr>
          <w:rFonts w:hint="eastAsia" w:ascii="黑体" w:hAnsi="黑体" w:eastAsia="黑体" w:cs="宋体"/>
          <w:color w:val="000000" w:themeColor="text1"/>
          <w:kern w:val="0"/>
          <w:sz w:val="28"/>
          <w:szCs w:val="28"/>
          <w14:textFill>
            <w14:solidFill>
              <w14:schemeClr w14:val="tx1"/>
            </w14:solidFill>
          </w14:textFill>
        </w:rPr>
        <w:t>附件3</w:t>
      </w:r>
    </w:p>
    <w:p>
      <w:pPr>
        <w:widowControl/>
        <w:spacing w:line="560" w:lineRule="exact"/>
        <w:rPr>
          <w:rFonts w:cs="宋体" w:asciiTheme="majorEastAsia" w:hAnsiTheme="majorEastAsia" w:eastAsiaTheme="majorEastAsia"/>
          <w:color w:val="000000" w:themeColor="text1"/>
          <w:kern w:val="0"/>
          <w:sz w:val="28"/>
          <w:szCs w:val="28"/>
          <w14:textFill>
            <w14:solidFill>
              <w14:schemeClr w14:val="tx1"/>
            </w14:solidFill>
          </w14:textFill>
        </w:rPr>
      </w:pPr>
    </w:p>
    <w:p>
      <w:pPr>
        <w:widowControl/>
        <w:spacing w:line="560" w:lineRule="exact"/>
        <w:jc w:val="center"/>
        <w:rPr>
          <w:rFonts w:ascii="黑体" w:hAnsi="黑体" w:eastAsia="黑体" w:cs="宋体"/>
          <w:color w:val="000000" w:themeColor="text1"/>
          <w:kern w:val="0"/>
          <w:sz w:val="28"/>
          <w:szCs w:val="28"/>
          <w14:textFill>
            <w14:solidFill>
              <w14:schemeClr w14:val="tx1"/>
            </w14:solidFill>
          </w14:textFill>
        </w:rPr>
      </w:pPr>
      <w:r>
        <w:rPr>
          <w:rFonts w:hint="eastAsia" w:ascii="黑体" w:hAnsi="黑体" w:eastAsia="黑体" w:cs="宋体"/>
          <w:color w:val="000000" w:themeColor="text1"/>
          <w:kern w:val="0"/>
          <w:sz w:val="36"/>
          <w:szCs w:val="36"/>
          <w14:textFill>
            <w14:solidFill>
              <w14:schemeClr w14:val="tx1"/>
            </w14:solidFill>
          </w14:textFill>
        </w:rPr>
        <w:t>医师资格考试报名考生现场审核所需材料目录</w:t>
      </w:r>
    </w:p>
    <w:p>
      <w:pPr>
        <w:widowControl/>
        <w:spacing w:line="560" w:lineRule="exact"/>
        <w:jc w:val="center"/>
        <w:rPr>
          <w:rFonts w:ascii="黑体" w:hAnsi="黑体" w:eastAsia="黑体" w:cs="宋体"/>
          <w:color w:val="000000" w:themeColor="text1"/>
          <w:kern w:val="0"/>
          <w:sz w:val="36"/>
          <w:szCs w:val="36"/>
          <w14:textFill>
            <w14:solidFill>
              <w14:schemeClr w14:val="tx1"/>
            </w14:solidFill>
          </w14:textFill>
        </w:rPr>
      </w:pPr>
    </w:p>
    <w:tbl>
      <w:tblPr>
        <w:tblStyle w:val="10"/>
        <w:tblW w:w="10103"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6273"/>
        <w:gridCol w:w="709"/>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eastAsia="宋体" w:cs="宋体"/>
                <w:b/>
                <w:color w:val="000000" w:themeColor="text1"/>
                <w:kern w:val="0"/>
                <w:sz w:val="24"/>
                <w:szCs w:val="24"/>
                <w14:textFill>
                  <w14:solidFill>
                    <w14:schemeClr w14:val="tx1"/>
                  </w14:solidFill>
                </w14:textFill>
              </w:rPr>
            </w:pPr>
            <w:r>
              <w:rPr>
                <w:rFonts w:hint="eastAsia" w:ascii="宋体" w:hAnsi="宋体" w:eastAsia="宋体" w:cs="宋体"/>
                <w:b/>
                <w:color w:val="000000" w:themeColor="text1"/>
                <w:kern w:val="0"/>
                <w:sz w:val="24"/>
                <w:szCs w:val="24"/>
                <w14:textFill>
                  <w14:solidFill>
                    <w14:schemeClr w14:val="tx1"/>
                  </w14:solidFill>
                </w14:textFill>
              </w:rPr>
              <w:t>序号</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eastAsia="宋体" w:cs="宋体"/>
                <w:b/>
                <w:color w:val="000000" w:themeColor="text1"/>
                <w:kern w:val="0"/>
                <w:sz w:val="24"/>
                <w:szCs w:val="24"/>
                <w14:textFill>
                  <w14:solidFill>
                    <w14:schemeClr w14:val="tx1"/>
                  </w14:solidFill>
                </w14:textFill>
              </w:rPr>
            </w:pPr>
            <w:r>
              <w:rPr>
                <w:rFonts w:hint="eastAsia" w:ascii="宋体" w:hAnsi="宋体" w:eastAsia="宋体" w:cs="宋体"/>
                <w:b/>
                <w:color w:val="000000" w:themeColor="text1"/>
                <w:kern w:val="0"/>
                <w:sz w:val="24"/>
                <w:szCs w:val="24"/>
                <w14:textFill>
                  <w14:solidFill>
                    <w14:schemeClr w14:val="tx1"/>
                  </w14:solidFill>
                </w14:textFill>
              </w:rPr>
              <w:t>申报材料名称</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eastAsia="宋体" w:cs="宋体"/>
                <w:b/>
                <w:color w:val="000000" w:themeColor="text1"/>
                <w:kern w:val="0"/>
                <w:sz w:val="24"/>
                <w:szCs w:val="24"/>
                <w14:textFill>
                  <w14:solidFill>
                    <w14:schemeClr w14:val="tx1"/>
                  </w14:solidFill>
                </w14:textFill>
              </w:rPr>
            </w:pPr>
            <w:r>
              <w:rPr>
                <w:rFonts w:hint="eastAsia" w:ascii="宋体" w:hAnsi="宋体" w:eastAsia="宋体" w:cs="宋体"/>
                <w:b/>
                <w:color w:val="000000" w:themeColor="text1"/>
                <w:kern w:val="0"/>
                <w:sz w:val="24"/>
                <w:szCs w:val="24"/>
                <w14:textFill>
                  <w14:solidFill>
                    <w14:schemeClr w14:val="tx1"/>
                  </w14:solidFill>
                </w14:textFill>
              </w:rPr>
              <w:t>份数</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ascii="宋体" w:hAnsi="宋体" w:eastAsia="宋体" w:cs="宋体"/>
                <w:b/>
                <w:color w:val="000000" w:themeColor="text1"/>
                <w:kern w:val="0"/>
                <w:sz w:val="24"/>
                <w:szCs w:val="24"/>
                <w14:textFill>
                  <w14:solidFill>
                    <w14:schemeClr w14:val="tx1"/>
                  </w14:solidFill>
                </w14:textFill>
              </w:rPr>
            </w:pPr>
            <w:r>
              <w:rPr>
                <w:rFonts w:hint="eastAsia" w:ascii="宋体" w:hAnsi="宋体" w:eastAsia="宋体" w:cs="宋体"/>
                <w:b/>
                <w:color w:val="000000" w:themeColor="text1"/>
                <w:kern w:val="0"/>
                <w:sz w:val="24"/>
                <w:szCs w:val="24"/>
                <w14:textFill>
                  <w14:solidFill>
                    <w14:schemeClr w14:val="tx1"/>
                  </w14:solidFill>
                </w14:textFill>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 xml:space="preserve">1  </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 xml:space="preserve">医师资格考试网上报名成功通知单                    </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2</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本人有效身份证复印件（验证单位盖鲜章）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3</w:t>
            </w:r>
          </w:p>
        </w:tc>
        <w:tc>
          <w:tcPr>
            <w:tcW w:w="627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毕业证书复印件（验证单位盖鲜章）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b/>
                <w:color w:val="000000" w:themeColor="text1"/>
                <w:kern w:val="0"/>
                <w:sz w:val="24"/>
                <w:szCs w:val="24"/>
                <w14:textFill>
                  <w14:solidFill>
                    <w14:schemeClr w14:val="tx1"/>
                  </w14:solidFill>
                </w14:textFill>
              </w:rPr>
            </w:pPr>
            <w:r>
              <w:rPr>
                <w:rFonts w:hint="eastAsia" w:ascii="仿宋_GB2312" w:eastAsia="仿宋_GB2312" w:cs="宋体" w:hAnsiTheme="minorEastAsia"/>
                <w:b/>
                <w:color w:val="000000" w:themeColor="text1"/>
                <w:kern w:val="0"/>
                <w:sz w:val="24"/>
                <w:szCs w:val="24"/>
                <w14:textFill>
                  <w14:solidFill>
                    <w14:schemeClr w14:val="tx1"/>
                  </w14:solidFill>
                </w14:textFill>
              </w:rPr>
              <w:t>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4</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_GB2312" w:eastAsia="仿宋_GB2312" w:hAnsiTheme="minorEastAsia"/>
                <w:color w:val="000000" w:themeColor="text1"/>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专科及以上学历需要同时提供《教育部学历证电子注册备案表》或国家教育行政部门指定的高等教育学历认证机构出具的《中国高等教育学历认证报告》），学历查询码有效期至4月10日，《教育部学历证书电子注册备案表》需报名点审核人员签字确认）</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_GB2312" w:eastAsia="仿宋_GB2312" w:cs="宋体" w:hAnsiTheme="minorEastAsia"/>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5</w:t>
            </w:r>
          </w:p>
        </w:tc>
        <w:tc>
          <w:tcPr>
            <w:tcW w:w="6273" w:type="dxa"/>
            <w:tcBorders>
              <w:top w:val="single" w:color="auto" w:sz="4" w:space="0"/>
              <w:left w:val="single" w:color="auto" w:sz="4" w:space="0"/>
              <w:bottom w:val="single" w:color="auto" w:sz="4" w:space="0"/>
              <w:right w:val="single" w:color="auto" w:sz="4" w:space="0"/>
            </w:tcBorders>
            <w:vAlign w:val="center"/>
          </w:tcPr>
          <w:p>
            <w:pPr>
              <w:spacing w:line="500" w:lineRule="exact"/>
              <w:rPr>
                <w:rFonts w:ascii="仿宋_GB2312" w:eastAsia="仿宋_GB2312" w:hAnsiTheme="minorEastAsia"/>
                <w:color w:val="000000" w:themeColor="text1"/>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以中专学历首次报考的考生须提供学籍档案（包括录取信息、毕业证信息、学籍信息等）和市（州）教育局出具的学历认证报告；非首次报考的考生须提供以上两种材料其中一种和2018年参加医师资格考试证明（成绩单或准考证），不能提供2018年参加医师资格考试证明的按首次报考提供材料</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eastAsia="仿宋_GB2312" w:cs="宋体" w:hAnsiTheme="minorEastAsia"/>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6</w:t>
            </w:r>
          </w:p>
        </w:tc>
        <w:tc>
          <w:tcPr>
            <w:tcW w:w="6273" w:type="dxa"/>
            <w:tcBorders>
              <w:top w:val="single" w:color="auto" w:sz="4" w:space="0"/>
              <w:left w:val="single" w:color="auto" w:sz="4" w:space="0"/>
              <w:bottom w:val="single" w:color="auto" w:sz="4" w:space="0"/>
              <w:right w:val="single" w:color="auto" w:sz="4" w:space="0"/>
            </w:tcBorders>
            <w:vAlign w:val="center"/>
          </w:tcPr>
          <w:p>
            <w:pPr>
              <w:spacing w:line="600" w:lineRule="exact"/>
              <w:rPr>
                <w:rFonts w:ascii="仿宋_GB2312" w:eastAsia="仿宋_GB2312" w:hAnsiTheme="minorEastAsia"/>
                <w:color w:val="000000" w:themeColor="text1"/>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《医师资格考试试用期合格证明》（试用单位盖鲜章），港澳台和外籍考生还须提交《台湾、香港、澳门居民参加国家医师资格考试实习申请审核表》或《外籍人员参加中国医师资格考试实习申请审核表》</w:t>
            </w:r>
          </w:p>
          <w:p>
            <w:pPr>
              <w:spacing w:line="500" w:lineRule="exact"/>
              <w:rPr>
                <w:rFonts w:ascii="仿宋_GB2312" w:eastAsia="仿宋_GB2312" w:cs="宋体" w:hAnsiTheme="minorEastAsia"/>
                <w:color w:val="000000" w:themeColor="text1"/>
                <w:kern w:val="0"/>
                <w:sz w:val="24"/>
                <w:szCs w:val="24"/>
                <w14:textFill>
                  <w14:solidFill>
                    <w14:schemeClr w14:val="tx1"/>
                  </w14:solidFill>
                </w14:textFill>
              </w:rPr>
            </w:pP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eastAsia="仿宋_GB2312" w:cs="宋体" w:hAnsiTheme="minorEastAsia"/>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7</w:t>
            </w:r>
          </w:p>
        </w:tc>
        <w:tc>
          <w:tcPr>
            <w:tcW w:w="6273" w:type="dxa"/>
            <w:tcBorders>
              <w:top w:val="single" w:color="auto" w:sz="4" w:space="0"/>
              <w:left w:val="single" w:color="auto" w:sz="4" w:space="0"/>
              <w:bottom w:val="single" w:color="auto" w:sz="4" w:space="0"/>
              <w:right w:val="single" w:color="auto" w:sz="4" w:space="0"/>
            </w:tcBorders>
            <w:vAlign w:val="center"/>
          </w:tcPr>
          <w:p>
            <w:pPr>
              <w:pStyle w:val="2"/>
              <w:spacing w:line="400" w:lineRule="exac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《执业助理医师资格证书》复印件（验证单位盖鲜章），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执助申报执医考生提供，</w:t>
            </w:r>
            <w:r>
              <w:rPr>
                <w:rFonts w:hint="eastAsia" w:ascii="仿宋_GB2312" w:eastAsia="仿宋_GB2312" w:cs="宋体" w:hAnsiTheme="minorEastAsia"/>
                <w:b/>
                <w:color w:val="000000" w:themeColor="text1"/>
                <w:kern w:val="0"/>
                <w:sz w:val="24"/>
                <w:szCs w:val="24"/>
                <w14:textFill>
                  <w14:solidFill>
                    <w14:schemeClr w14:val="tx1"/>
                  </w14:solidFill>
                </w14:textFill>
              </w:rPr>
              <w:t>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8</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_GB2312" w:eastAsia="仿宋_GB2312" w:hAnsiTheme="minorEastAsia"/>
                <w:color w:val="000000" w:themeColor="text1"/>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《医师执业证书》复印件（验证单位盖鲜章）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执助申报执医考生提供，</w:t>
            </w:r>
            <w:r>
              <w:rPr>
                <w:rFonts w:hint="eastAsia" w:ascii="仿宋_GB2312" w:eastAsia="仿宋_GB2312" w:cs="宋体" w:hAnsiTheme="minorEastAsia"/>
                <w:b/>
                <w:color w:val="000000" w:themeColor="text1"/>
                <w:kern w:val="0"/>
                <w:sz w:val="24"/>
                <w:szCs w:val="24"/>
                <w14:textFill>
                  <w14:solidFill>
                    <w14:schemeClr w14:val="tx1"/>
                  </w14:solidFill>
                </w14:textFill>
              </w:rPr>
              <w:t>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9</w:t>
            </w:r>
          </w:p>
        </w:tc>
        <w:tc>
          <w:tcPr>
            <w:tcW w:w="6273" w:type="dxa"/>
            <w:tcBorders>
              <w:top w:val="single" w:color="auto" w:sz="4" w:space="0"/>
              <w:left w:val="single" w:color="auto" w:sz="4" w:space="0"/>
              <w:bottom w:val="single" w:color="auto" w:sz="4" w:space="0"/>
              <w:right w:val="single" w:color="auto" w:sz="4" w:space="0"/>
            </w:tcBorders>
            <w:vAlign w:val="center"/>
          </w:tcPr>
          <w:p>
            <w:pPr>
              <w:spacing w:line="600" w:lineRule="exact"/>
              <w:jc w:val="left"/>
              <w:rPr>
                <w:rFonts w:ascii="仿宋_GB2312" w:eastAsia="仿宋_GB2312" w:hAnsiTheme="minorEastAsia"/>
                <w:color w:val="000000" w:themeColor="text1"/>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《执业助理医师报考执业医师执业期</w:t>
            </w:r>
            <w:r>
              <w:rPr>
                <w:rFonts w:ascii="仿宋_GB2312" w:eastAsia="仿宋_GB2312" w:hAnsiTheme="minorEastAsia"/>
                <w:color w:val="000000" w:themeColor="text1"/>
                <w:sz w:val="24"/>
                <w:szCs w:val="24"/>
                <w14:textFill>
                  <w14:solidFill>
                    <w14:schemeClr w14:val="tx1"/>
                  </w14:solidFill>
                </w14:textFill>
              </w:rPr>
              <w:t>考核证明</w:t>
            </w:r>
            <w:r>
              <w:rPr>
                <w:rFonts w:hint="eastAsia" w:ascii="仿宋_GB2312" w:eastAsia="仿宋_GB2312" w:hAnsiTheme="minorEastAsia"/>
                <w:color w:val="000000" w:themeColor="text1"/>
                <w:sz w:val="24"/>
                <w:szCs w:val="24"/>
                <w14:textFill>
                  <w14:solidFill>
                    <w14:schemeClr w14:val="tx1"/>
                  </w14:solidFill>
                </w14:textFill>
              </w:rPr>
              <w:t>》（变更注册地点的需要提供首次注册证明，执业时间应连续不间断）</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eastAsia="仿宋_GB2312" w:cs="宋体" w:hAnsiTheme="minorEastAsia"/>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10</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医疗机构《医疗机构执业许可证》或卫生机构《组织机构代码证书》复印件（盖鲜章）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eastAsia="仿宋_GB2312" w:cs="宋体" w:hAnsiTheme="minorEastAsia"/>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 xml:space="preserve">11 </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 xml:space="preserve">《医师资格考试考生承诺书》                             </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 xml:space="preserve">1*  </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 xml:space="preserve">12 </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_GB2312" w:eastAsia="仿宋_GB2312" w:hAnsiTheme="minorEastAsia"/>
                <w:color w:val="000000" w:themeColor="text1"/>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 xml:space="preserve">《应届毕业生医师资格报考承诺书》                       </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 xml:space="preserve">1  </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 xml:space="preserve">2018年毕业生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 xml:space="preserve">13 </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_GB2312" w:eastAsia="仿宋_GB2312" w:hAnsiTheme="minorEastAsia"/>
                <w:color w:val="000000" w:themeColor="text1"/>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 xml:space="preserve">《当年毕业研究生医师资格考试报考承诺书》              </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 xml:space="preserve">1  </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 xml:space="preserve">2019年毕业生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14</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_GB2312" w:eastAsia="仿宋_GB2312" w:hAnsiTheme="minorEastAsia"/>
                <w:color w:val="000000" w:themeColor="text1"/>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部队现役考生统一使用身份证报名，提供身份证复印件同时出具团级以上政治部门同意报考的证明</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eastAsia="仿宋_GB2312" w:hAnsiTheme="minorEastAsia"/>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15</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_GB2312" w:eastAsia="仿宋_GB2312" w:hAnsiTheme="minorEastAsia"/>
                <w:color w:val="000000" w:themeColor="text1"/>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《2019年医师资格考试短线医学专业加试申请表》</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短线加试考生提供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16</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_GB2312" w:eastAsia="仿宋_GB2312" w:hAnsiTheme="minorEastAsia"/>
                <w:color w:val="000000" w:themeColor="text1"/>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《已在乡镇卫生院或村卫生室工作满一年的证明》</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乡村全科执业助理医师考生提供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17</w:t>
            </w:r>
          </w:p>
        </w:tc>
        <w:tc>
          <w:tcPr>
            <w:tcW w:w="6273" w:type="dxa"/>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ascii="仿宋_GB2312" w:eastAsia="仿宋_GB2312" w:hAnsiTheme="minorEastAsia"/>
                <w:color w:val="000000" w:themeColor="text1"/>
                <w:sz w:val="24"/>
                <w:szCs w:val="24"/>
                <w14:textFill>
                  <w14:solidFill>
                    <w14:schemeClr w14:val="tx1"/>
                  </w14:solidFill>
                </w14:textFill>
              </w:rPr>
            </w:pPr>
            <w:r>
              <w:rPr>
                <w:rFonts w:hint="eastAsia" w:ascii="仿宋_GB2312" w:hAnsi="华文仿宋" w:eastAsia="仿宋_GB2312"/>
                <w:color w:val="000000" w:themeColor="text1"/>
                <w:sz w:val="24"/>
                <w:szCs w:val="24"/>
                <w14:textFill>
                  <w14:solidFill>
                    <w14:schemeClr w14:val="tx1"/>
                  </w14:solidFill>
                </w14:textFill>
              </w:rPr>
              <w:t>四川省中药管理局颁发的</w:t>
            </w:r>
            <w:r>
              <w:rPr>
                <w:rFonts w:hint="eastAsia" w:ascii="仿宋_GB2312" w:eastAsia="仿宋_GB2312" w:hAnsiTheme="minorEastAsia"/>
                <w:color w:val="000000" w:themeColor="text1"/>
                <w:sz w:val="24"/>
                <w:szCs w:val="24"/>
                <w14:textFill>
                  <w14:solidFill>
                    <w14:schemeClr w14:val="tx1"/>
                  </w14:solidFill>
                </w14:textFill>
              </w:rPr>
              <w:t>《传统医学师承出师证书》或《传统医学医术确有专长证书》复印件加盖鲜章</w:t>
            </w:r>
          </w:p>
        </w:tc>
        <w:tc>
          <w:tcPr>
            <w:tcW w:w="709"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cs="宋体" w:hAnsiTheme="minorEastAsia"/>
                <w:color w:val="000000" w:themeColor="text1"/>
                <w:kern w:val="0"/>
                <w:sz w:val="24"/>
                <w:szCs w:val="24"/>
                <w14:textFill>
                  <w14:solidFill>
                    <w14:schemeClr w14:val="tx1"/>
                  </w14:solidFill>
                </w14:textFill>
              </w:rPr>
              <w:t>1</w:t>
            </w:r>
          </w:p>
        </w:tc>
        <w:tc>
          <w:tcPr>
            <w:tcW w:w="2410"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eastAsia="仿宋_GB2312" w:cs="宋体" w:hAnsiTheme="minorEastAsia"/>
                <w:color w:val="000000" w:themeColor="text1"/>
                <w:kern w:val="0"/>
                <w:sz w:val="24"/>
                <w:szCs w:val="24"/>
                <w14:textFill>
                  <w14:solidFill>
                    <w14:schemeClr w14:val="tx1"/>
                  </w14:solidFill>
                </w14:textFill>
              </w:rPr>
            </w:pPr>
            <w:r>
              <w:rPr>
                <w:rFonts w:hint="eastAsia" w:ascii="仿宋_GB2312" w:eastAsia="仿宋_GB2312" w:hAnsiTheme="minorEastAsia"/>
                <w:color w:val="000000" w:themeColor="text1"/>
                <w:sz w:val="24"/>
                <w:szCs w:val="24"/>
                <w14:textFill>
                  <w14:solidFill>
                    <w14:schemeClr w14:val="tx1"/>
                  </w14:solidFill>
                </w14:textFill>
              </w:rPr>
              <w:t>师承和确有专长人员提供，</w:t>
            </w:r>
            <w:r>
              <w:rPr>
                <w:rFonts w:hint="eastAsia" w:ascii="仿宋_GB2312" w:eastAsia="仿宋_GB2312" w:cs="宋体" w:hAnsiTheme="minorEastAsia"/>
                <w:b/>
                <w:color w:val="000000" w:themeColor="text1"/>
                <w:kern w:val="0"/>
                <w:sz w:val="24"/>
                <w:szCs w:val="24"/>
                <w14:textFill>
                  <w14:solidFill>
                    <w14:schemeClr w14:val="tx1"/>
                  </w14:solidFill>
                </w14:textFill>
              </w:rPr>
              <w:t>验原件</w:t>
            </w:r>
          </w:p>
        </w:tc>
      </w:tr>
    </w:tbl>
    <w:p>
      <w:pPr>
        <w:spacing w:line="400" w:lineRule="exact"/>
        <w:rPr>
          <w:rFonts w:ascii="仿宋_GB2312" w:eastAsia="仿宋_GB2312" w:cs="Times New Roman" w:hAnsiTheme="minorEastAsia"/>
          <w:bCs/>
          <w:color w:val="000000" w:themeColor="text1"/>
          <w:sz w:val="24"/>
          <w:szCs w:val="24"/>
          <w14:textFill>
            <w14:solidFill>
              <w14:schemeClr w14:val="tx1"/>
            </w14:solidFill>
          </w14:textFill>
        </w:rPr>
      </w:pPr>
      <w:r>
        <w:rPr>
          <w:rFonts w:hint="eastAsia" w:ascii="仿宋_GB2312" w:eastAsia="仿宋_GB2312" w:cs="Times New Roman" w:hAnsiTheme="minorEastAsia"/>
          <w:bCs/>
          <w:color w:val="000000" w:themeColor="text1"/>
          <w:sz w:val="24"/>
          <w:szCs w:val="24"/>
          <w14:textFill>
            <w14:solidFill>
              <w14:schemeClr w14:val="tx1"/>
            </w14:solidFill>
          </w14:textFill>
        </w:rPr>
        <w:t>备注：1.“*”项目是所有考生必备材料，其余项目根据报考考生情况提交材料。</w:t>
      </w:r>
    </w:p>
    <w:p>
      <w:pPr>
        <w:spacing w:line="400" w:lineRule="exact"/>
        <w:rPr>
          <w:rFonts w:ascii="仿宋_GB2312" w:eastAsia="仿宋_GB2312" w:hAnsiTheme="minorEastAsia"/>
          <w:color w:val="000000" w:themeColor="text1"/>
          <w:sz w:val="24"/>
          <w:szCs w:val="24"/>
          <w14:textFill>
            <w14:solidFill>
              <w14:schemeClr w14:val="tx1"/>
            </w14:solidFill>
          </w14:textFill>
        </w:rPr>
      </w:pPr>
      <w:r>
        <w:rPr>
          <w:rFonts w:hint="eastAsia" w:ascii="仿宋_GB2312" w:eastAsia="仿宋_GB2312" w:cs="Times New Roman" w:hAnsiTheme="minorEastAsia"/>
          <w:bCs/>
          <w:color w:val="000000" w:themeColor="text1"/>
          <w:sz w:val="24"/>
          <w:szCs w:val="24"/>
          <w14:textFill>
            <w14:solidFill>
              <w14:schemeClr w14:val="tx1"/>
            </w14:solidFill>
          </w14:textFill>
        </w:rPr>
        <w:t xml:space="preserve">      2.</w:t>
      </w:r>
      <w:r>
        <w:rPr>
          <w:rFonts w:hint="eastAsia" w:ascii="仿宋_GB2312" w:hAnsi="华文仿宋" w:eastAsia="仿宋_GB2312"/>
          <w:color w:val="000000" w:themeColor="text1"/>
          <w:sz w:val="24"/>
          <w:szCs w:val="24"/>
          <w14:textFill>
            <w14:solidFill>
              <w14:schemeClr w14:val="tx1"/>
            </w14:solidFill>
          </w14:textFill>
        </w:rPr>
        <w:t xml:space="preserve"> </w:t>
      </w:r>
      <w:r>
        <w:rPr>
          <w:rFonts w:hint="eastAsia" w:ascii="仿宋_GB2312" w:eastAsia="仿宋_GB2312" w:hAnsiTheme="minorEastAsia"/>
          <w:color w:val="000000" w:themeColor="text1"/>
          <w:sz w:val="24"/>
          <w:szCs w:val="24"/>
          <w14:textFill>
            <w14:solidFill>
              <w14:schemeClr w14:val="tx1"/>
            </w14:solidFill>
          </w14:textFill>
        </w:rPr>
        <w:t>资料按照此序号顺序装订整齐。复印件要求完整、清楚，提交的复印件一律使用A4纸张，其原件均由所在的医疗机构及区、县卫计局核验，并在复印件上加盖所在医疗机构公章。</w:t>
      </w:r>
    </w:p>
    <w:p>
      <w:pPr>
        <w:spacing w:line="400" w:lineRule="exact"/>
        <w:rPr>
          <w:rFonts w:ascii="仿宋_GB2312" w:eastAsia="仿宋_GB2312" w:hAnsiTheme="minorEastAsia"/>
          <w:color w:val="000000" w:themeColor="text1"/>
          <w:sz w:val="24"/>
          <w:szCs w:val="24"/>
          <w14:textFill>
            <w14:solidFill>
              <w14:schemeClr w14:val="tx1"/>
            </w14:solidFill>
          </w14:textFill>
        </w:rPr>
      </w:pPr>
    </w:p>
    <w:p>
      <w:pPr>
        <w:spacing w:line="400" w:lineRule="exact"/>
        <w:rPr>
          <w:rFonts w:ascii="仿宋_GB2312" w:eastAsia="仿宋_GB2312" w:hAnsiTheme="minorEastAsia"/>
          <w:color w:val="000000" w:themeColor="text1"/>
          <w:sz w:val="24"/>
          <w:szCs w:val="24"/>
          <w14:textFill>
            <w14:solidFill>
              <w14:schemeClr w14:val="tx1"/>
            </w14:solidFill>
          </w14:textFill>
        </w:rPr>
      </w:pPr>
    </w:p>
    <w:p>
      <w:pPr>
        <w:spacing w:line="400" w:lineRule="exact"/>
        <w:rPr>
          <w:rFonts w:ascii="仿宋" w:hAnsi="仿宋" w:eastAsia="仿宋"/>
          <w:color w:val="000000" w:themeColor="text1"/>
          <w:sz w:val="32"/>
          <w:szCs w:val="32"/>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r>
        <w:rPr>
          <w:rFonts w:ascii="黑体" w:hAnsi="黑体" w:eastAsia="黑体"/>
          <w:color w:val="000000" w:themeColor="text1"/>
          <w:sz w:val="28"/>
          <w:szCs w:val="28"/>
          <w14:textFill>
            <w14:solidFill>
              <w14:schemeClr w14:val="tx1"/>
            </w14:solidFill>
          </w14:textFill>
        </w:rPr>
        <w:t>附</w:t>
      </w:r>
      <w:r>
        <w:rPr>
          <w:rFonts w:hint="eastAsia" w:ascii="黑体" w:hAnsi="黑体" w:eastAsia="黑体"/>
          <w:color w:val="000000" w:themeColor="text1"/>
          <w:sz w:val="28"/>
          <w:szCs w:val="28"/>
          <w14:textFill>
            <w14:solidFill>
              <w14:schemeClr w14:val="tx1"/>
            </w14:solidFill>
          </w14:textFill>
        </w:rPr>
        <w:t>件4</w:t>
      </w:r>
    </w:p>
    <w:p>
      <w:pPr>
        <w:spacing w:line="500" w:lineRule="exact"/>
        <w:jc w:val="center"/>
        <w:rPr>
          <w:rFonts w:ascii="宋体" w:hAnsi="宋体"/>
          <w:b/>
          <w:color w:val="000000" w:themeColor="text1"/>
          <w:sz w:val="40"/>
          <w:szCs w:val="40"/>
          <w14:textFill>
            <w14:solidFill>
              <w14:schemeClr w14:val="tx1"/>
            </w14:solidFill>
          </w14:textFill>
        </w:rPr>
      </w:pPr>
    </w:p>
    <w:p>
      <w:pPr>
        <w:spacing w:line="500" w:lineRule="exact"/>
        <w:jc w:val="center"/>
        <w:rPr>
          <w:rFonts w:ascii="宋体" w:hAnsi="宋体"/>
          <w:b/>
          <w:color w:val="000000" w:themeColor="text1"/>
          <w:sz w:val="40"/>
          <w:szCs w:val="40"/>
          <w14:textFill>
            <w14:solidFill>
              <w14:schemeClr w14:val="tx1"/>
            </w14:solidFill>
          </w14:textFill>
        </w:rPr>
      </w:pPr>
      <w:r>
        <w:rPr>
          <w:rFonts w:ascii="宋体" w:hAnsi="宋体"/>
          <w:b/>
          <w:color w:val="000000" w:themeColor="text1"/>
          <w:sz w:val="40"/>
          <w:szCs w:val="40"/>
          <w14:textFill>
            <w14:solidFill>
              <w14:schemeClr w14:val="tx1"/>
            </w14:solidFill>
          </w14:textFill>
        </w:rPr>
        <w:t>医师资格考试试用期考核证明</w:t>
      </w:r>
    </w:p>
    <w:tbl>
      <w:tblPr>
        <w:tblStyle w:val="10"/>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937"/>
        <w:gridCol w:w="504"/>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276" w:type="dxa"/>
            <w:tcBorders>
              <w:lef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出生年月</w:t>
            </w:r>
          </w:p>
        </w:tc>
        <w:tc>
          <w:tcPr>
            <w:tcW w:w="1967" w:type="dxa"/>
            <w:gridSpan w:val="2"/>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276" w:type="dxa"/>
            <w:tcBorders>
              <w:left w:val="single" w:color="000000" w:sz="2" w:space="0"/>
              <w:bottom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医学学历</w:t>
            </w:r>
          </w:p>
        </w:tc>
        <w:tc>
          <w:tcPr>
            <w:tcW w:w="1967" w:type="dxa"/>
            <w:gridSpan w:val="2"/>
            <w:tcBorders>
              <w:bottom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取得学历</w:t>
            </w:r>
          </w:p>
          <w:p>
            <w:pPr>
              <w:jc w:val="cente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color w:val="000000" w:themeColor="text1"/>
                <w:sz w:val="24"/>
                <w:szCs w:val="24"/>
                <w14:textFill>
                  <w14:solidFill>
                    <w14:schemeClr w14:val="tx1"/>
                  </w14:solidFill>
                </w14:textFill>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color w:val="000000" w:themeColor="text1"/>
                <w:sz w:val="24"/>
                <w:szCs w:val="24"/>
                <w14:textFill>
                  <w14:solidFill>
                    <w14:schemeClr w14:val="tx1"/>
                  </w14:solidFill>
                </w14:textFill>
              </w:rPr>
            </w:pPr>
          </w:p>
        </w:tc>
        <w:tc>
          <w:tcPr>
            <w:tcW w:w="1276" w:type="dxa"/>
            <w:tcBorders>
              <w:left w:val="single" w:color="000000" w:sz="2" w:space="0"/>
              <w:bottom w:val="single" w:color="000000" w:sz="2" w:space="0"/>
            </w:tcBorders>
            <w:vAlign w:val="center"/>
          </w:tcPr>
          <w:p>
            <w:pPr>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证  件</w:t>
            </w:r>
          </w:p>
          <w:p>
            <w:pPr>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有效期</w:t>
            </w:r>
          </w:p>
        </w:tc>
        <w:tc>
          <w:tcPr>
            <w:tcW w:w="1967" w:type="dxa"/>
            <w:gridSpan w:val="2"/>
            <w:tcBorders>
              <w:bottom w:val="single" w:color="000000" w:sz="2" w:space="0"/>
            </w:tcBorders>
            <w:vAlign w:val="center"/>
          </w:tcPr>
          <w:p>
            <w:pPr>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试用机构</w:t>
            </w:r>
          </w:p>
        </w:tc>
        <w:tc>
          <w:tcPr>
            <w:tcW w:w="937" w:type="dxa"/>
            <w:tcBorders>
              <w:top w:val="single" w:color="auto" w:sz="12" w:space="0"/>
            </w:tcBorders>
            <w:vAlign w:val="center"/>
          </w:tcPr>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名称</w:t>
            </w:r>
          </w:p>
        </w:tc>
        <w:tc>
          <w:tcPr>
            <w:tcW w:w="7357" w:type="dxa"/>
            <w:gridSpan w:val="9"/>
            <w:tcBorders>
              <w:top w:val="single" w:color="auto" w:sz="1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color w:val="000000" w:themeColor="text1"/>
                <w:sz w:val="24"/>
                <w:szCs w:val="24"/>
                <w14:textFill>
                  <w14:solidFill>
                    <w14:schemeClr w14:val="tx1"/>
                  </w14:solidFill>
                </w14:textFill>
              </w:rPr>
            </w:pPr>
          </w:p>
        </w:tc>
        <w:tc>
          <w:tcPr>
            <w:tcW w:w="937" w:type="dxa"/>
            <w:vAlign w:val="center"/>
          </w:tcPr>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地址</w:t>
            </w:r>
          </w:p>
        </w:tc>
        <w:tc>
          <w:tcPr>
            <w:tcW w:w="4114" w:type="dxa"/>
            <w:gridSpan w:val="6"/>
            <w:vAlign w:val="center"/>
          </w:tcPr>
          <w:p>
            <w:pPr>
              <w:spacing w:line="400" w:lineRule="exact"/>
              <w:rPr>
                <w:rFonts w:ascii="宋体" w:hAnsi="宋体"/>
                <w:color w:val="000000" w:themeColor="text1"/>
                <w:sz w:val="24"/>
                <w:szCs w:val="24"/>
                <w14:textFill>
                  <w14:solidFill>
                    <w14:schemeClr w14:val="tx1"/>
                  </w14:solidFill>
                </w14:textFill>
              </w:rPr>
            </w:pPr>
          </w:p>
        </w:tc>
        <w:tc>
          <w:tcPr>
            <w:tcW w:w="1276" w:type="dxa"/>
            <w:vAlign w:val="center"/>
          </w:tcPr>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邮编</w:t>
            </w:r>
          </w:p>
        </w:tc>
        <w:tc>
          <w:tcPr>
            <w:tcW w:w="1967" w:type="dxa"/>
            <w:gridSpan w:val="2"/>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rPr>
                <w:rFonts w:ascii="宋体" w:hAnsi="宋体"/>
                <w:color w:val="000000" w:themeColor="text1"/>
                <w:sz w:val="24"/>
                <w:szCs w:val="24"/>
                <w14:textFill>
                  <w14:solidFill>
                    <w14:schemeClr w14:val="tx1"/>
                  </w14:solidFill>
                </w14:textFill>
              </w:rPr>
            </w:pPr>
          </w:p>
        </w:tc>
        <w:tc>
          <w:tcPr>
            <w:tcW w:w="937" w:type="dxa"/>
            <w:vAlign w:val="center"/>
          </w:tcPr>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登记号</w:t>
            </w:r>
          </w:p>
        </w:tc>
        <w:tc>
          <w:tcPr>
            <w:tcW w:w="4114" w:type="dxa"/>
            <w:gridSpan w:val="6"/>
            <w:vAlign w:val="center"/>
          </w:tcPr>
          <w:p>
            <w:pPr>
              <w:spacing w:line="400" w:lineRule="exact"/>
              <w:rPr>
                <w:rFonts w:ascii="宋体" w:hAnsi="宋体"/>
                <w:color w:val="000000" w:themeColor="text1"/>
                <w:sz w:val="24"/>
                <w:szCs w:val="24"/>
                <w14:textFill>
                  <w14:solidFill>
                    <w14:schemeClr w14:val="tx1"/>
                  </w14:solidFill>
                </w14:textFill>
              </w:rPr>
            </w:pPr>
          </w:p>
        </w:tc>
        <w:tc>
          <w:tcPr>
            <w:tcW w:w="1276" w:type="dxa"/>
            <w:vAlign w:val="center"/>
          </w:tcPr>
          <w:p>
            <w:pPr>
              <w:spacing w:line="400" w:lineRule="exac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法人姓名</w:t>
            </w:r>
          </w:p>
        </w:tc>
        <w:tc>
          <w:tcPr>
            <w:tcW w:w="1967" w:type="dxa"/>
            <w:gridSpan w:val="2"/>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试用起止</w:t>
            </w:r>
          </w:p>
          <w:p>
            <w:pPr>
              <w:spacing w:line="3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）年（  ）月</w:t>
            </w:r>
            <w:r>
              <w:rPr>
                <w:rFonts w:hint="eastAsia" w:ascii="宋体" w:hAnsi="宋体"/>
                <w:color w:val="000000" w:themeColor="text1"/>
                <w:sz w:val="24"/>
                <w:szCs w:val="24"/>
                <w14:textFill>
                  <w14:solidFill>
                    <w14:schemeClr w14:val="tx1"/>
                  </w14:solidFill>
                </w14:textFill>
              </w:rPr>
              <w:t xml:space="preserve">   </w:t>
            </w:r>
            <w:r>
              <w:rPr>
                <w:rFonts w:hint="eastAsia" w:ascii="黑体" w:hAnsi="黑体" w:eastAsia="黑体"/>
                <w:color w:val="000000" w:themeColor="text1"/>
                <w:sz w:val="24"/>
                <w:szCs w:val="24"/>
                <w14:textFill>
                  <w14:solidFill>
                    <w14:schemeClr w14:val="tx1"/>
                  </w14:solidFill>
                </w14:textFill>
              </w:rPr>
              <w:t>至</w:t>
            </w:r>
            <w:r>
              <w:rPr>
                <w:rFonts w:ascii="宋体" w:hAnsi="宋体"/>
                <w:color w:val="000000" w:themeColor="text1"/>
                <w:sz w:val="24"/>
                <w:szCs w:val="24"/>
                <w14:textFill>
                  <w14:solidFill>
                    <w14:schemeClr w14:val="tx1"/>
                  </w14:solidFill>
                </w14:textFill>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主要试用</w:t>
            </w:r>
          </w:p>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岗位(科室)</w:t>
            </w:r>
          </w:p>
          <w:p>
            <w:pPr>
              <w:spacing w:line="3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带  教  老  师</w:t>
            </w:r>
          </w:p>
          <w:p>
            <w:pPr>
              <w:spacing w:line="3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1510" w:type="dxa"/>
            <w:gridSpan w:val="2"/>
            <w:tcBorders>
              <w:bottom w:val="single" w:color="auto" w:sz="4" w:space="0"/>
            </w:tcBorders>
            <w:vAlign w:val="center"/>
          </w:tcPr>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试用机构</w:t>
            </w:r>
          </w:p>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考核意见</w:t>
            </w:r>
          </w:p>
        </w:tc>
        <w:tc>
          <w:tcPr>
            <w:tcW w:w="8294" w:type="dxa"/>
            <w:gridSpan w:val="10"/>
            <w:tcBorders>
              <w:bottom w:val="single" w:color="auto" w:sz="4" w:space="0"/>
            </w:tcBorders>
            <w:vAlign w:val="center"/>
          </w:tcPr>
          <w:p>
            <w:pPr>
              <w:spacing w:line="400" w:lineRule="exac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我单位承诺：本表内容及所附材料真实、合法、有效。如有不实，我单位愿承担相应责任及由此所造成的一切后果。</w:t>
            </w:r>
          </w:p>
          <w:p>
            <w:pPr>
              <w:spacing w:line="400" w:lineRule="exact"/>
              <w:rPr>
                <w:rFonts w:ascii="宋体" w:hAnsi="宋体"/>
                <w:color w:val="000000" w:themeColor="text1"/>
                <w:sz w:val="24"/>
                <w:szCs w:val="24"/>
                <w14:textFill>
                  <w14:solidFill>
                    <w14:schemeClr w14:val="tx1"/>
                  </w14:solidFill>
                </w14:textFill>
              </w:rPr>
            </w:pPr>
          </w:p>
          <w:p>
            <w:pPr>
              <w:spacing w:line="4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合格  （        ）     不合格（        ）</w:t>
            </w:r>
          </w:p>
          <w:p>
            <w:pPr>
              <w:spacing w:line="400" w:lineRule="exact"/>
              <w:rPr>
                <w:rFonts w:ascii="宋体" w:hAnsi="宋体"/>
                <w:color w:val="000000" w:themeColor="text1"/>
                <w:sz w:val="24"/>
                <w:szCs w:val="24"/>
                <w14:textFill>
                  <w14:solidFill>
                    <w14:schemeClr w14:val="tx1"/>
                  </w14:solidFill>
                </w14:textFill>
              </w:rPr>
            </w:pPr>
          </w:p>
          <w:p>
            <w:pPr>
              <w:spacing w:line="400" w:lineRule="exact"/>
              <w:ind w:firstLine="1255" w:firstLineChars="523"/>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               单位法人</w:t>
            </w:r>
            <w:r>
              <w:rPr>
                <w:rFonts w:hint="eastAsia" w:ascii="宋体" w:hAnsi="宋体"/>
                <w:color w:val="000000" w:themeColor="text1"/>
                <w:sz w:val="24"/>
                <w:szCs w:val="24"/>
                <w14:textFill>
                  <w14:solidFill>
                    <w14:schemeClr w14:val="tx1"/>
                  </w14:solidFill>
                </w14:textFill>
              </w:rPr>
              <w:t>代表/法定代表人</w:t>
            </w:r>
            <w:r>
              <w:rPr>
                <w:rFonts w:ascii="宋体" w:hAnsi="宋体"/>
                <w:color w:val="000000" w:themeColor="text1"/>
                <w:sz w:val="24"/>
                <w:szCs w:val="24"/>
                <w14:textFill>
                  <w14:solidFill>
                    <w14:schemeClr w14:val="tx1"/>
                  </w14:solidFill>
                </w14:textFill>
              </w:rPr>
              <w:t>签字</w:t>
            </w:r>
            <w:r>
              <w:rPr>
                <w:rFonts w:hint="eastAsia" w:ascii="宋体" w:hAnsi="宋体"/>
                <w:color w:val="000000" w:themeColor="text1"/>
                <w:sz w:val="24"/>
                <w:szCs w:val="24"/>
                <w14:textFill>
                  <w14:solidFill>
                    <w14:schemeClr w14:val="tx1"/>
                  </w14:solidFill>
                </w14:textFill>
              </w:rPr>
              <w:t>：</w:t>
            </w:r>
          </w:p>
          <w:p>
            <w:pPr>
              <w:spacing w:line="400" w:lineRule="exact"/>
              <w:ind w:firstLine="4132" w:firstLineChars="1722"/>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单位公章</w:t>
            </w:r>
            <w:r>
              <w:rPr>
                <w:rFonts w:hint="eastAsia" w:ascii="宋体" w:hAnsi="宋体"/>
                <w:color w:val="000000" w:themeColor="text1"/>
                <w:sz w:val="24"/>
                <w:szCs w:val="24"/>
                <w14:textFill>
                  <w14:solidFill>
                    <w14:schemeClr w14:val="tx1"/>
                  </w14:solidFill>
                </w14:textFill>
              </w:rPr>
              <w:t>）</w:t>
            </w:r>
          </w:p>
          <w:p>
            <w:pPr>
              <w:spacing w:line="400" w:lineRule="exact"/>
              <w:ind w:firstLine="1538" w:firstLineChars="641"/>
              <w:rPr>
                <w:rFonts w:ascii="宋体" w:hAnsi="宋体"/>
                <w:color w:val="000000" w:themeColor="text1"/>
                <w:sz w:val="24"/>
                <w:szCs w:val="24"/>
                <w14:textFill>
                  <w14:solidFill>
                    <w14:schemeClr w14:val="tx1"/>
                  </w14:solidFill>
                </w14:textFill>
              </w:rPr>
            </w:pPr>
          </w:p>
          <w:p>
            <w:pPr>
              <w:ind w:firstLine="1538" w:firstLineChars="641"/>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              年    月    日</w:t>
            </w:r>
          </w:p>
          <w:p>
            <w:pPr>
              <w:spacing w:line="400" w:lineRule="exact"/>
              <w:ind w:firstLine="641" w:firstLineChars="641"/>
              <w:rPr>
                <w:rFonts w:ascii="宋体" w:hAnsi="宋体"/>
                <w:color w:val="000000" w:themeColor="text1"/>
                <w:sz w:val="10"/>
                <w:szCs w:val="10"/>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注：</w:t>
            </w:r>
          </w:p>
        </w:tc>
        <w:tc>
          <w:tcPr>
            <w:tcW w:w="9190" w:type="dxa"/>
            <w:gridSpan w:val="11"/>
            <w:tcBorders>
              <w:top w:val="single" w:color="auto" w:sz="4" w:space="0"/>
              <w:left w:val="nil"/>
              <w:bottom w:val="nil"/>
              <w:right w:val="nil"/>
            </w:tcBorders>
            <w:vAlign w:val="center"/>
          </w:tcPr>
          <w:p>
            <w:pPr>
              <w:spacing w:line="300" w:lineRule="exact"/>
              <w:ind w:left="242" w:leftChars="1" w:hanging="240" w:hangingChars="1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.带教老师对考生从岗位胜任力</w:t>
            </w:r>
            <w:r>
              <w:rPr>
                <w:rFonts w:hint="eastAsia" w:ascii="宋体" w:hAnsi="宋体"/>
                <w:color w:val="000000" w:themeColor="text1"/>
                <w:sz w:val="24"/>
                <w:szCs w:val="24"/>
                <w14:textFill>
                  <w14:solidFill>
                    <w14:schemeClr w14:val="tx1"/>
                  </w14:solidFill>
                </w14:textFill>
              </w:rPr>
              <w:t>（如：</w:t>
            </w:r>
            <w:r>
              <w:rPr>
                <w:rFonts w:ascii="宋体" w:hAnsi="宋体"/>
                <w:color w:val="000000" w:themeColor="text1"/>
                <w:sz w:val="24"/>
                <w:szCs w:val="24"/>
                <w14:textFill>
                  <w14:solidFill>
                    <w14:schemeClr w14:val="tx1"/>
                  </w14:solidFill>
                </w14:textFill>
              </w:rPr>
              <w:t>基本技能、医患关系、医际关系及职业道德操守等方面</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作综合评价是否合格</w:t>
            </w:r>
            <w:r>
              <w:rPr>
                <w:rFonts w:hint="eastAsia" w:ascii="宋体" w:hAnsi="宋体"/>
                <w:color w:val="000000" w:themeColor="text1"/>
                <w:sz w:val="24"/>
                <w:szCs w:val="24"/>
                <w14:textFill>
                  <w14:solidFill>
                    <w14:schemeClr w14:val="tx1"/>
                  </w14:solidFill>
                </w14:textFill>
              </w:rPr>
              <w:t>，并在相应栏目划“√”</w:t>
            </w:r>
            <w:r>
              <w:rPr>
                <w:rFonts w:ascii="宋体" w:hAnsi="宋体"/>
                <w:color w:val="000000" w:themeColor="text1"/>
                <w:sz w:val="24"/>
                <w:szCs w:val="24"/>
                <w14:textFill>
                  <w14:solidFill>
                    <w14:schemeClr w14:val="tx1"/>
                  </w14:solidFill>
                </w14:textFill>
              </w:rPr>
              <w:t>。</w:t>
            </w:r>
          </w:p>
          <w:p>
            <w:pPr>
              <w:spacing w:line="300" w:lineRule="exac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w:t>
            </w:r>
            <w:r>
              <w:rPr>
                <w:rFonts w:ascii="宋体" w:hAnsi="宋体"/>
                <w:color w:val="000000" w:themeColor="text1"/>
                <w:sz w:val="24"/>
                <w:szCs w:val="24"/>
                <w14:textFill>
                  <w14:solidFill>
                    <w14:schemeClr w14:val="tx1"/>
                  </w14:solidFill>
                </w14:textFill>
              </w:rPr>
              <w:t>.</w:t>
            </w:r>
            <w:r>
              <w:rPr>
                <w:rFonts w:ascii="宋体" w:hAnsi="宋体"/>
                <w:b/>
                <w:color w:val="000000" w:themeColor="text1"/>
                <w:sz w:val="24"/>
                <w:szCs w:val="24"/>
                <w14:textFill>
                  <w14:solidFill>
                    <w14:schemeClr w14:val="tx1"/>
                  </w14:solidFill>
                </w14:textFill>
              </w:rPr>
              <w:t>军队考生须提交团级以上卫生部门的</w:t>
            </w:r>
            <w:r>
              <w:rPr>
                <w:rFonts w:hint="eastAsia" w:ascii="宋体" w:hAnsi="宋体"/>
                <w:b/>
                <w:color w:val="000000" w:themeColor="text1"/>
                <w:sz w:val="24"/>
                <w:szCs w:val="24"/>
                <w14:textFill>
                  <w14:solidFill>
                    <w14:schemeClr w14:val="tx1"/>
                  </w14:solidFill>
                </w14:textFill>
              </w:rPr>
              <w:t>审核</w:t>
            </w:r>
            <w:r>
              <w:rPr>
                <w:rFonts w:ascii="宋体" w:hAnsi="宋体"/>
                <w:b/>
                <w:color w:val="000000" w:themeColor="text1"/>
                <w:sz w:val="24"/>
                <w:szCs w:val="24"/>
                <w14:textFill>
                  <w14:solidFill>
                    <w14:schemeClr w14:val="tx1"/>
                  </w14:solidFill>
                </w14:textFill>
              </w:rPr>
              <w:t>证明</w:t>
            </w:r>
            <w:r>
              <w:rPr>
                <w:rFonts w:hint="eastAsia" w:ascii="宋体" w:hAnsi="宋体"/>
                <w:b/>
                <w:color w:val="000000" w:themeColor="text1"/>
                <w:sz w:val="24"/>
                <w:szCs w:val="24"/>
                <w14:textFill>
                  <w14:solidFill>
                    <w14:schemeClr w14:val="tx1"/>
                  </w14:solidFill>
                </w14:textFill>
              </w:rPr>
              <w:t>。</w:t>
            </w:r>
          </w:p>
          <w:p>
            <w:pPr>
              <w:spacing w:line="300" w:lineRule="exact"/>
              <w:rPr>
                <w:rFonts w:ascii="Times New Roman" w:hAnsi="Times New Roman"/>
                <w:b/>
                <w:color w:val="000000" w:themeColor="text1"/>
                <w:sz w:val="24"/>
                <w:szCs w:val="24"/>
                <w:u w:val="single"/>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.本表栏目空间不够填写，可另附页。</w:t>
            </w:r>
          </w:p>
        </w:tc>
      </w:tr>
    </w:tbl>
    <w:p>
      <w:pPr>
        <w:spacing w:line="400" w:lineRule="exact"/>
        <w:rPr>
          <w:rFonts w:ascii="Times New Roman" w:hAnsi="Times New Roman"/>
          <w:color w:val="000000" w:themeColor="text1"/>
          <w14:textFill>
            <w14:solidFill>
              <w14:schemeClr w14:val="tx1"/>
            </w14:solidFill>
          </w14:textFill>
        </w:rPr>
      </w:pPr>
    </w:p>
    <w:p>
      <w:pPr>
        <w:widowControl/>
        <w:jc w:val="center"/>
        <w:rPr>
          <w:rFonts w:ascii="黑体" w:hAnsi="宋体" w:eastAsia="黑体" w:cs="宋体"/>
          <w:color w:val="000000" w:themeColor="text1"/>
          <w:kern w:val="0"/>
          <w:sz w:val="44"/>
          <w:szCs w:val="44"/>
          <w14:textFill>
            <w14:solidFill>
              <w14:schemeClr w14:val="tx1"/>
            </w14:solidFill>
          </w14:textFill>
        </w:rPr>
      </w:pPr>
      <w:r>
        <w:rPr>
          <w:rFonts w:hint="eastAsia" w:ascii="黑体" w:hAnsi="宋体" w:eastAsia="黑体" w:cs="宋体"/>
          <w:color w:val="000000" w:themeColor="text1"/>
          <w:kern w:val="0"/>
          <w:sz w:val="44"/>
          <w:szCs w:val="44"/>
          <w14:textFill>
            <w14:solidFill>
              <w14:schemeClr w14:val="tx1"/>
            </w14:solidFill>
          </w14:textFill>
        </w:rPr>
        <w:t>军队考生审核证明</w:t>
      </w:r>
      <w:r>
        <w:rPr>
          <w:rFonts w:hint="eastAsia" w:ascii="黑体" w:hAnsi="宋体" w:eastAsia="黑体" w:cs="宋体"/>
          <w:color w:val="000000" w:themeColor="text1"/>
          <w:kern w:val="0"/>
          <w:sz w:val="44"/>
          <w:szCs w:val="44"/>
          <w14:textFill>
            <w14:solidFill>
              <w14:schemeClr w14:val="tx1"/>
            </w14:solidFill>
          </w14:textFill>
        </w:rPr>
        <w:br w:type="textWrapping"/>
      </w:r>
    </w:p>
    <w:p>
      <w:pPr>
        <w:widowControl/>
        <w:ind w:firstLine="640" w:firstLineChars="200"/>
        <w:rPr>
          <w:rFonts w:ascii="仿宋_GB2312" w:hAnsi="宋体" w:eastAsia="仿宋_GB2312" w:cs="宋体"/>
          <w:color w:val="000000" w:themeColor="text1"/>
          <w:kern w:val="0"/>
          <w:sz w:val="32"/>
          <w:szCs w:val="32"/>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兹证明考生</w:t>
      </w:r>
      <w:r>
        <w:rPr>
          <w:rFonts w:hint="eastAsia" w:ascii="仿宋_GB2312" w:hAnsi="宋体" w:eastAsia="仿宋_GB2312" w:cs="宋体"/>
          <w:color w:val="000000" w:themeColor="text1"/>
          <w:kern w:val="0"/>
          <w:sz w:val="32"/>
          <w:szCs w:val="32"/>
          <w:u w:val="single"/>
          <w14:textFill>
            <w14:solidFill>
              <w14:schemeClr w14:val="tx1"/>
            </w14:solidFill>
          </w14:textFill>
        </w:rPr>
        <w:t xml:space="preserve">           </w:t>
      </w:r>
      <w:r>
        <w:rPr>
          <w:rFonts w:hint="eastAsia" w:ascii="仿宋_GB2312" w:hAnsi="宋体" w:eastAsia="仿宋_GB2312" w:cs="宋体"/>
          <w:color w:val="000000" w:themeColor="text1"/>
          <w:kern w:val="0"/>
          <w:sz w:val="32"/>
          <w:szCs w:val="32"/>
          <w14:textFill>
            <w14:solidFill>
              <w14:schemeClr w14:val="tx1"/>
            </w14:solidFill>
          </w14:textFill>
        </w:rPr>
        <w:t>（证件类别及其号码：</w:t>
      </w:r>
      <w:r>
        <w:rPr>
          <w:rFonts w:hint="eastAsia" w:ascii="仿宋_GB2312" w:hAnsi="宋体" w:eastAsia="仿宋_GB2312" w:cs="宋体"/>
          <w:color w:val="000000" w:themeColor="text1"/>
          <w:kern w:val="0"/>
          <w:sz w:val="32"/>
          <w:szCs w:val="32"/>
          <w:u w:val="single"/>
          <w14:textFill>
            <w14:solidFill>
              <w14:schemeClr w14:val="tx1"/>
            </w14:solidFill>
          </w14:textFill>
        </w:rPr>
        <w:t xml:space="preserve">                                 </w:t>
      </w:r>
      <w:r>
        <w:rPr>
          <w:rFonts w:hint="eastAsia" w:ascii="仿宋_GB2312" w:hAnsi="宋体" w:eastAsia="仿宋_GB2312" w:cs="宋体"/>
          <w:color w:val="000000" w:themeColor="text1"/>
          <w:kern w:val="0"/>
          <w:sz w:val="32"/>
          <w:szCs w:val="32"/>
          <w14:textFill>
            <w14:solidFill>
              <w14:schemeClr w14:val="tx1"/>
            </w14:solidFill>
          </w14:textFill>
        </w:rPr>
        <w:t>），试用起止时间：</w:t>
      </w:r>
      <w:r>
        <w:rPr>
          <w:rFonts w:hint="eastAsia" w:ascii="仿宋_GB2312" w:hAnsi="宋体" w:eastAsia="仿宋_GB2312" w:cs="宋体"/>
          <w:color w:val="000000" w:themeColor="text1"/>
          <w:kern w:val="0"/>
          <w:sz w:val="32"/>
          <w:szCs w:val="32"/>
          <w:u w:val="single"/>
          <w14:textFill>
            <w14:solidFill>
              <w14:schemeClr w14:val="tx1"/>
            </w14:solidFill>
          </w14:textFill>
        </w:rPr>
        <w:t xml:space="preserve">    </w:t>
      </w:r>
      <w:r>
        <w:rPr>
          <w:rFonts w:hint="eastAsia" w:ascii="仿宋_GB2312" w:hAnsi="宋体" w:eastAsia="仿宋_GB2312" w:cs="宋体"/>
          <w:color w:val="000000" w:themeColor="text1"/>
          <w:kern w:val="0"/>
          <w:sz w:val="32"/>
          <w:szCs w:val="32"/>
          <w14:textFill>
            <w14:solidFill>
              <w14:schemeClr w14:val="tx1"/>
            </w14:solidFill>
          </w14:textFill>
        </w:rPr>
        <w:t>年</w:t>
      </w:r>
      <w:r>
        <w:rPr>
          <w:rFonts w:hint="eastAsia" w:ascii="仿宋_GB2312" w:hAnsi="宋体" w:eastAsia="仿宋_GB2312" w:cs="宋体"/>
          <w:color w:val="000000" w:themeColor="text1"/>
          <w:kern w:val="0"/>
          <w:sz w:val="32"/>
          <w:szCs w:val="32"/>
          <w:u w:val="single"/>
          <w14:textFill>
            <w14:solidFill>
              <w14:schemeClr w14:val="tx1"/>
            </w14:solidFill>
          </w14:textFill>
        </w:rPr>
        <w:t xml:space="preserve">   </w:t>
      </w:r>
      <w:r>
        <w:rPr>
          <w:rFonts w:hint="eastAsia" w:ascii="仿宋_GB2312" w:hAnsi="宋体" w:eastAsia="仿宋_GB2312" w:cs="宋体"/>
          <w:color w:val="000000" w:themeColor="text1"/>
          <w:kern w:val="0"/>
          <w:sz w:val="32"/>
          <w:szCs w:val="32"/>
          <w14:textFill>
            <w14:solidFill>
              <w14:schemeClr w14:val="tx1"/>
            </w14:solidFill>
          </w14:textFill>
        </w:rPr>
        <w:t>月至</w:t>
      </w:r>
      <w:r>
        <w:rPr>
          <w:rFonts w:hint="eastAsia" w:ascii="仿宋_GB2312" w:hAnsi="宋体" w:eastAsia="仿宋_GB2312" w:cs="宋体"/>
          <w:color w:val="000000" w:themeColor="text1"/>
          <w:kern w:val="0"/>
          <w:sz w:val="32"/>
          <w:szCs w:val="32"/>
          <w:u w:val="single"/>
          <w14:textFill>
            <w14:solidFill>
              <w14:schemeClr w14:val="tx1"/>
            </w14:solidFill>
          </w14:textFill>
        </w:rPr>
        <w:t xml:space="preserve">    </w:t>
      </w:r>
      <w:r>
        <w:rPr>
          <w:rFonts w:hint="eastAsia" w:ascii="仿宋_GB2312" w:hAnsi="宋体" w:eastAsia="仿宋_GB2312" w:cs="宋体"/>
          <w:color w:val="000000" w:themeColor="text1"/>
          <w:kern w:val="0"/>
          <w:sz w:val="32"/>
          <w:szCs w:val="32"/>
          <w14:textFill>
            <w14:solidFill>
              <w14:schemeClr w14:val="tx1"/>
            </w14:solidFill>
          </w14:textFill>
        </w:rPr>
        <w:t>年</w:t>
      </w:r>
      <w:r>
        <w:rPr>
          <w:rFonts w:hint="eastAsia" w:ascii="仿宋_GB2312" w:hAnsi="宋体" w:eastAsia="仿宋_GB2312" w:cs="宋体"/>
          <w:color w:val="000000" w:themeColor="text1"/>
          <w:kern w:val="0"/>
          <w:sz w:val="32"/>
          <w:szCs w:val="32"/>
          <w:u w:val="single"/>
          <w14:textFill>
            <w14:solidFill>
              <w14:schemeClr w14:val="tx1"/>
            </w14:solidFill>
          </w14:textFill>
        </w:rPr>
        <w:t xml:space="preserve">   </w:t>
      </w:r>
      <w:r>
        <w:rPr>
          <w:rFonts w:hint="eastAsia" w:ascii="仿宋_GB2312" w:hAnsi="宋体" w:eastAsia="仿宋_GB2312" w:cs="宋体"/>
          <w:color w:val="000000" w:themeColor="text1"/>
          <w:kern w:val="0"/>
          <w:sz w:val="32"/>
          <w:szCs w:val="32"/>
          <w14:textFill>
            <w14:solidFill>
              <w14:schemeClr w14:val="tx1"/>
            </w14:solidFill>
          </w14:textFill>
        </w:rPr>
        <w:t>月,在</w:t>
      </w:r>
      <w:r>
        <w:rPr>
          <w:rFonts w:hint="eastAsia" w:ascii="仿宋_GB2312" w:hAnsi="宋体" w:eastAsia="仿宋_GB2312" w:cs="宋体"/>
          <w:color w:val="000000" w:themeColor="text1"/>
          <w:kern w:val="0"/>
          <w:sz w:val="32"/>
          <w:szCs w:val="32"/>
          <w:u w:val="single"/>
          <w14:textFill>
            <w14:solidFill>
              <w14:schemeClr w14:val="tx1"/>
            </w14:solidFill>
          </w14:textFill>
        </w:rPr>
        <w:t xml:space="preserve">               </w:t>
      </w:r>
      <w:r>
        <w:rPr>
          <w:rFonts w:hint="eastAsia" w:ascii="仿宋_GB2312" w:hAnsi="宋体" w:eastAsia="仿宋_GB2312" w:cs="宋体"/>
          <w:color w:val="000000" w:themeColor="text1"/>
          <w:kern w:val="0"/>
          <w:sz w:val="32"/>
          <w:szCs w:val="32"/>
          <w14:textFill>
            <w14:solidFill>
              <w14:schemeClr w14:val="tx1"/>
            </w14:solidFill>
          </w14:textFill>
        </w:rPr>
        <w:t>工作期间胜任岗位工作，考核合格，同意报考。</w:t>
      </w:r>
    </w:p>
    <w:p>
      <w:pPr>
        <w:widowControl/>
        <w:jc w:val="left"/>
        <w:rPr>
          <w:rFonts w:ascii="仿宋_GB2312" w:hAnsi="宋体" w:eastAsia="仿宋_GB2312" w:cs="宋体"/>
          <w:color w:val="000000" w:themeColor="text1"/>
          <w:kern w:val="0"/>
          <w:sz w:val="32"/>
          <w:szCs w:val="32"/>
          <w14:textFill>
            <w14:solidFill>
              <w14:schemeClr w14:val="tx1"/>
            </w14:solidFill>
          </w14:textFill>
        </w:rPr>
      </w:pPr>
    </w:p>
    <w:p>
      <w:pPr>
        <w:widowControl/>
        <w:ind w:firstLine="2080" w:firstLineChars="650"/>
        <w:jc w:val="left"/>
        <w:rPr>
          <w:rFonts w:ascii="仿宋_GB2312" w:hAnsi="宋体" w:eastAsia="仿宋_GB2312" w:cs="宋体"/>
          <w:color w:val="000000" w:themeColor="text1"/>
          <w:kern w:val="0"/>
          <w:sz w:val="32"/>
          <w:szCs w:val="32"/>
          <w14:textFill>
            <w14:solidFill>
              <w14:schemeClr w14:val="tx1"/>
            </w14:solidFill>
          </w14:textFill>
        </w:rPr>
      </w:pPr>
    </w:p>
    <w:p>
      <w:pPr>
        <w:widowControl/>
        <w:ind w:firstLine="2080" w:firstLineChars="650"/>
        <w:jc w:val="left"/>
        <w:rPr>
          <w:rFonts w:ascii="仿宋_GB2312" w:hAnsi="宋体" w:eastAsia="仿宋_GB2312" w:cs="宋体"/>
          <w:color w:val="000000" w:themeColor="text1"/>
          <w:kern w:val="0"/>
          <w:sz w:val="32"/>
          <w:szCs w:val="32"/>
          <w14:textFill>
            <w14:solidFill>
              <w14:schemeClr w14:val="tx1"/>
            </w14:solidFill>
          </w14:textFill>
        </w:rPr>
      </w:pPr>
    </w:p>
    <w:p>
      <w:pPr>
        <w:widowControl/>
        <w:ind w:firstLine="4000" w:firstLineChars="1250"/>
        <w:jc w:val="left"/>
        <w:rPr>
          <w:color w:val="000000" w:themeColor="text1"/>
          <w14:textFill>
            <w14:solidFill>
              <w14:schemeClr w14:val="tx1"/>
            </w14:solidFill>
          </w14:textFill>
        </w:rPr>
      </w:pPr>
      <w:r>
        <w:rPr>
          <w:rFonts w:hint="eastAsia" w:ascii="仿宋_GB2312" w:hAnsi="宋体" w:eastAsia="仿宋_GB2312" w:cs="宋体"/>
          <w:color w:val="000000" w:themeColor="text1"/>
          <w:kern w:val="0"/>
          <w:sz w:val="32"/>
          <w:szCs w:val="32"/>
          <w14:textFill>
            <w14:solidFill>
              <w14:schemeClr w14:val="tx1"/>
            </w14:solidFill>
          </w14:textFill>
        </w:rPr>
        <w:t>团级以上卫生部门盖章：</w:t>
      </w:r>
      <w:r>
        <w:rPr>
          <w:rFonts w:hint="eastAsia" w:ascii="仿宋_GB2312" w:hAnsi="宋体" w:eastAsia="仿宋_GB2312" w:cs="宋体"/>
          <w:color w:val="000000" w:themeColor="text1"/>
          <w:kern w:val="0"/>
          <w:sz w:val="32"/>
          <w:szCs w:val="32"/>
          <w14:textFill>
            <w14:solidFill>
              <w14:schemeClr w14:val="tx1"/>
            </w14:solidFill>
          </w14:textFill>
        </w:rPr>
        <w:br w:type="textWrapping"/>
      </w:r>
      <w:r>
        <w:rPr>
          <w:rFonts w:hint="eastAsia" w:ascii="仿宋_GB2312" w:hAnsi="宋体" w:eastAsia="仿宋_GB2312" w:cs="宋体"/>
          <w:color w:val="000000" w:themeColor="text1"/>
          <w:kern w:val="0"/>
          <w:sz w:val="32"/>
          <w:szCs w:val="32"/>
          <w14:textFill>
            <w14:solidFill>
              <w14:schemeClr w14:val="tx1"/>
            </w14:solidFill>
          </w14:textFill>
        </w:rPr>
        <w:t>                      年  月  日  </w:t>
      </w: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Times New Roman" w:hAnsi="Times New Roman"/>
          <w:color w:val="000000" w:themeColor="text1"/>
          <w14:textFill>
            <w14:solidFill>
              <w14:schemeClr w14:val="tx1"/>
            </w14:solidFill>
          </w14:textFill>
        </w:rPr>
      </w:pPr>
    </w:p>
    <w:p>
      <w:pPr>
        <w:spacing w:line="400" w:lineRule="exact"/>
        <w:rPr>
          <w:rFonts w:ascii="黑体" w:hAnsi="黑体" w:eastAsia="黑体"/>
          <w:color w:val="000000" w:themeColor="text1"/>
          <w:sz w:val="28"/>
          <w:szCs w:val="28"/>
          <w14:textFill>
            <w14:solidFill>
              <w14:schemeClr w14:val="tx1"/>
            </w14:solidFill>
          </w14:textFill>
        </w:rPr>
      </w:pPr>
      <w:r>
        <w:rPr>
          <w:rFonts w:ascii="黑体" w:hAnsi="黑体" w:eastAsia="黑体"/>
          <w:color w:val="000000" w:themeColor="text1"/>
          <w:sz w:val="28"/>
          <w:szCs w:val="28"/>
          <w14:textFill>
            <w14:solidFill>
              <w14:schemeClr w14:val="tx1"/>
            </w14:solidFill>
          </w14:textFill>
        </w:rPr>
        <w:t>附</w:t>
      </w:r>
      <w:r>
        <w:rPr>
          <w:rFonts w:hint="eastAsia" w:ascii="黑体" w:hAnsi="黑体" w:eastAsia="黑体"/>
          <w:color w:val="000000" w:themeColor="text1"/>
          <w:sz w:val="28"/>
          <w:szCs w:val="28"/>
          <w14:textFill>
            <w14:solidFill>
              <w14:schemeClr w14:val="tx1"/>
            </w14:solidFill>
          </w14:textFill>
        </w:rPr>
        <w:t>件5</w:t>
      </w:r>
    </w:p>
    <w:p>
      <w:pPr>
        <w:spacing w:line="400" w:lineRule="exact"/>
        <w:rPr>
          <w:rFonts w:eastAsia="仿宋_GB2312"/>
          <w:color w:val="000000" w:themeColor="text1"/>
          <w:sz w:val="32"/>
          <w:szCs w:val="32"/>
          <w14:textFill>
            <w14:solidFill>
              <w14:schemeClr w14:val="tx1"/>
            </w14:solidFill>
          </w14:textFill>
        </w:rPr>
      </w:pPr>
    </w:p>
    <w:p>
      <w:pPr>
        <w:spacing w:line="500" w:lineRule="exact"/>
        <w:jc w:val="center"/>
        <w:rPr>
          <w:rFonts w:ascii="宋体" w:hAnsi="宋体"/>
          <w:b/>
          <w:color w:val="000000" w:themeColor="text1"/>
          <w:sz w:val="40"/>
          <w:szCs w:val="40"/>
          <w14:textFill>
            <w14:solidFill>
              <w14:schemeClr w14:val="tx1"/>
            </w14:solidFill>
          </w14:textFill>
        </w:rPr>
      </w:pPr>
      <w:r>
        <w:rPr>
          <w:rFonts w:hint="eastAsia" w:ascii="宋体" w:hAnsi="宋体"/>
          <w:b/>
          <w:color w:val="000000" w:themeColor="text1"/>
          <w:sz w:val="40"/>
          <w:szCs w:val="40"/>
          <w14:textFill>
            <w14:solidFill>
              <w14:schemeClr w14:val="tx1"/>
            </w14:solidFill>
          </w14:textFill>
        </w:rPr>
        <w:t>执业助理医师报考执业医师执业期</w:t>
      </w:r>
      <w:r>
        <w:rPr>
          <w:rFonts w:ascii="宋体" w:hAnsi="宋体"/>
          <w:b/>
          <w:color w:val="000000" w:themeColor="text1"/>
          <w:sz w:val="40"/>
          <w:szCs w:val="40"/>
          <w14:textFill>
            <w14:solidFill>
              <w14:schemeClr w14:val="tx1"/>
            </w14:solidFill>
          </w14:textFill>
        </w:rPr>
        <w:t>考核证明</w:t>
      </w:r>
    </w:p>
    <w:p>
      <w:pPr>
        <w:rPr>
          <w:rFonts w:ascii="Times New Roman" w:hAnsi="Times New Roman"/>
          <w:color w:val="000000" w:themeColor="text1"/>
          <w:sz w:val="24"/>
          <w:szCs w:val="24"/>
          <w14:textFill>
            <w14:solidFill>
              <w14:schemeClr w14:val="tx1"/>
            </w14:solidFill>
          </w14:textFill>
        </w:rPr>
      </w:pPr>
    </w:p>
    <w:p>
      <w:pPr>
        <w:ind w:left="-540" w:leftChars="-257" w:right="-596" w:rightChars="-284"/>
        <w:jc w:val="left"/>
        <w:rPr>
          <w:rFonts w:ascii="Times New Roman" w:hAnsi="Times New Roman"/>
          <w:color w:val="000000" w:themeColor="text1"/>
          <w:sz w:val="24"/>
          <w:szCs w:val="24"/>
          <w14:textFill>
            <w14:solidFill>
              <w14:schemeClr w14:val="tx1"/>
            </w14:solidFill>
          </w14:textFill>
        </w:rPr>
      </w:pPr>
      <w:r>
        <w:rPr>
          <w:rFonts w:hint="eastAsia" w:ascii="Times New Roman" w:hAnsi="Times New Roman"/>
          <w:color w:val="000000" w:themeColor="text1"/>
          <w:sz w:val="24"/>
          <w:szCs w:val="24"/>
          <w14:textFill>
            <w14:solidFill>
              <w14:schemeClr w14:val="tx1"/>
            </w14:solidFill>
          </w14:textFill>
        </w:rPr>
        <w:t>执业助理医师资格证书</w:t>
      </w:r>
      <w:r>
        <w:rPr>
          <w:rFonts w:ascii="Times New Roman" w:hAnsi="Times New Roman"/>
          <w:color w:val="000000" w:themeColor="text1"/>
          <w:sz w:val="24"/>
          <w:szCs w:val="24"/>
          <w14:textFill>
            <w14:solidFill>
              <w14:schemeClr w14:val="tx1"/>
            </w14:solidFill>
          </w14:textFill>
        </w:rPr>
        <w:t>编号：</w:t>
      </w:r>
      <w:r>
        <w:rPr>
          <w:rFonts w:hint="eastAsia" w:ascii="Times New Roman" w:hAnsi="Times New Roman"/>
          <w:color w:val="000000" w:themeColor="text1"/>
          <w:sz w:val="24"/>
          <w:szCs w:val="24"/>
          <w14:textFill>
            <w14:solidFill>
              <w14:schemeClr w14:val="tx1"/>
            </w14:solidFill>
          </w14:textFill>
        </w:rPr>
        <w:t>（                                                  ）</w:t>
      </w:r>
    </w:p>
    <w:p>
      <w:pPr>
        <w:ind w:left="-540" w:leftChars="-257" w:right="-596" w:rightChars="-284"/>
        <w:jc w:val="left"/>
        <w:rPr>
          <w:rFonts w:ascii="Times New Roman" w:hAnsi="Times New Roman"/>
          <w:color w:val="000000" w:themeColor="text1"/>
          <w:sz w:val="24"/>
          <w:szCs w:val="24"/>
          <w14:textFill>
            <w14:solidFill>
              <w14:schemeClr w14:val="tx1"/>
            </w14:solidFill>
          </w14:textFill>
        </w:rPr>
      </w:pPr>
      <w:r>
        <w:rPr>
          <w:rFonts w:hint="eastAsia" w:ascii="Times New Roman" w:hAnsi="Times New Roman"/>
          <w:color w:val="000000" w:themeColor="text1"/>
          <w:sz w:val="24"/>
          <w:szCs w:val="24"/>
          <w14:textFill>
            <w14:solidFill>
              <w14:schemeClr w14:val="tx1"/>
            </w14:solidFill>
          </w14:textFill>
        </w:rPr>
        <w:t>执业助理医师执业证书编号：（                                                  ）</w:t>
      </w:r>
    </w:p>
    <w:tbl>
      <w:tblPr>
        <w:tblStyle w:val="10"/>
        <w:tblW w:w="980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274" w:type="dxa"/>
            <w:tcBorders>
              <w:lef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民    族</w:t>
            </w:r>
          </w:p>
        </w:tc>
        <w:tc>
          <w:tcPr>
            <w:tcW w:w="1827" w:type="dxa"/>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274" w:type="dxa"/>
            <w:tcBorders>
              <w:left w:val="single" w:color="000000" w:sz="2" w:space="0"/>
              <w:bottom w:val="single" w:color="000000" w:sz="2" w:space="0"/>
            </w:tcBorders>
            <w:vAlign w:val="center"/>
          </w:tcPr>
          <w:p>
            <w:pPr>
              <w:spacing w:line="3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取得学历</w:t>
            </w:r>
          </w:p>
          <w:p>
            <w:pPr>
              <w:spacing w:line="3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年    月</w:t>
            </w:r>
          </w:p>
        </w:tc>
        <w:tc>
          <w:tcPr>
            <w:tcW w:w="1827" w:type="dxa"/>
            <w:tcBorders>
              <w:bottom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color w:val="000000" w:themeColor="text1"/>
                <w:sz w:val="24"/>
                <w:szCs w:val="24"/>
                <w14:textFill>
                  <w14:solidFill>
                    <w14:schemeClr w14:val="tx1"/>
                  </w14:solidFill>
                </w14:textFill>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rPr>
                <w:rFonts w:ascii="宋体" w:hAnsi="宋体"/>
                <w:color w:val="000000" w:themeColor="text1"/>
                <w:sz w:val="24"/>
                <w:szCs w:val="24"/>
                <w14:textFill>
                  <w14:solidFill>
                    <w14:schemeClr w14:val="tx1"/>
                  </w14:solidFill>
                </w14:textFill>
              </w:rPr>
            </w:pPr>
          </w:p>
        </w:tc>
        <w:tc>
          <w:tcPr>
            <w:tcW w:w="1274" w:type="dxa"/>
            <w:tcBorders>
              <w:left w:val="single" w:color="000000" w:sz="2" w:space="0"/>
              <w:bottom w:val="single" w:color="000000" w:sz="2" w:space="0"/>
            </w:tcBorders>
            <w:vAlign w:val="center"/>
          </w:tcPr>
          <w:p>
            <w:pPr>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证  件</w:t>
            </w:r>
          </w:p>
          <w:p>
            <w:pPr>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有效期</w:t>
            </w:r>
          </w:p>
        </w:tc>
        <w:tc>
          <w:tcPr>
            <w:tcW w:w="1827" w:type="dxa"/>
            <w:tcBorders>
              <w:bottom w:val="single" w:color="000000" w:sz="2" w:space="0"/>
            </w:tcBorders>
            <w:vAlign w:val="center"/>
          </w:tcPr>
          <w:p>
            <w:pPr>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工作</w:t>
            </w:r>
            <w:r>
              <w:rPr>
                <w:rFonts w:ascii="宋体" w:hAnsi="宋体"/>
                <w:color w:val="000000" w:themeColor="text1"/>
                <w:sz w:val="24"/>
                <w:szCs w:val="24"/>
                <w14:textFill>
                  <w14:solidFill>
                    <w14:schemeClr w14:val="tx1"/>
                  </w14:solidFill>
                </w14:textFill>
              </w:rPr>
              <w:t>机构</w:t>
            </w:r>
          </w:p>
        </w:tc>
        <w:tc>
          <w:tcPr>
            <w:tcW w:w="937" w:type="dxa"/>
            <w:tcBorders>
              <w:top w:val="single" w:color="auto" w:sz="12" w:space="0"/>
            </w:tcBorders>
            <w:vAlign w:val="center"/>
          </w:tcPr>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名称</w:t>
            </w:r>
          </w:p>
        </w:tc>
        <w:tc>
          <w:tcPr>
            <w:tcW w:w="7359" w:type="dxa"/>
            <w:gridSpan w:val="8"/>
            <w:tcBorders>
              <w:top w:val="single" w:color="auto" w:sz="1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color w:val="000000" w:themeColor="text1"/>
                <w:sz w:val="24"/>
                <w:szCs w:val="24"/>
                <w14:textFill>
                  <w14:solidFill>
                    <w14:schemeClr w14:val="tx1"/>
                  </w14:solidFill>
                </w14:textFill>
              </w:rPr>
            </w:pPr>
          </w:p>
        </w:tc>
        <w:tc>
          <w:tcPr>
            <w:tcW w:w="937" w:type="dxa"/>
            <w:vAlign w:val="center"/>
          </w:tcPr>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地址</w:t>
            </w:r>
          </w:p>
        </w:tc>
        <w:tc>
          <w:tcPr>
            <w:tcW w:w="4258" w:type="dxa"/>
            <w:gridSpan w:val="6"/>
            <w:vAlign w:val="center"/>
          </w:tcPr>
          <w:p>
            <w:pPr>
              <w:spacing w:line="400" w:lineRule="exact"/>
              <w:rPr>
                <w:rFonts w:ascii="宋体" w:hAnsi="宋体"/>
                <w:color w:val="000000" w:themeColor="text1"/>
                <w:sz w:val="24"/>
                <w:szCs w:val="24"/>
                <w14:textFill>
                  <w14:solidFill>
                    <w14:schemeClr w14:val="tx1"/>
                  </w14:solidFill>
                </w14:textFill>
              </w:rPr>
            </w:pPr>
          </w:p>
        </w:tc>
        <w:tc>
          <w:tcPr>
            <w:tcW w:w="1274" w:type="dxa"/>
            <w:vAlign w:val="center"/>
          </w:tcPr>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邮编</w:t>
            </w:r>
          </w:p>
        </w:tc>
        <w:tc>
          <w:tcPr>
            <w:tcW w:w="1827" w:type="dxa"/>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rPr>
                <w:rFonts w:ascii="宋体" w:hAnsi="宋体"/>
                <w:color w:val="000000" w:themeColor="text1"/>
                <w:sz w:val="24"/>
                <w:szCs w:val="24"/>
                <w14:textFill>
                  <w14:solidFill>
                    <w14:schemeClr w14:val="tx1"/>
                  </w14:solidFill>
                </w14:textFill>
              </w:rPr>
            </w:pPr>
          </w:p>
        </w:tc>
        <w:tc>
          <w:tcPr>
            <w:tcW w:w="937" w:type="dxa"/>
            <w:vAlign w:val="center"/>
          </w:tcPr>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登记号</w:t>
            </w:r>
          </w:p>
        </w:tc>
        <w:tc>
          <w:tcPr>
            <w:tcW w:w="4258" w:type="dxa"/>
            <w:gridSpan w:val="6"/>
            <w:vAlign w:val="center"/>
          </w:tcPr>
          <w:p>
            <w:pPr>
              <w:spacing w:line="400" w:lineRule="exact"/>
              <w:rPr>
                <w:rFonts w:ascii="宋体" w:hAnsi="宋体"/>
                <w:color w:val="000000" w:themeColor="text1"/>
                <w:sz w:val="24"/>
                <w:szCs w:val="24"/>
                <w14:textFill>
                  <w14:solidFill>
                    <w14:schemeClr w14:val="tx1"/>
                  </w14:solidFill>
                </w14:textFill>
              </w:rPr>
            </w:pPr>
          </w:p>
        </w:tc>
        <w:tc>
          <w:tcPr>
            <w:tcW w:w="1274" w:type="dxa"/>
            <w:vAlign w:val="center"/>
          </w:tcPr>
          <w:p>
            <w:pPr>
              <w:spacing w:line="400" w:lineRule="exac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法人姓名</w:t>
            </w:r>
          </w:p>
        </w:tc>
        <w:tc>
          <w:tcPr>
            <w:tcW w:w="1827" w:type="dxa"/>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工作</w:t>
            </w:r>
            <w:r>
              <w:rPr>
                <w:rFonts w:ascii="宋体" w:hAnsi="宋体"/>
                <w:color w:val="000000" w:themeColor="text1"/>
                <w:sz w:val="24"/>
                <w:szCs w:val="24"/>
                <w14:textFill>
                  <w14:solidFill>
                    <w14:schemeClr w14:val="tx1"/>
                  </w14:solidFill>
                </w14:textFill>
              </w:rPr>
              <w:t>起止</w:t>
            </w:r>
          </w:p>
          <w:p>
            <w:pPr>
              <w:spacing w:line="3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）年（  ）月</w:t>
            </w:r>
            <w:r>
              <w:rPr>
                <w:rFonts w:hint="eastAsia" w:ascii="宋体" w:hAnsi="宋体"/>
                <w:color w:val="000000" w:themeColor="text1"/>
                <w:sz w:val="24"/>
                <w:szCs w:val="24"/>
                <w14:textFill>
                  <w14:solidFill>
                    <w14:schemeClr w14:val="tx1"/>
                  </w14:solidFill>
                </w14:textFill>
              </w:rPr>
              <w:t xml:space="preserve">   </w:t>
            </w:r>
            <w:r>
              <w:rPr>
                <w:rFonts w:hint="eastAsia" w:ascii="黑体" w:hAnsi="黑体" w:eastAsia="黑体"/>
                <w:color w:val="000000" w:themeColor="text1"/>
                <w:sz w:val="24"/>
                <w:szCs w:val="24"/>
                <w14:textFill>
                  <w14:solidFill>
                    <w14:schemeClr w14:val="tx1"/>
                  </w14:solidFill>
                </w14:textFill>
              </w:rPr>
              <w:t>至</w:t>
            </w:r>
            <w:r>
              <w:rPr>
                <w:rFonts w:ascii="宋体" w:hAnsi="宋体"/>
                <w:color w:val="000000" w:themeColor="text1"/>
                <w:sz w:val="24"/>
                <w:szCs w:val="24"/>
                <w14:textFill>
                  <w14:solidFill>
                    <w14:schemeClr w14:val="tx1"/>
                  </w14:solidFill>
                </w14:textFill>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主要</w:t>
            </w:r>
            <w:r>
              <w:rPr>
                <w:rFonts w:hint="eastAsia" w:ascii="宋体" w:hAnsi="宋体"/>
                <w:color w:val="000000" w:themeColor="text1"/>
                <w:sz w:val="24"/>
                <w:szCs w:val="24"/>
                <w14:textFill>
                  <w14:solidFill>
                    <w14:schemeClr w14:val="tx1"/>
                  </w14:solidFill>
                </w14:textFill>
              </w:rPr>
              <w:t>工作</w:t>
            </w:r>
          </w:p>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岗位(科室)</w:t>
            </w:r>
          </w:p>
          <w:p>
            <w:pPr>
              <w:spacing w:line="3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带  教  </w:t>
            </w:r>
            <w:r>
              <w:rPr>
                <w:rFonts w:hint="eastAsia" w:ascii="宋体" w:hAnsi="宋体"/>
                <w:color w:val="000000" w:themeColor="text1"/>
                <w:sz w:val="24"/>
                <w:szCs w:val="24"/>
                <w14:textFill>
                  <w14:solidFill>
                    <w14:schemeClr w14:val="tx1"/>
                  </w14:solidFill>
                </w14:textFill>
              </w:rPr>
              <w:t>执  业</w:t>
            </w:r>
          </w:p>
          <w:p>
            <w:pPr>
              <w:spacing w:line="3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rPr>
                <w:rFonts w:ascii="宋体" w:hAnsi="宋体"/>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工作</w:t>
            </w:r>
            <w:r>
              <w:rPr>
                <w:rFonts w:ascii="宋体" w:hAnsi="宋体"/>
                <w:color w:val="000000" w:themeColor="text1"/>
                <w:sz w:val="24"/>
                <w:szCs w:val="24"/>
                <w14:textFill>
                  <w14:solidFill>
                    <w14:schemeClr w14:val="tx1"/>
                  </w14:solidFill>
                </w14:textFill>
              </w:rPr>
              <w:t>机构</w:t>
            </w:r>
          </w:p>
          <w:p>
            <w:pPr>
              <w:spacing w:line="400" w:lineRule="exact"/>
              <w:jc w:val="distribute"/>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考核意见</w:t>
            </w:r>
          </w:p>
        </w:tc>
        <w:tc>
          <w:tcPr>
            <w:tcW w:w="8296" w:type="dxa"/>
            <w:gridSpan w:val="9"/>
            <w:tcBorders>
              <w:bottom w:val="single" w:color="auto" w:sz="4" w:space="0"/>
            </w:tcBorders>
            <w:vAlign w:val="center"/>
          </w:tcPr>
          <w:p>
            <w:pPr>
              <w:spacing w:line="400" w:lineRule="exac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我单位承诺：本表内容及所附材料真实、合法、有效。如有不实，我单位愿承担相应责任及由此所造成的一切后果。</w:t>
            </w:r>
          </w:p>
          <w:p>
            <w:pPr>
              <w:spacing w:line="400" w:lineRule="exact"/>
              <w:rPr>
                <w:rFonts w:ascii="宋体" w:hAnsi="宋体"/>
                <w:color w:val="000000" w:themeColor="text1"/>
                <w:sz w:val="24"/>
                <w:szCs w:val="24"/>
                <w14:textFill>
                  <w14:solidFill>
                    <w14:schemeClr w14:val="tx1"/>
                  </w14:solidFill>
                </w14:textFill>
              </w:rPr>
            </w:pPr>
          </w:p>
          <w:p>
            <w:pPr>
              <w:spacing w:line="400" w:lineRule="exac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合格  （        ）      不合格（        ）</w:t>
            </w:r>
          </w:p>
          <w:p>
            <w:pPr>
              <w:spacing w:line="400" w:lineRule="exact"/>
              <w:rPr>
                <w:rFonts w:ascii="宋体" w:hAnsi="宋体"/>
                <w:color w:val="000000" w:themeColor="text1"/>
                <w:sz w:val="24"/>
                <w:szCs w:val="24"/>
                <w14:textFill>
                  <w14:solidFill>
                    <w14:schemeClr w14:val="tx1"/>
                  </w14:solidFill>
                </w14:textFill>
              </w:rPr>
            </w:pPr>
          </w:p>
          <w:p>
            <w:pPr>
              <w:spacing w:line="400" w:lineRule="exact"/>
              <w:ind w:firstLine="1255" w:firstLineChars="523"/>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               单位法人</w:t>
            </w:r>
            <w:r>
              <w:rPr>
                <w:rFonts w:hint="eastAsia" w:ascii="宋体" w:hAnsi="宋体"/>
                <w:color w:val="000000" w:themeColor="text1"/>
                <w:sz w:val="24"/>
                <w:szCs w:val="24"/>
                <w14:textFill>
                  <w14:solidFill>
                    <w14:schemeClr w14:val="tx1"/>
                  </w14:solidFill>
                </w14:textFill>
              </w:rPr>
              <w:t>代表/法定代表人</w:t>
            </w:r>
            <w:r>
              <w:rPr>
                <w:rFonts w:ascii="宋体" w:hAnsi="宋体"/>
                <w:color w:val="000000" w:themeColor="text1"/>
                <w:sz w:val="24"/>
                <w:szCs w:val="24"/>
                <w14:textFill>
                  <w14:solidFill>
                    <w14:schemeClr w14:val="tx1"/>
                  </w14:solidFill>
                </w14:textFill>
              </w:rPr>
              <w:t>签字</w:t>
            </w:r>
            <w:r>
              <w:rPr>
                <w:rFonts w:hint="eastAsia" w:ascii="宋体" w:hAnsi="宋体"/>
                <w:color w:val="000000" w:themeColor="text1"/>
                <w:sz w:val="24"/>
                <w:szCs w:val="24"/>
                <w14:textFill>
                  <w14:solidFill>
                    <w14:schemeClr w14:val="tx1"/>
                  </w14:solidFill>
                </w14:textFill>
              </w:rPr>
              <w:t>：</w:t>
            </w:r>
          </w:p>
          <w:p>
            <w:pPr>
              <w:spacing w:line="400" w:lineRule="exact"/>
              <w:ind w:firstLine="4252" w:firstLineChars="1772"/>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单位公章）</w:t>
            </w:r>
          </w:p>
          <w:p>
            <w:pPr>
              <w:spacing w:line="400" w:lineRule="exact"/>
              <w:ind w:firstLine="1538" w:firstLineChars="641"/>
              <w:rPr>
                <w:rFonts w:ascii="宋体" w:hAnsi="宋体"/>
                <w:color w:val="000000" w:themeColor="text1"/>
                <w:sz w:val="24"/>
                <w:szCs w:val="24"/>
                <w14:textFill>
                  <w14:solidFill>
                    <w14:schemeClr w14:val="tx1"/>
                  </w14:solidFill>
                </w14:textFill>
              </w:rPr>
            </w:pPr>
          </w:p>
          <w:p>
            <w:pPr>
              <w:spacing w:line="400" w:lineRule="exact"/>
              <w:ind w:firstLine="1538" w:firstLineChars="641"/>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 xml:space="preserve">               </w:t>
            </w:r>
            <w:r>
              <w:rPr>
                <w:rFonts w:ascii="宋体" w:hAnsi="宋体"/>
                <w:color w:val="000000" w:themeColor="text1"/>
                <w:sz w:val="24"/>
                <w:szCs w:val="24"/>
                <w14:textFill>
                  <w14:solidFill>
                    <w14:schemeClr w14:val="tx1"/>
                  </w14:solidFill>
                </w14:textFill>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注：</w:t>
            </w:r>
          </w:p>
        </w:tc>
        <w:tc>
          <w:tcPr>
            <w:tcW w:w="9191" w:type="dxa"/>
            <w:gridSpan w:val="10"/>
            <w:tcBorders>
              <w:top w:val="single" w:color="auto" w:sz="4" w:space="0"/>
              <w:left w:val="nil"/>
              <w:bottom w:val="nil"/>
              <w:right w:val="nil"/>
            </w:tcBorders>
            <w:vAlign w:val="center"/>
          </w:tcPr>
          <w:p>
            <w:pPr>
              <w:spacing w:line="300" w:lineRule="exact"/>
              <w:ind w:left="242" w:leftChars="1" w:hanging="240" w:hangingChars="1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.带教老师对考生从岗位胜任力</w:t>
            </w:r>
            <w:r>
              <w:rPr>
                <w:rFonts w:hint="eastAsia" w:ascii="宋体" w:hAnsi="宋体"/>
                <w:color w:val="000000" w:themeColor="text1"/>
                <w:sz w:val="24"/>
                <w:szCs w:val="24"/>
                <w14:textFill>
                  <w14:solidFill>
                    <w14:schemeClr w14:val="tx1"/>
                  </w14:solidFill>
                </w14:textFill>
              </w:rPr>
              <w:t>（如：</w:t>
            </w:r>
            <w:r>
              <w:rPr>
                <w:rFonts w:ascii="宋体" w:hAnsi="宋体"/>
                <w:color w:val="000000" w:themeColor="text1"/>
                <w:sz w:val="24"/>
                <w:szCs w:val="24"/>
                <w14:textFill>
                  <w14:solidFill>
                    <w14:schemeClr w14:val="tx1"/>
                  </w14:solidFill>
                </w14:textFill>
              </w:rPr>
              <w:t>基本技能、医患关系、医际关系及职业道德操守等方面</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作综合评价是否合格</w:t>
            </w:r>
            <w:r>
              <w:rPr>
                <w:rFonts w:hint="eastAsia" w:ascii="宋体" w:hAnsi="宋体"/>
                <w:color w:val="000000" w:themeColor="text1"/>
                <w:sz w:val="24"/>
                <w:szCs w:val="24"/>
                <w14:textFill>
                  <w14:solidFill>
                    <w14:schemeClr w14:val="tx1"/>
                  </w14:solidFill>
                </w14:textFill>
              </w:rPr>
              <w:t>，并在相应栏目划“√”</w:t>
            </w:r>
            <w:r>
              <w:rPr>
                <w:rFonts w:ascii="宋体" w:hAnsi="宋体"/>
                <w:color w:val="000000" w:themeColor="text1"/>
                <w:sz w:val="24"/>
                <w:szCs w:val="24"/>
                <w14:textFill>
                  <w14:solidFill>
                    <w14:schemeClr w14:val="tx1"/>
                  </w14:solidFill>
                </w14:textFill>
              </w:rPr>
              <w:t>。</w:t>
            </w:r>
          </w:p>
          <w:p>
            <w:pPr>
              <w:spacing w:line="300" w:lineRule="exac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w:t>
            </w:r>
            <w:r>
              <w:rPr>
                <w:rFonts w:ascii="宋体" w:hAnsi="宋体"/>
                <w:color w:val="000000" w:themeColor="text1"/>
                <w:sz w:val="24"/>
                <w:szCs w:val="24"/>
                <w14:textFill>
                  <w14:solidFill>
                    <w14:schemeClr w14:val="tx1"/>
                  </w14:solidFill>
                </w14:textFill>
              </w:rPr>
              <w:t>.</w:t>
            </w:r>
            <w:r>
              <w:rPr>
                <w:rFonts w:ascii="宋体" w:hAnsi="宋体"/>
                <w:b/>
                <w:color w:val="000000" w:themeColor="text1"/>
                <w:sz w:val="24"/>
                <w:szCs w:val="24"/>
                <w14:textFill>
                  <w14:solidFill>
                    <w14:schemeClr w14:val="tx1"/>
                  </w14:solidFill>
                </w14:textFill>
              </w:rPr>
              <w:t>军队考生须提交团级以上卫生部门的</w:t>
            </w:r>
            <w:r>
              <w:rPr>
                <w:rFonts w:hint="eastAsia" w:ascii="宋体" w:hAnsi="宋体"/>
                <w:b/>
                <w:color w:val="000000" w:themeColor="text1"/>
                <w:sz w:val="24"/>
                <w:szCs w:val="24"/>
                <w14:textFill>
                  <w14:solidFill>
                    <w14:schemeClr w14:val="tx1"/>
                  </w14:solidFill>
                </w14:textFill>
              </w:rPr>
              <w:t>审核</w:t>
            </w:r>
            <w:r>
              <w:rPr>
                <w:rFonts w:ascii="宋体" w:hAnsi="宋体"/>
                <w:b/>
                <w:color w:val="000000" w:themeColor="text1"/>
                <w:sz w:val="24"/>
                <w:szCs w:val="24"/>
                <w14:textFill>
                  <w14:solidFill>
                    <w14:schemeClr w14:val="tx1"/>
                  </w14:solidFill>
                </w14:textFill>
              </w:rPr>
              <w:t>证明</w:t>
            </w:r>
            <w:r>
              <w:rPr>
                <w:rFonts w:hint="eastAsia" w:ascii="宋体" w:hAnsi="宋体"/>
                <w:b/>
                <w:color w:val="000000" w:themeColor="text1"/>
                <w:sz w:val="24"/>
                <w:szCs w:val="24"/>
                <w14:textFill>
                  <w14:solidFill>
                    <w14:schemeClr w14:val="tx1"/>
                  </w14:solidFill>
                </w14:textFill>
              </w:rPr>
              <w:t>。</w:t>
            </w:r>
          </w:p>
          <w:p>
            <w:pPr>
              <w:spacing w:line="300" w:lineRule="exact"/>
              <w:rPr>
                <w:rFonts w:ascii="宋体" w:hAnsi="宋体"/>
                <w:b/>
                <w:color w:val="000000" w:themeColor="text1"/>
                <w:sz w:val="24"/>
                <w:szCs w:val="24"/>
                <w:u w:val="single"/>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.本表栏目空间不够填写，可另附页。</w:t>
            </w:r>
          </w:p>
        </w:tc>
      </w:tr>
    </w:tbl>
    <w:p>
      <w:pPr>
        <w:rPr>
          <w:rFonts w:ascii="黑体" w:hAnsi="黑体" w:eastAsia="黑体"/>
          <w:color w:val="000000" w:themeColor="text1"/>
          <w:sz w:val="28"/>
          <w:szCs w:val="28"/>
          <w14:textFill>
            <w14:solidFill>
              <w14:schemeClr w14:val="tx1"/>
            </w14:solidFill>
          </w14:textFill>
        </w:rPr>
      </w:pPr>
    </w:p>
    <w:p>
      <w:pP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附件6</w:t>
      </w:r>
    </w:p>
    <w:p>
      <w:pPr>
        <w:jc w:val="center"/>
        <w:rPr>
          <w:rFonts w:asciiTheme="majorEastAsia" w:hAnsiTheme="majorEastAsia" w:eastAsiaTheme="majorEastAsia"/>
          <w:b/>
          <w:color w:val="000000" w:themeColor="text1"/>
          <w:sz w:val="44"/>
          <w:szCs w:val="44"/>
          <w14:textFill>
            <w14:solidFill>
              <w14:schemeClr w14:val="tx1"/>
            </w14:solidFill>
          </w14:textFill>
        </w:rPr>
      </w:pPr>
    </w:p>
    <w:p>
      <w:pPr>
        <w:jc w:val="center"/>
        <w:rPr>
          <w:rFonts w:asciiTheme="majorEastAsia" w:hAnsiTheme="majorEastAsia" w:eastAsiaTheme="majorEastAsia"/>
          <w:b/>
          <w:color w:val="000000" w:themeColor="text1"/>
          <w:sz w:val="44"/>
          <w:szCs w:val="44"/>
          <w14:textFill>
            <w14:solidFill>
              <w14:schemeClr w14:val="tx1"/>
            </w14:solidFill>
          </w14:textFill>
        </w:rPr>
      </w:pPr>
      <w:r>
        <w:rPr>
          <w:rFonts w:hint="eastAsia" w:asciiTheme="majorEastAsia" w:hAnsiTheme="majorEastAsia" w:eastAsiaTheme="majorEastAsia"/>
          <w:b/>
          <w:color w:val="000000" w:themeColor="text1"/>
          <w:sz w:val="44"/>
          <w:szCs w:val="44"/>
          <w14:textFill>
            <w14:solidFill>
              <w14:schemeClr w14:val="tx1"/>
            </w14:solidFill>
          </w14:textFill>
        </w:rPr>
        <w:t>医师资格考试考生承诺书</w:t>
      </w:r>
    </w:p>
    <w:p>
      <w:pPr>
        <w:ind w:firstLine="315" w:firstLineChars="150"/>
        <w:rPr>
          <w:color w:val="000000" w:themeColor="text1"/>
          <w14:textFill>
            <w14:solidFill>
              <w14:schemeClr w14:val="tx1"/>
            </w14:solidFill>
          </w14:textFill>
        </w:rPr>
      </w:pPr>
      <w:r>
        <w:rPr>
          <w:color w:val="000000" w:themeColor="text1"/>
          <w14:textFill>
            <w14:solidFill>
              <w14:schemeClr w14:val="tx1"/>
            </w14:solidFill>
          </w14:textFill>
        </w:rPr>
        <w:t>----------------------------------------------</w:t>
      </w:r>
      <w:r>
        <w:rPr>
          <w:rFonts w:hint="eastAsia"/>
          <w:color w:val="000000" w:themeColor="text1"/>
          <w14:textFill>
            <w14:solidFill>
              <w14:schemeClr w14:val="tx1"/>
            </w14:solidFill>
          </w14:textFill>
        </w:rPr>
        <w:t xml:space="preserve">------------------------------------------------------------------------------------------ </w:t>
      </w:r>
    </w:p>
    <w:p>
      <w:pPr>
        <w:rPr>
          <w:color w:val="000000" w:themeColor="text1"/>
          <w14:textFill>
            <w14:solidFill>
              <w14:schemeClr w14:val="tx1"/>
            </w14:solidFill>
          </w14:textFill>
        </w:rPr>
      </w:pPr>
    </w:p>
    <w:p>
      <w:pPr>
        <w:spacing w:line="500" w:lineRule="exact"/>
        <w:ind w:firstLine="645"/>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我是报考参加2019年医师资格考试的考生，我已阅读并知悉了《医师资格考试考试规则》、《医师资格考试违纪违规处理规定》、《医师资格考试医学综合笔试的分数公布》等医师资格考试相关文件和规定。现郑重承诺以下事项：</w:t>
      </w:r>
    </w:p>
    <w:p>
      <w:pPr>
        <w:spacing w:line="500" w:lineRule="exact"/>
        <w:ind w:firstLine="645"/>
        <w:rPr>
          <w:rFonts w:ascii="仿宋_GB2312" w:eastAsia="仿宋_GB2312"/>
          <w:color w:val="000000" w:themeColor="text1"/>
          <w:sz w:val="30"/>
          <w:szCs w:val="30"/>
          <w14:textFill>
            <w14:solidFill>
              <w14:schemeClr w14:val="tx1"/>
            </w14:solidFill>
          </w14:textFill>
        </w:rPr>
      </w:pPr>
    </w:p>
    <w:p>
      <w:pPr>
        <w:spacing w:line="500" w:lineRule="exact"/>
        <w:ind w:firstLine="645"/>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 xml:space="preserve"> 　　一、承诺报名填报的个人信息、提交的报名相关材料真实、准确、完整、有效。</w:t>
      </w:r>
    </w:p>
    <w:p>
      <w:pPr>
        <w:spacing w:line="500" w:lineRule="exact"/>
        <w:ind w:firstLine="645"/>
        <w:rPr>
          <w:rFonts w:ascii="仿宋_GB2312" w:eastAsia="仿宋_GB2312"/>
          <w:color w:val="000000" w:themeColor="text1"/>
          <w:sz w:val="30"/>
          <w:szCs w:val="30"/>
          <w14:textFill>
            <w14:solidFill>
              <w14:schemeClr w14:val="tx1"/>
            </w14:solidFill>
          </w14:textFill>
        </w:rPr>
      </w:pPr>
    </w:p>
    <w:p>
      <w:pPr>
        <w:spacing w:line="500" w:lineRule="exact"/>
        <w:ind w:firstLine="645"/>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 xml:space="preserve"> 　　二、服从考试组织安排，接受工作人员报考期间的监督、检查和管理。</w:t>
      </w:r>
    </w:p>
    <w:p>
      <w:pPr>
        <w:spacing w:line="500" w:lineRule="exact"/>
        <w:ind w:firstLine="645"/>
        <w:rPr>
          <w:rFonts w:ascii="仿宋_GB2312" w:eastAsia="仿宋_GB2312"/>
          <w:color w:val="000000" w:themeColor="text1"/>
          <w:sz w:val="30"/>
          <w:szCs w:val="30"/>
          <w14:textFill>
            <w14:solidFill>
              <w14:schemeClr w14:val="tx1"/>
            </w14:solidFill>
          </w14:textFill>
        </w:rPr>
      </w:pPr>
    </w:p>
    <w:p>
      <w:pPr>
        <w:spacing w:line="500" w:lineRule="exact"/>
        <w:ind w:firstLine="645"/>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 xml:space="preserve"> 　　三、承诺报考过程中诚实守信、遵纪守法。</w:t>
      </w:r>
    </w:p>
    <w:p>
      <w:pPr>
        <w:spacing w:line="500" w:lineRule="exact"/>
        <w:ind w:firstLine="645"/>
        <w:rPr>
          <w:rFonts w:ascii="仿宋_GB2312" w:eastAsia="仿宋_GB2312"/>
          <w:color w:val="000000" w:themeColor="text1"/>
          <w:sz w:val="30"/>
          <w:szCs w:val="30"/>
          <w14:textFill>
            <w14:solidFill>
              <w14:schemeClr w14:val="tx1"/>
            </w14:solidFill>
          </w14:textFill>
        </w:rPr>
      </w:pPr>
    </w:p>
    <w:p>
      <w:pPr>
        <w:spacing w:line="500" w:lineRule="exact"/>
        <w:ind w:firstLine="645"/>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 xml:space="preserve"> 　　如违反上述承诺，愿按规定接受处理，并承担由此引起的相应后果。</w:t>
      </w:r>
    </w:p>
    <w:p>
      <w:pPr>
        <w:spacing w:line="500" w:lineRule="exact"/>
        <w:ind w:firstLine="645"/>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是否同意以上承诺？</w:t>
      </w:r>
    </w:p>
    <w:p>
      <w:pPr>
        <w:spacing w:line="500" w:lineRule="exact"/>
        <w:ind w:firstLine="645"/>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是（   ）                   否（   ）</w:t>
      </w:r>
    </w:p>
    <w:p>
      <w:pPr>
        <w:spacing w:line="500" w:lineRule="exact"/>
        <w:ind w:firstLine="645"/>
        <w:rPr>
          <w:rFonts w:ascii="仿宋_GB2312" w:eastAsia="仿宋_GB2312"/>
          <w:color w:val="000000" w:themeColor="text1"/>
          <w:sz w:val="30"/>
          <w:szCs w:val="30"/>
          <w14:textFill>
            <w14:solidFill>
              <w14:schemeClr w14:val="tx1"/>
            </w14:solidFill>
          </w14:textFill>
        </w:rPr>
      </w:pPr>
    </w:p>
    <w:p>
      <w:pPr>
        <w:spacing w:line="500" w:lineRule="exact"/>
        <w:ind w:firstLine="645"/>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承诺人姓名：          有效身份证件号：</w:t>
      </w:r>
    </w:p>
    <w:p>
      <w:pPr>
        <w:spacing w:line="500" w:lineRule="exact"/>
        <w:ind w:firstLine="645"/>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 xml:space="preserve">                               年    月    日</w:t>
      </w:r>
    </w:p>
    <w:p>
      <w:pPr>
        <w:spacing w:line="500" w:lineRule="exact"/>
        <w:ind w:firstLine="645"/>
        <w:rPr>
          <w:rFonts w:ascii="仿宋_GB2312" w:eastAsia="仿宋_GB2312"/>
          <w:color w:val="000000" w:themeColor="text1"/>
          <w:sz w:val="30"/>
          <w:szCs w:val="30"/>
          <w14:textFill>
            <w14:solidFill>
              <w14:schemeClr w14:val="tx1"/>
            </w14:solidFill>
          </w14:textFill>
        </w:rPr>
      </w:pPr>
    </w:p>
    <w:p>
      <w:pPr>
        <w:spacing w:line="500" w:lineRule="exact"/>
        <w:ind w:firstLine="645"/>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单位法人签字：            单位审核盖章：</w:t>
      </w:r>
    </w:p>
    <w:p>
      <w:pPr>
        <w:spacing w:line="500" w:lineRule="exact"/>
        <w:ind w:firstLine="645"/>
        <w:rPr>
          <w:rFonts w:ascii="仿宋_GB2312" w:eastAsia="仿宋_GB2312"/>
          <w:color w:val="000000" w:themeColor="text1"/>
          <w:sz w:val="30"/>
          <w:szCs w:val="30"/>
          <w14:textFill>
            <w14:solidFill>
              <w14:schemeClr w14:val="tx1"/>
            </w14:solidFill>
          </w14:textFill>
        </w:rPr>
      </w:pPr>
      <w:r>
        <w:rPr>
          <w:rFonts w:hint="eastAsia" w:ascii="仿宋_GB2312" w:eastAsia="仿宋_GB2312"/>
          <w:color w:val="000000" w:themeColor="text1"/>
          <w:sz w:val="30"/>
          <w:szCs w:val="30"/>
          <w14:textFill>
            <w14:solidFill>
              <w14:schemeClr w14:val="tx1"/>
            </w14:solidFill>
          </w14:textFill>
        </w:rPr>
        <w:t xml:space="preserve">                                年    月   日</w:t>
      </w:r>
    </w:p>
    <w:p>
      <w:pPr>
        <w:spacing w:before="12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附件7</w:t>
      </w:r>
    </w:p>
    <w:p>
      <w:pPr>
        <w:spacing w:before="120"/>
        <w:jc w:val="center"/>
        <w:rPr>
          <w:rFonts w:ascii="宋体" w:hAnsi="宋体"/>
          <w:b/>
          <w:color w:val="000000" w:themeColor="text1"/>
          <w:sz w:val="36"/>
          <w:szCs w:val="36"/>
          <w14:textFill>
            <w14:solidFill>
              <w14:schemeClr w14:val="tx1"/>
            </w14:solidFill>
          </w14:textFill>
        </w:rPr>
      </w:pPr>
    </w:p>
    <w:p>
      <w:pPr>
        <w:spacing w:before="120"/>
        <w:jc w:val="center"/>
        <w:rPr>
          <w:rFonts w:ascii="宋体" w:hAnsi="宋体"/>
          <w:b/>
          <w:color w:val="000000" w:themeColor="text1"/>
          <w:sz w:val="36"/>
          <w:szCs w:val="36"/>
          <w14:textFill>
            <w14:solidFill>
              <w14:schemeClr w14:val="tx1"/>
            </w14:solidFill>
          </w14:textFill>
        </w:rPr>
      </w:pPr>
      <w:r>
        <w:rPr>
          <w:rFonts w:hint="eastAsia" w:ascii="宋体" w:hAnsi="宋体"/>
          <w:b/>
          <w:color w:val="000000" w:themeColor="text1"/>
          <w:sz w:val="36"/>
          <w:szCs w:val="36"/>
          <w14:textFill>
            <w14:solidFill>
              <w14:schemeClr w14:val="tx1"/>
            </w14:solidFill>
          </w14:textFill>
        </w:rPr>
        <w:t>应届医学专业毕业生医师资格考试报考承诺书</w:t>
      </w:r>
    </w:p>
    <w:p>
      <w:pPr>
        <w:spacing w:line="600" w:lineRule="exact"/>
        <w:ind w:left="798" w:leftChars="304" w:hanging="160" w:hangingChars="50"/>
        <w:jc w:val="left"/>
        <w:rPr>
          <w:rFonts w:ascii="仿宋_GB2312" w:hAnsi="Times New Roman" w:eastAsia="仿宋_GB2312"/>
          <w:color w:val="000000" w:themeColor="text1"/>
          <w:sz w:val="32"/>
          <w:szCs w:val="32"/>
          <w14:textFill>
            <w14:solidFill>
              <w14:schemeClr w14:val="tx1"/>
            </w14:solidFill>
          </w14:textFill>
        </w:rPr>
      </w:pPr>
    </w:p>
    <w:p>
      <w:pPr>
        <w:spacing w:line="600" w:lineRule="exact"/>
        <w:ind w:left="798" w:leftChars="304" w:hanging="160" w:hangingChars="50"/>
        <w:jc w:val="left"/>
        <w:rPr>
          <w:rFonts w:ascii="仿宋_GB2312" w:hAnsi="Times New Roman" w:eastAsia="仿宋_GB2312"/>
          <w:color w:val="000000" w:themeColor="text1"/>
          <w:sz w:val="32"/>
          <w:szCs w:val="32"/>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本人于</w:t>
      </w:r>
      <w:r>
        <w:rPr>
          <w:rFonts w:hint="eastAsia" w:ascii="仿宋_GB2312" w:hAnsi="Times New Roman" w:eastAsia="仿宋_GB2312"/>
          <w:color w:val="000000" w:themeColor="text1"/>
          <w:sz w:val="32"/>
          <w:szCs w:val="32"/>
          <w:u w:val="single"/>
          <w14:textFill>
            <w14:solidFill>
              <w14:schemeClr w14:val="tx1"/>
            </w14:solidFill>
          </w14:textFill>
        </w:rPr>
        <w:t xml:space="preserve">       </w:t>
      </w:r>
      <w:r>
        <w:rPr>
          <w:rFonts w:hint="eastAsia" w:ascii="仿宋_GB2312" w:hAnsi="Times New Roman" w:eastAsia="仿宋_GB2312"/>
          <w:color w:val="000000" w:themeColor="text1"/>
          <w:sz w:val="32"/>
          <w:szCs w:val="32"/>
          <w14:textFill>
            <w14:solidFill>
              <w14:schemeClr w14:val="tx1"/>
            </w14:solidFill>
          </w14:textFill>
        </w:rPr>
        <w:t>年</w:t>
      </w:r>
      <w:r>
        <w:rPr>
          <w:rFonts w:hint="eastAsia" w:ascii="仿宋_GB2312" w:hAnsi="Times New Roman" w:eastAsia="仿宋_GB2312"/>
          <w:color w:val="000000" w:themeColor="text1"/>
          <w:sz w:val="32"/>
          <w:szCs w:val="32"/>
          <w:u w:val="single"/>
          <w14:textFill>
            <w14:solidFill>
              <w14:schemeClr w14:val="tx1"/>
            </w14:solidFill>
          </w14:textFill>
        </w:rPr>
        <w:t xml:space="preserve">    </w:t>
      </w:r>
      <w:r>
        <w:rPr>
          <w:rFonts w:hint="eastAsia" w:ascii="仿宋_GB2312" w:hAnsi="Times New Roman" w:eastAsia="仿宋_GB2312"/>
          <w:color w:val="000000" w:themeColor="text1"/>
          <w:sz w:val="32"/>
          <w:szCs w:val="32"/>
          <w14:textFill>
            <w14:solidFill>
              <w14:schemeClr w14:val="tx1"/>
            </w14:solidFill>
          </w14:textFill>
        </w:rPr>
        <w:t>月</w:t>
      </w:r>
      <w:r>
        <w:rPr>
          <w:rFonts w:hint="eastAsia" w:ascii="仿宋_GB2312" w:hAnsi="Times New Roman" w:eastAsia="仿宋_GB2312"/>
          <w:color w:val="000000" w:themeColor="text1"/>
          <w:sz w:val="32"/>
          <w:szCs w:val="32"/>
          <w:u w:val="single"/>
          <w14:textFill>
            <w14:solidFill>
              <w14:schemeClr w14:val="tx1"/>
            </w14:solidFill>
          </w14:textFill>
        </w:rPr>
        <w:t xml:space="preserve">    </w:t>
      </w:r>
      <w:r>
        <w:rPr>
          <w:rFonts w:hint="eastAsia" w:ascii="仿宋_GB2312" w:hAnsi="Times New Roman" w:eastAsia="仿宋_GB2312"/>
          <w:color w:val="000000" w:themeColor="text1"/>
          <w:sz w:val="32"/>
          <w:szCs w:val="32"/>
          <w14:textFill>
            <w14:solidFill>
              <w14:schemeClr w14:val="tx1"/>
            </w14:solidFill>
          </w14:textFill>
        </w:rPr>
        <w:t>日毕业于</w:t>
      </w:r>
      <w:r>
        <w:rPr>
          <w:rFonts w:hint="eastAsia" w:ascii="仿宋_GB2312" w:hAnsi="Times New Roman" w:eastAsia="仿宋_GB2312"/>
          <w:color w:val="000000" w:themeColor="text1"/>
          <w:sz w:val="32"/>
          <w:szCs w:val="32"/>
          <w:u w:val="single"/>
          <w14:textFill>
            <w14:solidFill>
              <w14:schemeClr w14:val="tx1"/>
            </w14:solidFill>
          </w14:textFill>
        </w:rPr>
        <w:t xml:space="preserve">            </w:t>
      </w:r>
      <w:r>
        <w:rPr>
          <w:rFonts w:hint="eastAsia" w:ascii="仿宋_GB2312" w:hAnsi="Times New Roman" w:eastAsia="仿宋_GB2312"/>
          <w:color w:val="000000" w:themeColor="text1"/>
          <w:sz w:val="32"/>
          <w:szCs w:val="32"/>
          <w14:textFill>
            <w14:solidFill>
              <w14:schemeClr w14:val="tx1"/>
            </w14:solidFill>
          </w14:textFill>
        </w:rPr>
        <w:t>学</w:t>
      </w:r>
    </w:p>
    <w:p>
      <w:pPr>
        <w:spacing w:line="600" w:lineRule="exact"/>
        <w:ind w:left="160" w:hanging="160" w:hangingChars="50"/>
        <w:jc w:val="left"/>
        <w:rPr>
          <w:rFonts w:ascii="仿宋_GB2312" w:hAnsi="Times New Roman" w:eastAsia="仿宋_GB2312"/>
          <w:color w:val="000000" w:themeColor="text1"/>
          <w:sz w:val="32"/>
          <w:szCs w:val="32"/>
          <w:u w:val="single"/>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校</w:t>
      </w:r>
      <w:r>
        <w:rPr>
          <w:rFonts w:hint="eastAsia" w:ascii="仿宋_GB2312" w:hAnsi="Times New Roman" w:eastAsia="仿宋_GB2312"/>
          <w:color w:val="000000" w:themeColor="text1"/>
          <w:sz w:val="32"/>
          <w:szCs w:val="32"/>
          <w:u w:val="single"/>
          <w14:textFill>
            <w14:solidFill>
              <w14:schemeClr w14:val="tx1"/>
            </w14:solidFill>
          </w14:textFill>
        </w:rPr>
        <w:t xml:space="preserve">           </w:t>
      </w:r>
      <w:r>
        <w:rPr>
          <w:rFonts w:hint="eastAsia" w:ascii="仿宋_GB2312" w:hAnsi="Times New Roman" w:eastAsia="仿宋_GB2312"/>
          <w:color w:val="000000" w:themeColor="text1"/>
          <w:sz w:val="32"/>
          <w:szCs w:val="32"/>
          <w14:textFill>
            <w14:solidFill>
              <w14:schemeClr w14:val="tx1"/>
            </w14:solidFill>
          </w14:textFill>
        </w:rPr>
        <w:t>专业。自</w:t>
      </w:r>
      <w:r>
        <w:rPr>
          <w:rFonts w:hint="eastAsia" w:ascii="仿宋_GB2312" w:hAnsi="Times New Roman" w:eastAsia="仿宋_GB2312"/>
          <w:color w:val="000000" w:themeColor="text1"/>
          <w:sz w:val="32"/>
          <w:szCs w:val="32"/>
          <w:u w:val="single"/>
          <w14:textFill>
            <w14:solidFill>
              <w14:schemeClr w14:val="tx1"/>
            </w14:solidFill>
          </w14:textFill>
        </w:rPr>
        <w:t xml:space="preserve">       </w:t>
      </w:r>
      <w:r>
        <w:rPr>
          <w:rFonts w:hint="eastAsia" w:ascii="仿宋_GB2312" w:hAnsi="Times New Roman" w:eastAsia="仿宋_GB2312"/>
          <w:color w:val="000000" w:themeColor="text1"/>
          <w:sz w:val="32"/>
          <w:szCs w:val="32"/>
          <w14:textFill>
            <w14:solidFill>
              <w14:schemeClr w14:val="tx1"/>
            </w14:solidFill>
          </w14:textFill>
        </w:rPr>
        <w:t>年</w:t>
      </w:r>
      <w:r>
        <w:rPr>
          <w:rFonts w:hint="eastAsia" w:ascii="仿宋_GB2312" w:hAnsi="Times New Roman" w:eastAsia="仿宋_GB2312"/>
          <w:color w:val="000000" w:themeColor="text1"/>
          <w:sz w:val="32"/>
          <w:szCs w:val="32"/>
          <w:u w:val="single"/>
          <w14:textFill>
            <w14:solidFill>
              <w14:schemeClr w14:val="tx1"/>
            </w14:solidFill>
          </w14:textFill>
        </w:rPr>
        <w:t xml:space="preserve">    </w:t>
      </w:r>
      <w:r>
        <w:rPr>
          <w:rFonts w:hint="eastAsia" w:ascii="仿宋_GB2312" w:hAnsi="Times New Roman" w:eastAsia="仿宋_GB2312"/>
          <w:color w:val="000000" w:themeColor="text1"/>
          <w:sz w:val="32"/>
          <w:szCs w:val="32"/>
          <w14:textFill>
            <w14:solidFill>
              <w14:schemeClr w14:val="tx1"/>
            </w14:solidFill>
          </w14:textFill>
        </w:rPr>
        <w:t>月起，在</w:t>
      </w:r>
      <w:r>
        <w:rPr>
          <w:rFonts w:hint="eastAsia" w:ascii="仿宋_GB2312" w:hAnsi="Times New Roman" w:eastAsia="仿宋_GB2312"/>
          <w:color w:val="000000" w:themeColor="text1"/>
          <w:sz w:val="32"/>
          <w:szCs w:val="32"/>
          <w:u w:val="single"/>
          <w14:textFill>
            <w14:solidFill>
              <w14:schemeClr w14:val="tx1"/>
            </w14:solidFill>
          </w14:textFill>
        </w:rPr>
        <w:t xml:space="preserve">              </w:t>
      </w:r>
    </w:p>
    <w:p>
      <w:pPr>
        <w:spacing w:line="600" w:lineRule="exact"/>
        <w:ind w:left="160" w:hanging="160" w:hangingChars="50"/>
        <w:jc w:val="left"/>
        <w:rPr>
          <w:rFonts w:ascii="仿宋_GB2312" w:hAnsi="Times New Roman" w:eastAsia="仿宋_GB2312"/>
          <w:color w:val="000000" w:themeColor="text1"/>
          <w:sz w:val="32"/>
          <w:szCs w:val="32"/>
          <w:u w:val="single"/>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单位试用，至</w:t>
      </w:r>
      <w:r>
        <w:rPr>
          <w:rFonts w:hint="eastAsia" w:ascii="仿宋_GB2312" w:hAnsi="Times New Roman" w:eastAsia="仿宋_GB2312"/>
          <w:color w:val="000000" w:themeColor="text1"/>
          <w:sz w:val="32"/>
          <w:szCs w:val="32"/>
          <w:u w:val="single"/>
          <w14:textFill>
            <w14:solidFill>
              <w14:schemeClr w14:val="tx1"/>
            </w14:solidFill>
          </w14:textFill>
        </w:rPr>
        <w:t xml:space="preserve">       </w:t>
      </w:r>
      <w:r>
        <w:rPr>
          <w:rFonts w:hint="eastAsia" w:ascii="仿宋_GB2312" w:hAnsi="Times New Roman" w:eastAsia="仿宋_GB2312"/>
          <w:color w:val="000000" w:themeColor="text1"/>
          <w:sz w:val="32"/>
          <w:szCs w:val="32"/>
          <w14:textFill>
            <w14:solidFill>
              <w14:schemeClr w14:val="tx1"/>
            </w14:solidFill>
          </w14:textFill>
        </w:rPr>
        <w:t>年</w:t>
      </w:r>
      <w:r>
        <w:rPr>
          <w:rFonts w:hint="eastAsia" w:ascii="仿宋_GB2312" w:hAnsi="Times New Roman" w:eastAsia="仿宋_GB2312"/>
          <w:color w:val="000000" w:themeColor="text1"/>
          <w:sz w:val="32"/>
          <w:szCs w:val="32"/>
          <w:u w:val="single"/>
          <w14:textFill>
            <w14:solidFill>
              <w14:schemeClr w14:val="tx1"/>
            </w14:solidFill>
          </w14:textFill>
        </w:rPr>
        <w:t xml:space="preserve">    </w:t>
      </w:r>
      <w:r>
        <w:rPr>
          <w:rFonts w:hint="eastAsia" w:ascii="仿宋_GB2312" w:hAnsi="Times New Roman" w:eastAsia="仿宋_GB2312"/>
          <w:color w:val="000000" w:themeColor="text1"/>
          <w:sz w:val="32"/>
          <w:szCs w:val="32"/>
          <w14:textFill>
            <w14:solidFill>
              <w14:schemeClr w14:val="tx1"/>
            </w14:solidFill>
          </w14:textFill>
        </w:rPr>
        <w:t>月试用期将满一年。</w:t>
      </w:r>
    </w:p>
    <w:p>
      <w:pPr>
        <w:spacing w:line="600" w:lineRule="exact"/>
        <w:ind w:firstLine="617" w:firstLineChars="193"/>
        <w:rPr>
          <w:rFonts w:ascii="仿宋_GB2312" w:hAnsi="Times New Roman" w:eastAsia="仿宋_GB2312"/>
          <w:color w:val="000000" w:themeColor="text1"/>
          <w:sz w:val="32"/>
          <w:szCs w:val="32"/>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本人承诺将于今年医学综合笔试前，将后续试用累计满一年的《</w:t>
      </w:r>
      <w:r>
        <w:rPr>
          <w:rFonts w:ascii="仿宋_GB2312" w:hAnsi="Times New Roman" w:eastAsia="仿宋_GB2312"/>
          <w:color w:val="000000" w:themeColor="text1"/>
          <w:sz w:val="32"/>
          <w:szCs w:val="32"/>
          <w14:textFill>
            <w14:solidFill>
              <w14:schemeClr w14:val="tx1"/>
            </w14:solidFill>
          </w14:textFill>
        </w:rPr>
        <w:t>医师资格考试试用期考核证明</w:t>
      </w:r>
      <w:r>
        <w:rPr>
          <w:rFonts w:hint="eastAsia" w:ascii="仿宋_GB2312" w:hAnsi="Times New Roman" w:eastAsia="仿宋_GB2312"/>
          <w:color w:val="000000" w:themeColor="text1"/>
          <w:sz w:val="32"/>
          <w:szCs w:val="32"/>
          <w14:textFill>
            <w14:solidFill>
              <w14:schemeClr w14:val="tx1"/>
            </w14:solidFill>
          </w14:textFill>
        </w:rPr>
        <w:t>》及时交考点办公室。</w:t>
      </w:r>
    </w:p>
    <w:p>
      <w:pPr>
        <w:spacing w:line="600" w:lineRule="exact"/>
        <w:ind w:firstLine="617" w:firstLineChars="193"/>
        <w:rPr>
          <w:rFonts w:ascii="仿宋_GB2312" w:hAnsi="Times New Roman" w:eastAsia="仿宋_GB2312"/>
          <w:color w:val="000000" w:themeColor="text1"/>
          <w:sz w:val="32"/>
          <w:szCs w:val="32"/>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如违诺，本人愿承担由此引起的责任，并接受</w:t>
      </w:r>
      <w:r>
        <w:rPr>
          <w:rFonts w:hint="eastAsia" w:ascii="黑体" w:hAnsi="Times New Roman" w:eastAsia="黑体"/>
          <w:color w:val="000000" w:themeColor="text1"/>
          <w:sz w:val="32"/>
          <w:szCs w:val="32"/>
          <w14:textFill>
            <w14:solidFill>
              <w14:schemeClr w14:val="tx1"/>
            </w14:solidFill>
          </w14:textFill>
        </w:rPr>
        <w:t>取消当年医师资格考试资格</w:t>
      </w:r>
      <w:r>
        <w:rPr>
          <w:rFonts w:hint="eastAsia" w:ascii="仿宋_GB2312" w:hAnsi="Times New Roman" w:eastAsia="仿宋_GB2312"/>
          <w:color w:val="000000" w:themeColor="text1"/>
          <w:sz w:val="32"/>
          <w:szCs w:val="32"/>
          <w14:textFill>
            <w14:solidFill>
              <w14:schemeClr w14:val="tx1"/>
            </w14:solidFill>
          </w14:textFill>
        </w:rPr>
        <w:t>的处理。</w:t>
      </w:r>
    </w:p>
    <w:p>
      <w:pPr>
        <w:spacing w:before="120" w:after="120"/>
        <w:rPr>
          <w:rFonts w:ascii="仿宋_GB2312" w:hAnsi="Times New Roman" w:eastAsia="仿宋_GB2312"/>
          <w:color w:val="000000" w:themeColor="text1"/>
          <w:sz w:val="30"/>
          <w:szCs w:val="30"/>
          <w14:textFill>
            <w14:solidFill>
              <w14:schemeClr w14:val="tx1"/>
            </w14:solidFill>
          </w14:textFill>
        </w:rPr>
      </w:pPr>
    </w:p>
    <w:p>
      <w:pPr>
        <w:spacing w:before="120" w:after="120"/>
        <w:rPr>
          <w:rFonts w:ascii="仿宋_GB2312" w:hAnsi="Times New Roman" w:eastAsia="仿宋_GB2312"/>
          <w:color w:val="000000" w:themeColor="text1"/>
          <w:sz w:val="30"/>
          <w:szCs w:val="30"/>
          <w14:textFill>
            <w14:solidFill>
              <w14:schemeClr w14:val="tx1"/>
            </w14:solidFill>
          </w14:textFill>
        </w:rPr>
      </w:pPr>
    </w:p>
    <w:p>
      <w:pPr>
        <w:spacing w:before="312" w:beforeLines="100" w:after="120"/>
        <w:ind w:firstLine="617" w:firstLineChars="193"/>
        <w:rPr>
          <w:rFonts w:ascii="仿宋_GB2312" w:hAnsi="Times New Roman" w:eastAsia="仿宋_GB2312"/>
          <w:color w:val="000000" w:themeColor="text1"/>
          <w:sz w:val="32"/>
          <w:szCs w:val="32"/>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考生签字：</w:t>
      </w:r>
    </w:p>
    <w:p>
      <w:pPr>
        <w:spacing w:before="312" w:beforeLines="100" w:after="120"/>
        <w:ind w:firstLine="617" w:firstLineChars="193"/>
        <w:rPr>
          <w:rFonts w:ascii="仿宋_GB2312" w:hAnsi="Times New Roman" w:eastAsia="仿宋_GB2312"/>
          <w:color w:val="000000" w:themeColor="text1"/>
          <w:sz w:val="32"/>
          <w:szCs w:val="32"/>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有效身份证明号码：</w:t>
      </w:r>
    </w:p>
    <w:p>
      <w:pPr>
        <w:spacing w:before="312" w:beforeLines="100" w:after="120"/>
        <w:ind w:firstLine="617" w:firstLineChars="193"/>
        <w:rPr>
          <w:rFonts w:ascii="仿宋_GB2312" w:hAnsi="Times New Roman" w:eastAsia="仿宋_GB2312"/>
          <w:color w:val="000000" w:themeColor="text1"/>
          <w:sz w:val="32"/>
          <w:szCs w:val="32"/>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手机号码:</w:t>
      </w:r>
    </w:p>
    <w:p>
      <w:pPr>
        <w:rPr>
          <w:rFonts w:ascii="仿宋_GB2312" w:hAnsi="Times New Roman" w:eastAsia="仿宋_GB2312"/>
          <w:color w:val="000000" w:themeColor="text1"/>
          <w:sz w:val="32"/>
          <w:szCs w:val="32"/>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 xml:space="preserve">                          </w:t>
      </w:r>
    </w:p>
    <w:p>
      <w:pPr>
        <w:ind w:firstLine="4320" w:firstLineChars="1350"/>
        <w:rPr>
          <w:rFonts w:ascii="Times New Roman" w:hAnsi="Times New Roman"/>
          <w:color w:val="000000" w:themeColor="text1"/>
          <w:szCs w:val="21"/>
          <w14:textFill>
            <w14:solidFill>
              <w14:schemeClr w14:val="tx1"/>
            </w14:solidFill>
          </w14:textFill>
        </w:rPr>
      </w:pPr>
      <w:r>
        <w:rPr>
          <w:rFonts w:hint="eastAsia" w:ascii="仿宋_GB2312" w:hAnsi="Times New Roman" w:eastAsia="仿宋_GB2312"/>
          <w:color w:val="000000" w:themeColor="text1"/>
          <w:sz w:val="32"/>
          <w:szCs w:val="32"/>
          <w14:textFill>
            <w14:solidFill>
              <w14:schemeClr w14:val="tx1"/>
            </w14:solidFill>
          </w14:textFill>
        </w:rPr>
        <w:t xml:space="preserve"> 年     月     日</w:t>
      </w:r>
    </w:p>
    <w:p>
      <w:pPr>
        <w:spacing w:line="360" w:lineRule="auto"/>
        <w:ind w:left="-2" w:leftChars="-1" w:firstLine="636" w:firstLineChars="199"/>
        <w:rPr>
          <w:rFonts w:ascii="华文仿宋" w:hAnsi="华文仿宋" w:eastAsia="华文仿宋" w:cs="宋体"/>
          <w:color w:val="000000" w:themeColor="text1"/>
          <w:kern w:val="0"/>
          <w:sz w:val="32"/>
          <w:szCs w:val="32"/>
          <w14:textFill>
            <w14:solidFill>
              <w14:schemeClr w14:val="tx1"/>
            </w14:solidFill>
          </w14:textFill>
        </w:rPr>
      </w:pPr>
    </w:p>
    <w:p>
      <w:pPr>
        <w:spacing w:before="120"/>
        <w:jc w:val="center"/>
        <w:rPr>
          <w:color w:val="000000" w:themeColor="text1"/>
          <w14:textFill>
            <w14:solidFill>
              <w14:schemeClr w14:val="tx1"/>
            </w14:solidFill>
          </w14:textFill>
        </w:rPr>
      </w:pPr>
    </w:p>
    <w:p>
      <w:pPr>
        <w:spacing w:before="120"/>
        <w:jc w:val="center"/>
        <w:rPr>
          <w:color w:val="000000" w:themeColor="text1"/>
          <w14:textFill>
            <w14:solidFill>
              <w14:schemeClr w14:val="tx1"/>
            </w14:solidFill>
          </w14:textFill>
        </w:rPr>
      </w:pPr>
    </w:p>
    <w:p>
      <w:pPr>
        <w:rPr>
          <w:rFonts w:ascii="黑体" w:hAnsi="黑体" w:eastAsia="黑体" w:cs="Times New Roman"/>
          <w:bCs/>
          <w:color w:val="000000" w:themeColor="text1"/>
          <w:sz w:val="28"/>
          <w:szCs w:val="28"/>
          <w14:textFill>
            <w14:solidFill>
              <w14:schemeClr w14:val="tx1"/>
            </w14:solidFill>
          </w14:textFill>
        </w:rPr>
      </w:pPr>
      <w:r>
        <w:rPr>
          <w:rFonts w:hint="eastAsia" w:ascii="黑体" w:hAnsi="黑体" w:eastAsia="黑体" w:cs="Times New Roman"/>
          <w:bCs/>
          <w:color w:val="000000" w:themeColor="text1"/>
          <w:sz w:val="28"/>
          <w:szCs w:val="28"/>
          <w14:textFill>
            <w14:solidFill>
              <w14:schemeClr w14:val="tx1"/>
            </w14:solidFill>
          </w14:textFill>
        </w:rPr>
        <w:t>附件8</w:t>
      </w:r>
    </w:p>
    <w:p>
      <w:pPr>
        <w:rPr>
          <w:rFonts w:ascii="Calibri" w:hAnsi="Calibri" w:eastAsia="宋体" w:cs="Times New Roman"/>
          <w:b/>
          <w:bCs/>
          <w:color w:val="000000" w:themeColor="text1"/>
          <w:sz w:val="32"/>
          <w:szCs w:val="32"/>
          <w14:textFill>
            <w14:solidFill>
              <w14:schemeClr w14:val="tx1"/>
            </w14:solidFill>
          </w14:textFill>
        </w:rPr>
      </w:pPr>
    </w:p>
    <w:p>
      <w:pPr>
        <w:jc w:val="center"/>
        <w:rPr>
          <w:rFonts w:ascii="Calibri" w:hAnsi="Calibri" w:eastAsia="宋体" w:cs="Times New Roman"/>
          <w:b/>
          <w:bCs/>
          <w:color w:val="000000" w:themeColor="text1"/>
          <w:sz w:val="36"/>
          <w:szCs w:val="36"/>
          <w14:textFill>
            <w14:solidFill>
              <w14:schemeClr w14:val="tx1"/>
            </w14:solidFill>
          </w14:textFill>
        </w:rPr>
      </w:pPr>
      <w:r>
        <w:rPr>
          <w:rFonts w:hint="eastAsia" w:ascii="Calibri" w:hAnsi="Calibri" w:eastAsia="宋体" w:cs="Times New Roman"/>
          <w:b/>
          <w:bCs/>
          <w:color w:val="000000" w:themeColor="text1"/>
          <w:sz w:val="36"/>
          <w:szCs w:val="36"/>
          <w14:textFill>
            <w14:solidFill>
              <w14:schemeClr w14:val="tx1"/>
            </w14:solidFill>
          </w14:textFill>
        </w:rPr>
        <w:t>当年医学专业毕业研究生医师资格考试报考承诺书</w:t>
      </w:r>
    </w:p>
    <w:p>
      <w:pPr>
        <w:jc w:val="left"/>
        <w:rPr>
          <w:rFonts w:ascii="Calibri" w:hAnsi="Calibri" w:eastAsia="宋体" w:cs="Times New Roman"/>
          <w:b/>
          <w:bCs/>
          <w:color w:val="000000" w:themeColor="text1"/>
          <w:sz w:val="28"/>
          <w:szCs w:val="28"/>
          <w14:textFill>
            <w14:solidFill>
              <w14:schemeClr w14:val="tx1"/>
            </w14:solidFill>
          </w14:textFill>
        </w:rPr>
      </w:pPr>
      <w:r>
        <w:rPr>
          <w:rFonts w:hint="eastAsia" w:ascii="Calibri" w:hAnsi="Calibri" w:eastAsia="宋体" w:cs="Times New Roman"/>
          <w:b/>
          <w:bCs/>
          <w:color w:val="000000" w:themeColor="text1"/>
          <w:sz w:val="28"/>
          <w:szCs w:val="28"/>
          <w14:textFill>
            <w14:solidFill>
              <w14:schemeClr w14:val="tx1"/>
            </w14:solidFill>
          </w14:textFill>
        </w:rPr>
        <w:t xml:space="preserve">    </w:t>
      </w:r>
    </w:p>
    <w:p>
      <w:pPr>
        <w:jc w:val="left"/>
        <w:rPr>
          <w:rFonts w:ascii="仿宋_GB2312" w:hAnsi="楷体" w:eastAsia="仿宋_GB2312" w:cs="楷体"/>
          <w:color w:val="000000" w:themeColor="text1"/>
          <w:sz w:val="32"/>
          <w:szCs w:val="32"/>
          <w14:textFill>
            <w14:solidFill>
              <w14:schemeClr w14:val="tx1"/>
            </w14:solidFill>
          </w14:textFill>
        </w:rPr>
      </w:pPr>
      <w:r>
        <w:rPr>
          <w:rFonts w:hint="eastAsia" w:ascii="Calibri" w:hAnsi="Calibri" w:eastAsia="宋体" w:cs="Times New Roman"/>
          <w:b/>
          <w:bCs/>
          <w:color w:val="000000" w:themeColor="text1"/>
          <w:sz w:val="28"/>
          <w:szCs w:val="28"/>
          <w14:textFill>
            <w14:solidFill>
              <w14:schemeClr w14:val="tx1"/>
            </w14:solidFill>
          </w14:textFill>
        </w:rPr>
        <w:t xml:space="preserve">    </w:t>
      </w:r>
      <w:r>
        <w:rPr>
          <w:rFonts w:hint="eastAsia" w:ascii="仿宋_GB2312" w:hAnsi="楷体" w:eastAsia="仿宋_GB2312" w:cs="楷体"/>
          <w:b/>
          <w:bCs/>
          <w:color w:val="000000" w:themeColor="text1"/>
          <w:sz w:val="32"/>
          <w:szCs w:val="32"/>
          <w14:textFill>
            <w14:solidFill>
              <w14:schemeClr w14:val="tx1"/>
            </w14:solidFill>
          </w14:textFill>
        </w:rPr>
        <w:t xml:space="preserve"> </w:t>
      </w:r>
      <w:r>
        <w:rPr>
          <w:rFonts w:hint="eastAsia" w:ascii="仿宋_GB2312" w:hAnsi="楷体" w:eastAsia="仿宋_GB2312" w:cs="楷体"/>
          <w:color w:val="000000" w:themeColor="text1"/>
          <w:sz w:val="32"/>
          <w:szCs w:val="32"/>
          <w14:textFill>
            <w14:solidFill>
              <w14:schemeClr w14:val="tx1"/>
            </w14:solidFill>
          </w14:textFill>
        </w:rPr>
        <w:t>本人于    年    月    日毕业于                     学校              专业,将授予专业学位。</w:t>
      </w:r>
    </w:p>
    <w:p>
      <w:pPr>
        <w:jc w:val="left"/>
        <w:rPr>
          <w:rFonts w:ascii="仿宋_GB2312" w:hAnsi="楷体" w:eastAsia="仿宋_GB2312" w:cs="楷体"/>
          <w:color w:val="000000" w:themeColor="text1"/>
          <w:sz w:val="32"/>
          <w:szCs w:val="32"/>
          <w14:textFill>
            <w14:solidFill>
              <w14:schemeClr w14:val="tx1"/>
            </w14:solidFill>
          </w14:textFill>
        </w:rPr>
      </w:pPr>
      <w:r>
        <w:rPr>
          <w:rFonts w:hint="eastAsia" w:ascii="仿宋_GB2312" w:hAnsi="楷体" w:eastAsia="仿宋_GB2312" w:cs="楷体"/>
          <w:color w:val="000000" w:themeColor="text1"/>
          <w:sz w:val="32"/>
          <w:szCs w:val="32"/>
          <w14:textFill>
            <w14:solidFill>
              <w14:schemeClr w14:val="tx1"/>
            </w14:solidFill>
          </w14:textFill>
        </w:rPr>
        <w:t xml:space="preserve">     本人承诺将于今年8月31日前，将硕（博）士毕业证书原件及复印件交至考点办公室审核。如果不能按时提交则视为自动放弃当年医学综合笔试考试资格。</w:t>
      </w:r>
    </w:p>
    <w:p>
      <w:pPr>
        <w:jc w:val="left"/>
        <w:rPr>
          <w:rFonts w:ascii="仿宋_GB2312" w:hAnsi="楷体" w:eastAsia="仿宋_GB2312" w:cs="楷体"/>
          <w:color w:val="000000" w:themeColor="text1"/>
          <w:sz w:val="32"/>
          <w:szCs w:val="32"/>
          <w14:textFill>
            <w14:solidFill>
              <w14:schemeClr w14:val="tx1"/>
            </w14:solidFill>
          </w14:textFill>
        </w:rPr>
      </w:pPr>
    </w:p>
    <w:p>
      <w:pPr>
        <w:jc w:val="left"/>
        <w:rPr>
          <w:rFonts w:ascii="仿宋_GB2312" w:hAnsi="楷体" w:eastAsia="仿宋_GB2312" w:cs="楷体"/>
          <w:color w:val="000000" w:themeColor="text1"/>
          <w:sz w:val="32"/>
          <w:szCs w:val="32"/>
          <w14:textFill>
            <w14:solidFill>
              <w14:schemeClr w14:val="tx1"/>
            </w14:solidFill>
          </w14:textFill>
        </w:rPr>
      </w:pPr>
    </w:p>
    <w:p>
      <w:pPr>
        <w:jc w:val="left"/>
        <w:rPr>
          <w:rFonts w:ascii="仿宋_GB2312" w:hAnsi="楷体" w:eastAsia="仿宋_GB2312" w:cs="楷体"/>
          <w:color w:val="000000" w:themeColor="text1"/>
          <w:sz w:val="32"/>
          <w:szCs w:val="32"/>
          <w14:textFill>
            <w14:solidFill>
              <w14:schemeClr w14:val="tx1"/>
            </w14:solidFill>
          </w14:textFill>
        </w:rPr>
      </w:pPr>
      <w:r>
        <w:rPr>
          <w:rFonts w:hint="eastAsia" w:ascii="仿宋_GB2312" w:hAnsi="楷体" w:eastAsia="仿宋_GB2312" w:cs="楷体"/>
          <w:color w:val="000000" w:themeColor="text1"/>
          <w:sz w:val="32"/>
          <w:szCs w:val="32"/>
          <w14:textFill>
            <w14:solidFill>
              <w14:schemeClr w14:val="tx1"/>
            </w14:solidFill>
          </w14:textFill>
        </w:rPr>
        <w:t>承诺人签字：</w:t>
      </w:r>
    </w:p>
    <w:p>
      <w:pPr>
        <w:jc w:val="left"/>
        <w:rPr>
          <w:rFonts w:ascii="仿宋_GB2312" w:hAnsi="楷体" w:eastAsia="仿宋_GB2312" w:cs="楷体"/>
          <w:color w:val="000000" w:themeColor="text1"/>
          <w:sz w:val="32"/>
          <w:szCs w:val="32"/>
          <w14:textFill>
            <w14:solidFill>
              <w14:schemeClr w14:val="tx1"/>
            </w14:solidFill>
          </w14:textFill>
        </w:rPr>
      </w:pPr>
      <w:r>
        <w:rPr>
          <w:rFonts w:hint="eastAsia" w:ascii="仿宋_GB2312" w:hAnsi="楷体" w:eastAsia="仿宋_GB2312" w:cs="楷体"/>
          <w:color w:val="000000" w:themeColor="text1"/>
          <w:sz w:val="32"/>
          <w:szCs w:val="32"/>
          <w14:textFill>
            <w14:solidFill>
              <w14:schemeClr w14:val="tx1"/>
            </w14:solidFill>
          </w14:textFill>
        </w:rPr>
        <w:t>承诺人身份证号：</w:t>
      </w:r>
    </w:p>
    <w:p>
      <w:pPr>
        <w:jc w:val="left"/>
        <w:rPr>
          <w:rFonts w:ascii="仿宋_GB2312" w:hAnsi="楷体" w:eastAsia="仿宋_GB2312" w:cs="楷体"/>
          <w:color w:val="000000" w:themeColor="text1"/>
          <w:sz w:val="32"/>
          <w:szCs w:val="32"/>
          <w14:textFill>
            <w14:solidFill>
              <w14:schemeClr w14:val="tx1"/>
            </w14:solidFill>
          </w14:textFill>
        </w:rPr>
      </w:pPr>
      <w:r>
        <w:rPr>
          <w:rFonts w:hint="eastAsia" w:ascii="仿宋_GB2312" w:hAnsi="楷体" w:eastAsia="仿宋_GB2312" w:cs="楷体"/>
          <w:color w:val="000000" w:themeColor="text1"/>
          <w:sz w:val="32"/>
          <w:szCs w:val="32"/>
          <w14:textFill>
            <w14:solidFill>
              <w14:schemeClr w14:val="tx1"/>
            </w14:solidFill>
          </w14:textFill>
        </w:rPr>
        <w:t>手机号码：</w:t>
      </w:r>
    </w:p>
    <w:p>
      <w:pPr>
        <w:jc w:val="left"/>
        <w:rPr>
          <w:rFonts w:ascii="仿宋_GB2312" w:hAnsi="楷体" w:eastAsia="仿宋_GB2312" w:cs="楷体"/>
          <w:color w:val="000000" w:themeColor="text1"/>
          <w:sz w:val="32"/>
          <w:szCs w:val="32"/>
          <w14:textFill>
            <w14:solidFill>
              <w14:schemeClr w14:val="tx1"/>
            </w14:solidFill>
          </w14:textFill>
        </w:rPr>
      </w:pPr>
    </w:p>
    <w:p>
      <w:pPr>
        <w:jc w:val="left"/>
        <w:rPr>
          <w:rFonts w:ascii="仿宋_GB2312" w:hAnsi="楷体" w:eastAsia="仿宋_GB2312" w:cs="楷体"/>
          <w:color w:val="000000" w:themeColor="text1"/>
          <w:sz w:val="32"/>
          <w:szCs w:val="32"/>
          <w14:textFill>
            <w14:solidFill>
              <w14:schemeClr w14:val="tx1"/>
            </w14:solidFill>
          </w14:textFill>
        </w:rPr>
      </w:pPr>
    </w:p>
    <w:p>
      <w:pPr>
        <w:jc w:val="left"/>
        <w:rPr>
          <w:rFonts w:ascii="仿宋_GB2312" w:hAnsi="楷体" w:eastAsia="仿宋_GB2312" w:cs="楷体"/>
          <w:color w:val="000000" w:themeColor="text1"/>
          <w:sz w:val="32"/>
          <w:szCs w:val="32"/>
          <w14:textFill>
            <w14:solidFill>
              <w14:schemeClr w14:val="tx1"/>
            </w14:solidFill>
          </w14:textFill>
        </w:rPr>
      </w:pPr>
    </w:p>
    <w:p>
      <w:pPr>
        <w:jc w:val="left"/>
        <w:rPr>
          <w:rFonts w:ascii="仿宋_GB2312" w:hAnsi="楷体" w:eastAsia="仿宋_GB2312" w:cs="楷体"/>
          <w:color w:val="000000" w:themeColor="text1"/>
          <w:sz w:val="32"/>
          <w:szCs w:val="32"/>
          <w14:textFill>
            <w14:solidFill>
              <w14:schemeClr w14:val="tx1"/>
            </w14:solidFill>
          </w14:textFill>
        </w:rPr>
      </w:pPr>
      <w:r>
        <w:rPr>
          <w:rFonts w:hint="eastAsia" w:ascii="仿宋_GB2312" w:hAnsi="楷体" w:eastAsia="仿宋_GB2312" w:cs="楷体"/>
          <w:color w:val="000000" w:themeColor="text1"/>
          <w:sz w:val="32"/>
          <w:szCs w:val="32"/>
          <w14:textFill>
            <w14:solidFill>
              <w14:schemeClr w14:val="tx1"/>
            </w14:solidFill>
          </w14:textFill>
        </w:rPr>
        <w:t xml:space="preserve">                                   单位盖章：</w:t>
      </w:r>
    </w:p>
    <w:p>
      <w:pPr>
        <w:jc w:val="left"/>
        <w:rPr>
          <w:rFonts w:ascii="仿宋_GB2312" w:hAnsi="楷体" w:eastAsia="仿宋_GB2312" w:cs="楷体"/>
          <w:color w:val="000000" w:themeColor="text1"/>
          <w:sz w:val="32"/>
          <w:szCs w:val="32"/>
          <w14:textFill>
            <w14:solidFill>
              <w14:schemeClr w14:val="tx1"/>
            </w14:solidFill>
          </w14:textFill>
        </w:rPr>
      </w:pPr>
      <w:r>
        <w:rPr>
          <w:rFonts w:hint="eastAsia" w:ascii="仿宋_GB2312" w:hAnsi="楷体" w:eastAsia="仿宋_GB2312" w:cs="楷体"/>
          <w:color w:val="000000" w:themeColor="text1"/>
          <w:sz w:val="32"/>
          <w:szCs w:val="32"/>
          <w14:textFill>
            <w14:solidFill>
              <w14:schemeClr w14:val="tx1"/>
            </w14:solidFill>
          </w14:textFill>
        </w:rPr>
        <w:t xml:space="preserve">                                 年    月    日</w:t>
      </w:r>
    </w:p>
    <w:p>
      <w:pPr>
        <w:jc w:val="left"/>
        <w:rPr>
          <w:rFonts w:ascii="仿宋_GB2312" w:hAnsi="楷体" w:eastAsia="仿宋_GB2312" w:cs="楷体"/>
          <w:color w:val="000000" w:themeColor="text1"/>
          <w:sz w:val="32"/>
          <w:szCs w:val="32"/>
          <w14:textFill>
            <w14:solidFill>
              <w14:schemeClr w14:val="tx1"/>
            </w14:solidFill>
          </w14:textFill>
        </w:rPr>
      </w:pPr>
    </w:p>
    <w:p>
      <w:pPr>
        <w:ind w:right="640"/>
        <w:rPr>
          <w:rFonts w:ascii="黑体" w:hAnsi="黑体" w:eastAsia="黑体"/>
          <w:color w:val="000000" w:themeColor="text1"/>
          <w:sz w:val="28"/>
          <w:szCs w:val="28"/>
          <w14:textFill>
            <w14:solidFill>
              <w14:schemeClr w14:val="tx1"/>
            </w14:solidFill>
          </w14:textFill>
        </w:rPr>
      </w:pPr>
    </w:p>
    <w:p>
      <w:pPr>
        <w:ind w:right="640"/>
        <w:rPr>
          <w:rFonts w:ascii="黑体" w:hAnsi="黑体" w:eastAsia="黑体"/>
          <w:color w:val="000000" w:themeColor="text1"/>
          <w:sz w:val="28"/>
          <w:szCs w:val="28"/>
          <w14:textFill>
            <w14:solidFill>
              <w14:schemeClr w14:val="tx1"/>
            </w14:solidFill>
          </w14:textFill>
        </w:rPr>
      </w:pPr>
    </w:p>
    <w:p>
      <w:pPr>
        <w:ind w:right="640"/>
        <w:rPr>
          <w:rFonts w:ascii="黑体" w:hAnsi="黑体" w:eastAsia="黑体"/>
          <w:color w:val="000000" w:themeColor="text1"/>
          <w:sz w:val="28"/>
          <w:szCs w:val="28"/>
          <w14:textFill>
            <w14:solidFill>
              <w14:schemeClr w14:val="tx1"/>
            </w14:solidFill>
          </w14:textFill>
        </w:rPr>
      </w:pPr>
    </w:p>
    <w:p>
      <w:pPr>
        <w:ind w:right="64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附件9</w:t>
      </w:r>
    </w:p>
    <w:p>
      <w:pPr>
        <w:ind w:right="640"/>
        <w:rPr>
          <w:rFonts w:ascii="黑体" w:hAnsi="黑体" w:eastAsia="黑体"/>
          <w:color w:val="000000" w:themeColor="text1"/>
          <w:sz w:val="32"/>
          <w:szCs w:val="32"/>
          <w14:textFill>
            <w14:solidFill>
              <w14:schemeClr w14:val="tx1"/>
            </w14:solidFill>
          </w14:textFill>
        </w:rPr>
      </w:pPr>
    </w:p>
    <w:p>
      <w:pPr>
        <w:jc w:val="center"/>
        <w:rPr>
          <w:rFonts w:ascii="方正小标宋简体" w:hAnsi="宋体" w:eastAsia="方正小标宋简体" w:cs="Times New Roman"/>
          <w:color w:val="000000" w:themeColor="text1"/>
          <w:sz w:val="36"/>
          <w14:textFill>
            <w14:solidFill>
              <w14:schemeClr w14:val="tx1"/>
            </w14:solidFill>
          </w14:textFill>
        </w:rPr>
      </w:pPr>
      <w:r>
        <w:rPr>
          <w:rFonts w:hint="eastAsia" w:ascii="方正小标宋简体" w:hAnsi="宋体" w:eastAsia="方正小标宋简体" w:cs="Times New Roman"/>
          <w:color w:val="000000" w:themeColor="text1"/>
          <w:sz w:val="36"/>
          <w14:textFill>
            <w14:solidFill>
              <w14:schemeClr w14:val="tx1"/>
            </w14:solidFill>
          </w14:textFill>
        </w:rPr>
        <w:t>2019年医师资格考试短线医学专业加试申请表</w:t>
      </w:r>
    </w:p>
    <w:p>
      <w:pPr>
        <w:jc w:val="center"/>
        <w:rPr>
          <w:rFonts w:ascii="方正小标宋简体" w:hAnsi="宋体" w:eastAsia="方正小标宋简体" w:cs="Times New Roman"/>
          <w:color w:val="000000" w:themeColor="text1"/>
          <w:sz w:val="10"/>
          <w:szCs w:val="10"/>
          <w14:textFill>
            <w14:solidFill>
              <w14:schemeClr w14:val="tx1"/>
            </w14:solidFill>
          </w14:textFill>
        </w:rPr>
      </w:pPr>
    </w:p>
    <w:tbl>
      <w:tblPr>
        <w:tblStyle w:val="10"/>
        <w:tblW w:w="935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s="Times New Roman"/>
                <w:color w:val="000000" w:themeColor="text1"/>
                <w:sz w:val="32"/>
                <w14:textFill>
                  <w14:solidFill>
                    <w14:schemeClr w14:val="tx1"/>
                  </w14:solidFill>
                </w14:textFill>
              </w:rPr>
            </w:pPr>
            <w:r>
              <w:rPr>
                <w:rFonts w:hint="eastAsia" w:ascii="方正小标宋简体" w:hAnsi="宋体" w:eastAsia="方正小标宋简体" w:cs="Times New Roman"/>
                <w:color w:val="000000" w:themeColor="text1"/>
                <w:sz w:val="28"/>
                <w14:textFill>
                  <w14:solidFill>
                    <w14:schemeClr w14:val="tx1"/>
                  </w14:solidFill>
                </w14:textFill>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7" w:hRule="atLeast"/>
          <w:jc w:val="center"/>
        </w:trPr>
        <w:tc>
          <w:tcPr>
            <w:tcW w:w="1801" w:type="dxa"/>
            <w:vAlign w:val="center"/>
          </w:tcPr>
          <w:p>
            <w:pPr>
              <w:jc w:val="center"/>
              <w:rPr>
                <w:rFonts w:ascii="方正小标宋简体" w:hAnsi="宋体" w:eastAsia="方正小标宋简体" w:cs="Times New Roman"/>
                <w:color w:val="000000" w:themeColor="text1"/>
                <w:sz w:val="24"/>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姓        名</w:t>
            </w:r>
          </w:p>
        </w:tc>
        <w:tc>
          <w:tcPr>
            <w:tcW w:w="2552" w:type="dxa"/>
            <w:gridSpan w:val="2"/>
            <w:vAlign w:val="center"/>
          </w:tcPr>
          <w:p>
            <w:pPr>
              <w:jc w:val="center"/>
              <w:rPr>
                <w:rFonts w:ascii="方正小标宋简体" w:hAnsi="宋体" w:eastAsia="方正小标宋简体" w:cs="Times New Roman"/>
                <w:color w:val="000000" w:themeColor="text1"/>
                <w:sz w:val="24"/>
                <w14:textFill>
                  <w14:solidFill>
                    <w14:schemeClr w14:val="tx1"/>
                  </w14:solidFill>
                </w14:textFill>
              </w:rPr>
            </w:pPr>
          </w:p>
        </w:tc>
        <w:tc>
          <w:tcPr>
            <w:tcW w:w="1275" w:type="dxa"/>
            <w:vAlign w:val="center"/>
          </w:tcPr>
          <w:p>
            <w:pPr>
              <w:jc w:val="center"/>
              <w:rPr>
                <w:rFonts w:ascii="方正小标宋简体" w:hAnsi="宋体" w:eastAsia="方正小标宋简体" w:cs="Times New Roman"/>
                <w:color w:val="000000" w:themeColor="text1"/>
                <w:sz w:val="24"/>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身份证号</w:t>
            </w:r>
          </w:p>
        </w:tc>
        <w:tc>
          <w:tcPr>
            <w:tcW w:w="3728" w:type="dxa"/>
            <w:gridSpan w:val="3"/>
            <w:vAlign w:val="center"/>
          </w:tcPr>
          <w:p>
            <w:pPr>
              <w:jc w:val="center"/>
              <w:rPr>
                <w:rFonts w:ascii="方正小标宋简体" w:hAnsi="宋体" w:eastAsia="方正小标宋简体" w:cs="Times New Roman"/>
                <w:color w:val="000000" w:themeColor="text1"/>
                <w:sz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93" w:hRule="atLeast"/>
          <w:jc w:val="center"/>
        </w:trPr>
        <w:tc>
          <w:tcPr>
            <w:tcW w:w="1801" w:type="dxa"/>
            <w:vAlign w:val="center"/>
          </w:tcPr>
          <w:p>
            <w:pPr>
              <w:jc w:val="center"/>
              <w:rPr>
                <w:rFonts w:ascii="方正小标宋简体" w:hAnsi="宋体" w:eastAsia="方正小标宋简体" w:cs="Times New Roman"/>
                <w:color w:val="000000" w:themeColor="text1"/>
                <w:sz w:val="32"/>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工 作 单 位</w:t>
            </w:r>
          </w:p>
        </w:tc>
        <w:tc>
          <w:tcPr>
            <w:tcW w:w="3827" w:type="dxa"/>
            <w:gridSpan w:val="3"/>
            <w:vAlign w:val="center"/>
          </w:tcPr>
          <w:p>
            <w:pPr>
              <w:jc w:val="center"/>
              <w:rPr>
                <w:rFonts w:ascii="方正小标宋简体" w:hAnsi="宋体" w:eastAsia="方正小标宋简体" w:cs="Times New Roman"/>
                <w:color w:val="000000" w:themeColor="text1"/>
                <w:sz w:val="32"/>
                <w14:textFill>
                  <w14:solidFill>
                    <w14:schemeClr w14:val="tx1"/>
                  </w14:solidFill>
                </w14:textFill>
              </w:rPr>
            </w:pPr>
          </w:p>
        </w:tc>
        <w:tc>
          <w:tcPr>
            <w:tcW w:w="1276" w:type="dxa"/>
            <w:gridSpan w:val="2"/>
            <w:vAlign w:val="center"/>
          </w:tcPr>
          <w:p>
            <w:pPr>
              <w:jc w:val="center"/>
              <w:rPr>
                <w:rFonts w:ascii="方正小标宋简体" w:hAnsi="宋体" w:eastAsia="方正小标宋简体" w:cs="Times New Roman"/>
                <w:color w:val="000000" w:themeColor="text1"/>
                <w:sz w:val="24"/>
                <w:szCs w:val="24"/>
                <w14:textFill>
                  <w14:solidFill>
                    <w14:schemeClr w14:val="tx1"/>
                  </w14:solidFill>
                </w14:textFill>
              </w:rPr>
            </w:pPr>
            <w:r>
              <w:rPr>
                <w:rFonts w:hint="eastAsia" w:ascii="方正小标宋简体" w:hAnsi="宋体" w:eastAsia="方正小标宋简体" w:cs="Times New Roman"/>
                <w:color w:val="000000" w:themeColor="text1"/>
                <w:sz w:val="24"/>
                <w:szCs w:val="24"/>
                <w14:textFill>
                  <w14:solidFill>
                    <w14:schemeClr w14:val="tx1"/>
                  </w14:solidFill>
                </w14:textFill>
              </w:rPr>
              <w:t>工作岗位</w:t>
            </w:r>
          </w:p>
        </w:tc>
        <w:tc>
          <w:tcPr>
            <w:tcW w:w="2452" w:type="dxa"/>
            <w:vAlign w:val="center"/>
          </w:tcPr>
          <w:p>
            <w:pPr>
              <w:jc w:val="center"/>
              <w:rPr>
                <w:rFonts w:ascii="方正小标宋简体" w:hAnsi="宋体" w:eastAsia="方正小标宋简体" w:cs="Times New Roman"/>
                <w:color w:val="000000" w:themeColor="text1"/>
                <w:sz w:val="32"/>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7" w:hRule="atLeast"/>
          <w:jc w:val="center"/>
        </w:trPr>
        <w:tc>
          <w:tcPr>
            <w:tcW w:w="1801" w:type="dxa"/>
            <w:vAlign w:val="center"/>
          </w:tcPr>
          <w:p>
            <w:pPr>
              <w:jc w:val="center"/>
              <w:rPr>
                <w:rFonts w:ascii="方正小标宋简体" w:hAnsi="宋体" w:eastAsia="方正小标宋简体" w:cs="Times New Roman"/>
                <w:color w:val="000000" w:themeColor="text1"/>
                <w:sz w:val="24"/>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加 试 内 容</w:t>
            </w:r>
          </w:p>
        </w:tc>
        <w:tc>
          <w:tcPr>
            <w:tcW w:w="7555" w:type="dxa"/>
            <w:gridSpan w:val="6"/>
            <w:vAlign w:val="center"/>
          </w:tcPr>
          <w:p>
            <w:pPr>
              <w:rPr>
                <w:rFonts w:ascii="方正小标宋简体" w:hAnsi="宋体" w:eastAsia="方正小标宋简体" w:cs="Times New Roman"/>
                <w:color w:val="000000" w:themeColor="text1"/>
                <w:sz w:val="24"/>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 xml:space="preserve">     院前急救 □               儿科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356" w:type="dxa"/>
            <w:gridSpan w:val="7"/>
          </w:tcPr>
          <w:p>
            <w:pPr>
              <w:jc w:val="center"/>
              <w:rPr>
                <w:rFonts w:ascii="方正小标宋简体" w:hAnsi="宋体" w:eastAsia="方正小标宋简体" w:cs="Times New Roman"/>
                <w:color w:val="000000" w:themeColor="text1"/>
                <w:sz w:val="32"/>
                <w14:textFill>
                  <w14:solidFill>
                    <w14:schemeClr w14:val="tx1"/>
                  </w14:solidFill>
                </w14:textFill>
              </w:rPr>
            </w:pPr>
            <w:r>
              <w:rPr>
                <w:rFonts w:hint="eastAsia" w:ascii="方正小标宋简体" w:hAnsi="宋体" w:eastAsia="方正小标宋简体" w:cs="Times New Roman"/>
                <w:color w:val="000000" w:themeColor="text1"/>
                <w:sz w:val="32"/>
                <w14:textFill>
                  <w14:solidFill>
                    <w14:schemeClr w14:val="tx1"/>
                  </w14:solidFill>
                </w14:textFill>
              </w:rPr>
              <w:t>考生承诺</w:t>
            </w:r>
          </w:p>
          <w:p>
            <w:pPr>
              <w:pStyle w:val="16"/>
              <w:numPr>
                <w:ilvl w:val="0"/>
                <w:numId w:val="1"/>
              </w:numPr>
              <w:spacing w:line="360" w:lineRule="auto"/>
              <w:ind w:firstLineChars="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本人自愿申请参加2019年医师资格考试短线医学专业加试。</w:t>
            </w:r>
          </w:p>
          <w:p>
            <w:pPr>
              <w:pStyle w:val="16"/>
              <w:numPr>
                <w:ilvl w:val="0"/>
                <w:numId w:val="1"/>
              </w:numPr>
              <w:spacing w:line="360" w:lineRule="auto"/>
              <w:ind w:firstLineChars="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本人获得医师资格后，限定在加试内容所对应岗位工作。</w:t>
            </w:r>
          </w:p>
          <w:p>
            <w:pPr>
              <w:pStyle w:val="16"/>
              <w:numPr>
                <w:ilvl w:val="0"/>
                <w:numId w:val="1"/>
              </w:numPr>
              <w:spacing w:line="360" w:lineRule="auto"/>
              <w:ind w:firstLineChars="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通过加试获得的医师资格不作为加试专业范围之外的注册、执业资格依据。</w:t>
            </w:r>
          </w:p>
          <w:p>
            <w:pPr>
              <w:pStyle w:val="16"/>
              <w:numPr>
                <w:ilvl w:val="0"/>
                <w:numId w:val="1"/>
              </w:numPr>
              <w:spacing w:line="360" w:lineRule="auto"/>
              <w:ind w:firstLineChars="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以上个人申报信息真实、准确、有效。</w:t>
            </w:r>
          </w:p>
          <w:p>
            <w:pPr>
              <w:pStyle w:val="16"/>
              <w:numPr>
                <w:ilvl w:val="0"/>
                <w:numId w:val="1"/>
              </w:numPr>
              <w:spacing w:line="360" w:lineRule="auto"/>
              <w:ind w:firstLineChars="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本人能够遵守以上承诺，如有违反，</w:t>
            </w:r>
            <w:r>
              <w:rPr>
                <w:rFonts w:ascii="宋体" w:hAnsi="宋体"/>
                <w:color w:val="000000" w:themeColor="text1"/>
                <w:sz w:val="24"/>
                <w14:textFill>
                  <w14:solidFill>
                    <w14:schemeClr w14:val="tx1"/>
                  </w14:solidFill>
                </w14:textFill>
              </w:rPr>
              <w:t>愿意承担由此而</w:t>
            </w:r>
            <w:r>
              <w:rPr>
                <w:rFonts w:hint="eastAsia" w:ascii="宋体" w:hAnsi="宋体"/>
                <w:color w:val="000000" w:themeColor="text1"/>
                <w:sz w:val="24"/>
                <w14:textFill>
                  <w14:solidFill>
                    <w14:schemeClr w14:val="tx1"/>
                  </w14:solidFill>
                </w14:textFill>
              </w:rPr>
              <w:t>造成</w:t>
            </w:r>
            <w:r>
              <w:rPr>
                <w:rFonts w:ascii="宋体" w:hAnsi="宋体"/>
                <w:color w:val="000000" w:themeColor="text1"/>
                <w:sz w:val="24"/>
                <w14:textFill>
                  <w14:solidFill>
                    <w14:schemeClr w14:val="tx1"/>
                  </w14:solidFill>
                </w14:textFill>
              </w:rPr>
              <w:t>的一切后果。</w:t>
            </w:r>
          </w:p>
          <w:p>
            <w:pPr>
              <w:pStyle w:val="16"/>
              <w:ind w:left="360" w:firstLine="0" w:firstLineChars="0"/>
              <w:jc w:val="left"/>
              <w:rPr>
                <w:rFonts w:ascii="方正小标宋简体" w:hAnsi="宋体" w:eastAsia="方正小标宋简体"/>
                <w:color w:val="000000" w:themeColor="text1"/>
                <w:sz w:val="24"/>
                <w14:textFill>
                  <w14:solidFill>
                    <w14:schemeClr w14:val="tx1"/>
                  </w14:solidFill>
                </w14:textFill>
              </w:rPr>
            </w:pPr>
            <w:r>
              <w:rPr>
                <w:rFonts w:hint="eastAsia" w:ascii="方正小标宋简体" w:hAnsi="宋体" w:eastAsia="方正小标宋简体"/>
                <w:color w:val="000000" w:themeColor="text1"/>
                <w:sz w:val="24"/>
                <w14:textFill>
                  <w14:solidFill>
                    <w14:schemeClr w14:val="tx1"/>
                  </w14:solidFill>
                </w14:textFill>
              </w:rPr>
              <w:t xml:space="preserve">                                      考生签字：</w:t>
            </w:r>
          </w:p>
          <w:p>
            <w:pPr>
              <w:pStyle w:val="16"/>
              <w:ind w:left="360" w:firstLine="0" w:firstLineChars="0"/>
              <w:jc w:val="left"/>
              <w:rPr>
                <w:rFonts w:ascii="方正小标宋简体" w:hAnsi="宋体" w:eastAsia="方正小标宋简体"/>
                <w:color w:val="000000" w:themeColor="text1"/>
                <w:sz w:val="24"/>
                <w14:textFill>
                  <w14:solidFill>
                    <w14:schemeClr w14:val="tx1"/>
                  </w14:solidFill>
                </w14:textFill>
              </w:rPr>
            </w:pPr>
            <w:r>
              <w:rPr>
                <w:rFonts w:hint="eastAsia" w:ascii="方正小标宋简体" w:hAnsi="宋体" w:eastAsia="方正小标宋简体"/>
                <w:color w:val="000000" w:themeColor="text1"/>
                <w:sz w:val="24"/>
                <w14:textFill>
                  <w14:solidFill>
                    <w14:schemeClr w14:val="tx1"/>
                  </w14:solidFill>
                </w14:textFill>
              </w:rPr>
              <w:t xml:space="preserve">                                      日    期：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977" w:type="dxa"/>
            <w:gridSpan w:val="2"/>
          </w:tcPr>
          <w:p>
            <w:pPr>
              <w:jc w:val="left"/>
              <w:rPr>
                <w:rFonts w:ascii="方正小标宋简体" w:hAnsi="宋体" w:eastAsia="方正小标宋简体" w:cs="Times New Roman"/>
                <w:color w:val="000000" w:themeColor="text1"/>
                <w:sz w:val="24"/>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单位审核：</w:t>
            </w: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r>
              <w:rPr>
                <w:rFonts w:hint="eastAsia" w:ascii="宋体" w:hAnsi="宋体" w:cs="Times New Roman"/>
                <w:color w:val="000000" w:themeColor="text1"/>
                <w:sz w:val="24"/>
                <w14:textFill>
                  <w14:solidFill>
                    <w14:schemeClr w14:val="tx1"/>
                  </w14:solidFill>
                </w14:textFill>
              </w:rPr>
              <w:t>单位盖章:</w:t>
            </w: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r>
              <w:rPr>
                <w:rFonts w:hint="eastAsia" w:ascii="宋体" w:hAnsi="宋体" w:cs="Times New Roman"/>
                <w:color w:val="000000" w:themeColor="text1"/>
                <w:sz w:val="24"/>
                <w14:textFill>
                  <w14:solidFill>
                    <w14:schemeClr w14:val="tx1"/>
                  </w14:solidFill>
                </w14:textFill>
              </w:rPr>
              <w:t>负责人签字：</w:t>
            </w:r>
            <w:r>
              <w:rPr>
                <w:rFonts w:ascii="宋体" w:hAnsi="宋体" w:cs="Times New Roman"/>
                <w:color w:val="000000" w:themeColor="text1"/>
                <w:sz w:val="24"/>
                <w14:textFill>
                  <w14:solidFill>
                    <w14:schemeClr w14:val="tx1"/>
                  </w14:solidFill>
                </w14:textFill>
              </w:rPr>
              <w:t xml:space="preserve"> </w:t>
            </w:r>
          </w:p>
        </w:tc>
        <w:tc>
          <w:tcPr>
            <w:tcW w:w="3260" w:type="dxa"/>
            <w:gridSpan w:val="3"/>
          </w:tcPr>
          <w:p>
            <w:pPr>
              <w:jc w:val="left"/>
              <w:rPr>
                <w:rFonts w:ascii="宋体" w:hAnsi="宋体" w:cs="Times New Roman"/>
                <w:color w:val="000000" w:themeColor="text1"/>
                <w:sz w:val="24"/>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考点审核:</w:t>
            </w:r>
            <w:r>
              <w:rPr>
                <w:rFonts w:hint="eastAsia" w:ascii="宋体" w:hAnsi="宋体" w:cs="Times New Roman"/>
                <w:color w:val="000000" w:themeColor="text1"/>
                <w:sz w:val="24"/>
                <w14:textFill>
                  <w14:solidFill>
                    <w14:schemeClr w14:val="tx1"/>
                  </w14:solidFill>
                </w14:textFill>
              </w:rPr>
              <w:t xml:space="preserve"> </w:t>
            </w: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r>
              <w:rPr>
                <w:rFonts w:hint="eastAsia" w:ascii="宋体" w:hAnsi="宋体" w:cs="Times New Roman"/>
                <w:color w:val="000000" w:themeColor="text1"/>
                <w:sz w:val="24"/>
                <w14:textFill>
                  <w14:solidFill>
                    <w14:schemeClr w14:val="tx1"/>
                  </w14:solidFill>
                </w14:textFill>
              </w:rPr>
              <w:t>考点盖章:</w:t>
            </w: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r>
              <w:rPr>
                <w:rFonts w:hint="eastAsia" w:ascii="宋体" w:hAnsi="宋体" w:cs="Times New Roman"/>
                <w:color w:val="000000" w:themeColor="text1"/>
                <w:sz w:val="24"/>
                <w14:textFill>
                  <w14:solidFill>
                    <w14:schemeClr w14:val="tx1"/>
                  </w14:solidFill>
                </w14:textFill>
              </w:rPr>
              <w:t>经手人签字：</w:t>
            </w:r>
          </w:p>
        </w:tc>
        <w:tc>
          <w:tcPr>
            <w:tcW w:w="3119" w:type="dxa"/>
            <w:gridSpan w:val="2"/>
          </w:tcPr>
          <w:p>
            <w:pPr>
              <w:jc w:val="left"/>
              <w:rPr>
                <w:rFonts w:ascii="宋体" w:hAnsi="宋体" w:cs="Times New Roman"/>
                <w:color w:val="000000" w:themeColor="text1"/>
                <w:sz w:val="24"/>
                <w14:textFill>
                  <w14:solidFill>
                    <w14:schemeClr w14:val="tx1"/>
                  </w14:solidFill>
                </w14:textFill>
              </w:rPr>
            </w:pPr>
            <w:r>
              <w:rPr>
                <w:rFonts w:hint="eastAsia" w:ascii="方正小标宋简体" w:hAnsi="宋体" w:eastAsia="方正小标宋简体" w:cs="Times New Roman"/>
                <w:color w:val="000000" w:themeColor="text1"/>
                <w:sz w:val="24"/>
                <w14:textFill>
                  <w14:solidFill>
                    <w14:schemeClr w14:val="tx1"/>
                  </w14:solidFill>
                </w14:textFill>
              </w:rPr>
              <w:t>考区审核：</w:t>
            </w: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r>
              <w:rPr>
                <w:rFonts w:hint="eastAsia" w:ascii="宋体" w:hAnsi="宋体" w:cs="Times New Roman"/>
                <w:color w:val="000000" w:themeColor="text1"/>
                <w:sz w:val="24"/>
                <w14:textFill>
                  <w14:solidFill>
                    <w14:schemeClr w14:val="tx1"/>
                  </w14:solidFill>
                </w14:textFill>
              </w:rPr>
              <w:t>考区盖章：</w:t>
            </w:r>
          </w:p>
          <w:p>
            <w:pPr>
              <w:jc w:val="left"/>
              <w:rPr>
                <w:rFonts w:ascii="宋体" w:hAnsi="宋体" w:cs="Times New Roman"/>
                <w:color w:val="000000" w:themeColor="text1"/>
                <w:sz w:val="24"/>
                <w14:textFill>
                  <w14:solidFill>
                    <w14:schemeClr w14:val="tx1"/>
                  </w14:solidFill>
                </w14:textFill>
              </w:rPr>
            </w:pPr>
          </w:p>
          <w:p>
            <w:pPr>
              <w:jc w:val="left"/>
              <w:rPr>
                <w:rFonts w:ascii="宋体" w:hAnsi="宋体" w:cs="Times New Roman"/>
                <w:color w:val="000000" w:themeColor="text1"/>
                <w:sz w:val="24"/>
                <w14:textFill>
                  <w14:solidFill>
                    <w14:schemeClr w14:val="tx1"/>
                  </w14:solidFill>
                </w14:textFill>
              </w:rPr>
            </w:pPr>
            <w:r>
              <w:rPr>
                <w:rFonts w:hint="eastAsia" w:ascii="宋体" w:hAnsi="宋体" w:cs="Times New Roman"/>
                <w:color w:val="000000" w:themeColor="text1"/>
                <w:sz w:val="24"/>
                <w14:textFill>
                  <w14:solidFill>
                    <w14:schemeClr w14:val="tx1"/>
                  </w14:solidFill>
                </w14:textFill>
              </w:rPr>
              <w:t>经手人签字：</w:t>
            </w:r>
          </w:p>
          <w:p>
            <w:pPr>
              <w:jc w:val="left"/>
              <w:rPr>
                <w:rFonts w:ascii="宋体" w:hAnsi="宋体" w:cs="Times New Roman"/>
                <w:color w:val="000000" w:themeColor="text1"/>
                <w:sz w:val="24"/>
                <w14:textFill>
                  <w14:solidFill>
                    <w14:schemeClr w14:val="tx1"/>
                  </w14:solidFill>
                </w14:textFill>
              </w:rPr>
            </w:pPr>
          </w:p>
        </w:tc>
      </w:tr>
    </w:tbl>
    <w:p>
      <w:pPr>
        <w:rPr>
          <w:rFonts w:ascii="黑体" w:hAnsi="黑体" w:eastAsia="黑体"/>
          <w:color w:val="000000" w:themeColor="text1"/>
          <w:sz w:val="32"/>
          <w:szCs w:val="32"/>
          <w14:textFill>
            <w14:solidFill>
              <w14:schemeClr w14:val="tx1"/>
            </w14:solidFill>
          </w14:textFill>
        </w:rPr>
      </w:pPr>
    </w:p>
    <w:p>
      <w:pP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 xml:space="preserve"> </w:t>
      </w:r>
    </w:p>
    <w:p>
      <w:pPr>
        <w:rPr>
          <w:rFonts w:ascii="黑体" w:hAnsi="黑体" w:eastAsia="黑体"/>
          <w:color w:val="000000" w:themeColor="text1"/>
          <w:sz w:val="28"/>
          <w:szCs w:val="28"/>
          <w14:textFill>
            <w14:solidFill>
              <w14:schemeClr w14:val="tx1"/>
            </w14:solidFill>
          </w14:textFill>
        </w:rPr>
      </w:pPr>
      <w:r>
        <w:rPr>
          <w:rFonts w:hint="eastAsia" w:ascii="黑体" w:hAnsi="黑体" w:eastAsia="黑体" w:cs="宋体"/>
          <w:color w:val="000000" w:themeColor="text1"/>
          <w:kern w:val="0"/>
          <w:sz w:val="28"/>
          <w:szCs w:val="28"/>
          <w14:textFill>
            <w14:solidFill>
              <w14:schemeClr w14:val="tx1"/>
            </w14:solidFill>
          </w14:textFill>
        </w:rPr>
        <w:t>附件10</w:t>
      </w:r>
    </w:p>
    <w:p>
      <w:pPr>
        <w:widowControl/>
        <w:rPr>
          <w:rFonts w:ascii="仿宋_GB2312" w:hAnsi="宋体" w:eastAsia="仿宋_GB2312" w:cs="宋体"/>
          <w:color w:val="000000" w:themeColor="text1"/>
          <w:kern w:val="0"/>
          <w:sz w:val="28"/>
          <w:szCs w:val="28"/>
          <w14:textFill>
            <w14:solidFill>
              <w14:schemeClr w14:val="tx1"/>
            </w14:solidFill>
          </w14:textFill>
        </w:rPr>
      </w:pPr>
    </w:p>
    <w:p>
      <w:pPr>
        <w:widowControl/>
        <w:jc w:val="center"/>
        <w:rPr>
          <w:rFonts w:ascii="华文中宋" w:hAnsi="华文中宋" w:eastAsia="华文中宋" w:cs="宋体"/>
          <w:color w:val="000000" w:themeColor="text1"/>
          <w:kern w:val="0"/>
          <w:sz w:val="44"/>
          <w:szCs w:val="44"/>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2019年报考乡村全科执业助理医师</w:t>
      </w:r>
    </w:p>
    <w:p>
      <w:pPr>
        <w:widowControl/>
        <w:jc w:val="center"/>
        <w:rPr>
          <w:rFonts w:ascii="黑体" w:hAnsi="宋体" w:eastAsia="黑体" w:cs="宋体"/>
          <w:color w:val="000000" w:themeColor="text1"/>
          <w:kern w:val="0"/>
          <w:sz w:val="44"/>
          <w:szCs w:val="44"/>
          <w14:textFill>
            <w14:solidFill>
              <w14:schemeClr w14:val="tx1"/>
            </w14:solidFill>
          </w14:textFill>
        </w:rPr>
      </w:pPr>
      <w:r>
        <w:rPr>
          <w:rFonts w:hint="eastAsia" w:ascii="华文中宋" w:hAnsi="华文中宋" w:eastAsia="华文中宋" w:cs="宋体"/>
          <w:color w:val="000000" w:themeColor="text1"/>
          <w:kern w:val="0"/>
          <w:sz w:val="44"/>
          <w:szCs w:val="44"/>
          <w14:textFill>
            <w14:solidFill>
              <w14:schemeClr w14:val="tx1"/>
            </w14:solidFill>
          </w14:textFill>
        </w:rPr>
        <w:t>工作证明</w:t>
      </w:r>
      <w:r>
        <w:rPr>
          <w:rFonts w:hint="eastAsia" w:ascii="华文中宋" w:hAnsi="华文中宋" w:eastAsia="华文中宋" w:cs="宋体"/>
          <w:color w:val="000000" w:themeColor="text1"/>
          <w:kern w:val="0"/>
          <w:sz w:val="44"/>
          <w:szCs w:val="44"/>
          <w14:textFill>
            <w14:solidFill>
              <w14:schemeClr w14:val="tx1"/>
            </w14:solidFill>
          </w14:textFill>
        </w:rPr>
        <w:br w:type="textWrapping"/>
      </w:r>
    </w:p>
    <w:p>
      <w:pPr>
        <w:widowControl/>
        <w:jc w:val="left"/>
        <w:rPr>
          <w:rFonts w:ascii="仿宋" w:hAnsi="仿宋" w:eastAsia="仿宋" w:cs="宋体"/>
          <w:color w:val="000000" w:themeColor="text1"/>
          <w:kern w:val="0"/>
          <w:sz w:val="32"/>
          <w:szCs w:val="32"/>
          <w14:textFill>
            <w14:solidFill>
              <w14:schemeClr w14:val="tx1"/>
            </w14:solidFill>
          </w14:textFill>
        </w:rPr>
      </w:pPr>
      <w:r>
        <w:rPr>
          <w:rFonts w:hint="eastAsia" w:ascii="宋体" w:hAnsi="宋体" w:eastAsia="仿宋_GB2312" w:cs="宋体"/>
          <w:color w:val="000000" w:themeColor="text1"/>
          <w:kern w:val="0"/>
          <w:sz w:val="32"/>
          <w:szCs w:val="32"/>
          <w14:textFill>
            <w14:solidFill>
              <w14:schemeClr w14:val="tx1"/>
            </w14:solidFill>
          </w14:textFill>
        </w:rPr>
        <w:t xml:space="preserve">    </w:t>
      </w:r>
      <w:r>
        <w:rPr>
          <w:rFonts w:hint="eastAsia" w:ascii="仿宋_GB2312" w:hAnsi="宋体" w:eastAsia="仿宋_GB2312" w:cs="宋体"/>
          <w:color w:val="000000" w:themeColor="text1"/>
          <w:kern w:val="0"/>
          <w:sz w:val="32"/>
          <w:szCs w:val="32"/>
          <w14:textFill>
            <w14:solidFill>
              <w14:schemeClr w14:val="tx1"/>
            </w14:solidFill>
          </w14:textFill>
        </w:rPr>
        <w:t xml:space="preserve"> </w:t>
      </w:r>
      <w:r>
        <w:rPr>
          <w:rFonts w:hint="eastAsia" w:ascii="仿宋" w:hAnsi="仿宋" w:eastAsia="仿宋" w:cs="宋体"/>
          <w:color w:val="000000" w:themeColor="text1"/>
          <w:kern w:val="0"/>
          <w:sz w:val="32"/>
          <w:szCs w:val="32"/>
          <w14:textFill>
            <w14:solidFill>
              <w14:schemeClr w14:val="tx1"/>
            </w14:solidFill>
          </w14:textFill>
        </w:rPr>
        <w:t>兹证明考生</w:t>
      </w:r>
      <w:r>
        <w:rPr>
          <w:rFonts w:hint="eastAsia" w:ascii="仿宋" w:hAnsi="宋体" w:eastAsia="仿宋" w:cs="宋体"/>
          <w:color w:val="000000" w:themeColor="text1"/>
          <w:kern w:val="0"/>
          <w:sz w:val="32"/>
          <w:szCs w:val="32"/>
          <w:u w:val="single"/>
          <w14:textFill>
            <w14:solidFill>
              <w14:schemeClr w14:val="tx1"/>
            </w14:solidFill>
          </w14:textFill>
        </w:rPr>
        <w:t> </w:t>
      </w:r>
      <w:r>
        <w:rPr>
          <w:rFonts w:hint="eastAsia" w:ascii="仿宋" w:hAnsi="仿宋" w:eastAsia="仿宋" w:cs="宋体"/>
          <w:color w:val="000000" w:themeColor="text1"/>
          <w:kern w:val="0"/>
          <w:sz w:val="32"/>
          <w:szCs w:val="32"/>
          <w:u w:val="single"/>
          <w14:textFill>
            <w14:solidFill>
              <w14:schemeClr w14:val="tx1"/>
            </w14:solidFill>
          </w14:textFill>
        </w:rPr>
        <w:t xml:space="preserve">                      </w:t>
      </w:r>
      <w:r>
        <w:rPr>
          <w:rFonts w:hint="eastAsia" w:ascii="仿宋" w:hAnsi="宋体" w:eastAsia="仿宋" w:cs="宋体"/>
          <w:color w:val="000000" w:themeColor="text1"/>
          <w:kern w:val="0"/>
          <w:sz w:val="32"/>
          <w:szCs w:val="32"/>
          <w:u w:val="single"/>
          <w14:textFill>
            <w14:solidFill>
              <w14:schemeClr w14:val="tx1"/>
            </w14:solidFill>
          </w14:textFill>
        </w:rPr>
        <w:t xml:space="preserve">        </w:t>
      </w:r>
      <w:r>
        <w:rPr>
          <w:rFonts w:hint="eastAsia" w:ascii="仿宋" w:hAnsi="仿宋" w:eastAsia="仿宋" w:cs="宋体"/>
          <w:color w:val="000000" w:themeColor="text1"/>
          <w:kern w:val="0"/>
          <w:sz w:val="32"/>
          <w:szCs w:val="32"/>
          <w14:textFill>
            <w14:solidFill>
              <w14:schemeClr w14:val="tx1"/>
            </w14:solidFill>
          </w14:textFill>
        </w:rPr>
        <w:t>（身份证号码：</w:t>
      </w:r>
      <w:r>
        <w:rPr>
          <w:rFonts w:hint="eastAsia" w:ascii="仿宋" w:hAnsi="仿宋" w:eastAsia="仿宋" w:cs="宋体"/>
          <w:color w:val="000000" w:themeColor="text1"/>
          <w:kern w:val="0"/>
          <w:sz w:val="32"/>
          <w:szCs w:val="32"/>
          <w:u w:val="single"/>
          <w14:textFill>
            <w14:solidFill>
              <w14:schemeClr w14:val="tx1"/>
            </w14:solidFill>
          </w14:textFill>
        </w:rPr>
        <w:t xml:space="preserve">                  </w:t>
      </w:r>
      <w:r>
        <w:rPr>
          <w:rFonts w:hint="eastAsia" w:ascii="仿宋" w:hAnsi="宋体" w:eastAsia="仿宋" w:cs="宋体"/>
          <w:color w:val="000000" w:themeColor="text1"/>
          <w:kern w:val="0"/>
          <w:sz w:val="32"/>
          <w:szCs w:val="32"/>
          <w:u w:val="single"/>
          <w14:textFill>
            <w14:solidFill>
              <w14:schemeClr w14:val="tx1"/>
            </w14:solidFill>
          </w14:textFill>
        </w:rPr>
        <w:t> </w:t>
      </w:r>
      <w:r>
        <w:rPr>
          <w:rFonts w:hint="eastAsia" w:ascii="仿宋" w:hAnsi="宋体" w:eastAsia="仿宋" w:cs="宋体"/>
          <w:color w:val="000000" w:themeColor="text1"/>
          <w:kern w:val="0"/>
          <w:sz w:val="32"/>
          <w:szCs w:val="32"/>
          <w14:textFill>
            <w14:solidFill>
              <w14:schemeClr w14:val="tx1"/>
            </w14:solidFill>
          </w14:textFill>
        </w:rPr>
        <w:t> </w:t>
      </w:r>
      <w:r>
        <w:rPr>
          <w:rFonts w:hint="eastAsia" w:ascii="仿宋" w:hAnsi="仿宋" w:eastAsia="仿宋" w:cs="宋体"/>
          <w:color w:val="000000" w:themeColor="text1"/>
          <w:kern w:val="0"/>
          <w:sz w:val="32"/>
          <w:szCs w:val="32"/>
          <w14:textFill>
            <w14:solidFill>
              <w14:schemeClr w14:val="tx1"/>
            </w14:solidFill>
          </w14:textFill>
        </w:rPr>
        <w:t>）于</w:t>
      </w:r>
      <w:r>
        <w:rPr>
          <w:rFonts w:hint="eastAsia" w:ascii="仿宋" w:hAnsi="仿宋" w:eastAsia="仿宋" w:cs="宋体"/>
          <w:color w:val="000000" w:themeColor="text1"/>
          <w:kern w:val="0"/>
          <w:sz w:val="32"/>
          <w:szCs w:val="32"/>
          <w:u w:val="single"/>
          <w14:textFill>
            <w14:solidFill>
              <w14:schemeClr w14:val="tx1"/>
            </w14:solidFill>
          </w14:textFill>
        </w:rPr>
        <w:t xml:space="preserve">     </w:t>
      </w:r>
      <w:r>
        <w:rPr>
          <w:rFonts w:hint="eastAsia" w:ascii="仿宋" w:hAnsi="仿宋" w:eastAsia="仿宋" w:cs="宋体"/>
          <w:color w:val="000000" w:themeColor="text1"/>
          <w:kern w:val="0"/>
          <w:sz w:val="32"/>
          <w:szCs w:val="32"/>
          <w14:textFill>
            <w14:solidFill>
              <w14:schemeClr w14:val="tx1"/>
            </w14:solidFill>
          </w14:textFill>
        </w:rPr>
        <w:t>年</w:t>
      </w:r>
      <w:r>
        <w:rPr>
          <w:rFonts w:hint="eastAsia" w:ascii="仿宋" w:hAnsi="仿宋" w:eastAsia="仿宋" w:cs="宋体"/>
          <w:color w:val="000000" w:themeColor="text1"/>
          <w:kern w:val="0"/>
          <w:sz w:val="32"/>
          <w:szCs w:val="32"/>
          <w:u w:val="single"/>
          <w14:textFill>
            <w14:solidFill>
              <w14:schemeClr w14:val="tx1"/>
            </w14:solidFill>
          </w14:textFill>
        </w:rPr>
        <w:t xml:space="preserve">    </w:t>
      </w:r>
      <w:r>
        <w:rPr>
          <w:rFonts w:hint="eastAsia" w:ascii="仿宋" w:hAnsi="仿宋" w:eastAsia="仿宋" w:cs="宋体"/>
          <w:color w:val="000000" w:themeColor="text1"/>
          <w:kern w:val="0"/>
          <w:sz w:val="32"/>
          <w:szCs w:val="32"/>
          <w14:textFill>
            <w14:solidFill>
              <w14:schemeClr w14:val="tx1"/>
            </w14:solidFill>
          </w14:textFill>
        </w:rPr>
        <w:t>月</w:t>
      </w:r>
      <w:r>
        <w:rPr>
          <w:rFonts w:hint="eastAsia" w:ascii="仿宋" w:hAnsi="仿宋" w:eastAsia="仿宋" w:cs="宋体"/>
          <w:color w:val="000000" w:themeColor="text1"/>
          <w:kern w:val="0"/>
          <w:sz w:val="32"/>
          <w:szCs w:val="32"/>
          <w:u w:val="single"/>
          <w14:textFill>
            <w14:solidFill>
              <w14:schemeClr w14:val="tx1"/>
            </w14:solidFill>
          </w14:textFill>
        </w:rPr>
        <w:t xml:space="preserve">     </w:t>
      </w:r>
      <w:r>
        <w:rPr>
          <w:rFonts w:hint="eastAsia" w:ascii="仿宋" w:hAnsi="仿宋" w:eastAsia="仿宋" w:cs="宋体"/>
          <w:color w:val="000000" w:themeColor="text1"/>
          <w:kern w:val="0"/>
          <w:sz w:val="32"/>
          <w:szCs w:val="32"/>
          <w14:textFill>
            <w14:solidFill>
              <w14:schemeClr w14:val="tx1"/>
            </w14:solidFill>
          </w14:textFill>
        </w:rPr>
        <w:t xml:space="preserve"> 日至今在</w:t>
      </w:r>
      <w:r>
        <w:rPr>
          <w:rFonts w:hint="eastAsia" w:ascii="仿宋" w:hAnsi="仿宋" w:eastAsia="仿宋" w:cs="宋体"/>
          <w:color w:val="000000" w:themeColor="text1"/>
          <w:kern w:val="0"/>
          <w:sz w:val="32"/>
          <w:szCs w:val="32"/>
          <w:u w:val="single"/>
          <w14:textFill>
            <w14:solidFill>
              <w14:schemeClr w14:val="tx1"/>
            </w14:solidFill>
          </w14:textFill>
        </w:rPr>
        <w:t xml:space="preserve">       </w:t>
      </w:r>
      <w:r>
        <w:rPr>
          <w:rFonts w:hint="eastAsia" w:ascii="仿宋" w:hAnsi="宋体" w:eastAsia="仿宋" w:cs="宋体"/>
          <w:color w:val="000000" w:themeColor="text1"/>
          <w:kern w:val="0"/>
          <w:sz w:val="32"/>
          <w:szCs w:val="32"/>
          <w:u w:val="single"/>
          <w14:textFill>
            <w14:solidFill>
              <w14:schemeClr w14:val="tx1"/>
            </w14:solidFill>
          </w14:textFill>
        </w:rPr>
        <w:t> </w:t>
      </w:r>
      <w:r>
        <w:rPr>
          <w:rFonts w:hint="eastAsia" w:ascii="仿宋" w:hAnsi="仿宋" w:eastAsia="仿宋" w:cs="宋体"/>
          <w:color w:val="000000" w:themeColor="text1"/>
          <w:kern w:val="0"/>
          <w:sz w:val="32"/>
          <w:szCs w:val="32"/>
          <w:u w:val="single"/>
          <w14:textFill>
            <w14:solidFill>
              <w14:schemeClr w14:val="tx1"/>
            </w14:solidFill>
          </w14:textFill>
        </w:rPr>
        <w:t xml:space="preserve">  </w:t>
      </w:r>
      <w:r>
        <w:rPr>
          <w:rFonts w:hint="eastAsia" w:ascii="仿宋" w:hAnsi="宋体" w:eastAsia="仿宋" w:cs="宋体"/>
          <w:color w:val="000000" w:themeColor="text1"/>
          <w:kern w:val="0"/>
          <w:sz w:val="32"/>
          <w:szCs w:val="32"/>
          <w:u w:val="single"/>
          <w14:textFill>
            <w14:solidFill>
              <w14:schemeClr w14:val="tx1"/>
            </w14:solidFill>
          </w14:textFill>
        </w:rPr>
        <w:t>  </w:t>
      </w:r>
      <w:r>
        <w:rPr>
          <w:rFonts w:hint="eastAsia" w:ascii="仿宋" w:hAnsi="仿宋" w:eastAsia="仿宋" w:cs="宋体"/>
          <w:color w:val="000000" w:themeColor="text1"/>
          <w:kern w:val="0"/>
          <w:sz w:val="32"/>
          <w:szCs w:val="32"/>
          <w14:textFill>
            <w14:solidFill>
              <w14:schemeClr w14:val="tx1"/>
            </w14:solidFill>
          </w14:textFill>
        </w:rPr>
        <w:t>乡镇卫生院或乡（镇）村卫生站（室）工作已满一年（附乡村医生执业证书复印件）。</w:t>
      </w:r>
      <w:r>
        <w:rPr>
          <w:rFonts w:hint="eastAsia" w:ascii="仿宋" w:hAnsi="仿宋" w:eastAsia="仿宋" w:cs="宋体"/>
          <w:color w:val="000000" w:themeColor="text1"/>
          <w:kern w:val="0"/>
          <w:sz w:val="32"/>
          <w:szCs w:val="32"/>
          <w14:textFill>
            <w14:solidFill>
              <w14:schemeClr w14:val="tx1"/>
            </w14:solidFill>
          </w14:textFill>
        </w:rPr>
        <w:br w:type="textWrapping"/>
      </w:r>
      <w:r>
        <w:rPr>
          <w:rFonts w:hint="eastAsia" w:ascii="仿宋" w:hAnsi="仿宋" w:eastAsia="仿宋" w:cs="宋体"/>
          <w:color w:val="000000" w:themeColor="text1"/>
          <w:kern w:val="0"/>
          <w:sz w:val="32"/>
          <w:szCs w:val="32"/>
          <w14:textFill>
            <w14:solidFill>
              <w14:schemeClr w14:val="tx1"/>
            </w14:solidFill>
          </w14:textFill>
        </w:rPr>
        <w:t xml:space="preserve">   （本证明仅用于报考乡村全科执业助理医师）</w:t>
      </w:r>
      <w:r>
        <w:rPr>
          <w:rFonts w:hint="eastAsia" w:ascii="仿宋" w:hAnsi="仿宋" w:eastAsia="仿宋" w:cs="宋体"/>
          <w:color w:val="000000" w:themeColor="text1"/>
          <w:kern w:val="0"/>
          <w:sz w:val="32"/>
          <w:szCs w:val="32"/>
          <w14:textFill>
            <w14:solidFill>
              <w14:schemeClr w14:val="tx1"/>
            </w14:solidFill>
          </w14:textFill>
        </w:rPr>
        <w:br w:type="textWrapping"/>
      </w:r>
      <w:r>
        <w:rPr>
          <w:rFonts w:hint="eastAsia" w:ascii="仿宋" w:hAnsi="宋体" w:eastAsia="仿宋" w:cs="宋体"/>
          <w:color w:val="000000" w:themeColor="text1"/>
          <w:kern w:val="0"/>
          <w:sz w:val="32"/>
          <w:szCs w:val="32"/>
          <w14:textFill>
            <w14:solidFill>
              <w14:schemeClr w14:val="tx1"/>
            </w14:solidFill>
          </w14:textFill>
        </w:rPr>
        <w:t>                    </w:t>
      </w:r>
      <w:r>
        <w:rPr>
          <w:rFonts w:hint="eastAsia" w:ascii="仿宋" w:hAnsi="仿宋" w:eastAsia="仿宋" w:cs="宋体"/>
          <w:color w:val="000000" w:themeColor="text1"/>
          <w:kern w:val="0"/>
          <w:sz w:val="32"/>
          <w:szCs w:val="32"/>
          <w14:textFill>
            <w14:solidFill>
              <w14:schemeClr w14:val="tx1"/>
            </w14:solidFill>
          </w14:textFill>
        </w:rPr>
        <w:br w:type="textWrapping"/>
      </w:r>
      <w:r>
        <w:rPr>
          <w:rFonts w:hint="eastAsia" w:ascii="仿宋" w:hAnsi="宋体" w:eastAsia="仿宋" w:cs="宋体"/>
          <w:color w:val="000000" w:themeColor="text1"/>
          <w:kern w:val="0"/>
          <w:sz w:val="32"/>
          <w:szCs w:val="32"/>
          <w14:textFill>
            <w14:solidFill>
              <w14:schemeClr w14:val="tx1"/>
            </w14:solidFill>
          </w14:textFill>
        </w:rPr>
        <w:t>          </w:t>
      </w:r>
    </w:p>
    <w:p>
      <w:pPr>
        <w:widowControl/>
        <w:jc w:val="left"/>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单位法人代表签字：</w:t>
      </w:r>
      <w:r>
        <w:rPr>
          <w:rFonts w:hint="eastAsia" w:ascii="仿宋" w:hAnsi="仿宋" w:eastAsia="仿宋" w:cs="宋体"/>
          <w:color w:val="000000" w:themeColor="text1"/>
          <w:kern w:val="0"/>
          <w:sz w:val="32"/>
          <w:szCs w:val="32"/>
          <w14:textFill>
            <w14:solidFill>
              <w14:schemeClr w14:val="tx1"/>
            </w14:solidFill>
          </w14:textFill>
        </w:rPr>
        <w:br w:type="textWrapping"/>
      </w:r>
      <w:r>
        <w:rPr>
          <w:rFonts w:hint="eastAsia" w:ascii="仿宋" w:hAnsi="宋体" w:eastAsia="仿宋" w:cs="宋体"/>
          <w:color w:val="000000" w:themeColor="text1"/>
          <w:kern w:val="0"/>
          <w:sz w:val="32"/>
          <w:szCs w:val="32"/>
          <w14:textFill>
            <w14:solidFill>
              <w14:schemeClr w14:val="tx1"/>
            </w14:solidFill>
          </w14:textFill>
        </w:rPr>
        <w:t>         </w:t>
      </w:r>
      <w:r>
        <w:rPr>
          <w:rFonts w:hint="eastAsia" w:ascii="仿宋" w:hAnsi="仿宋" w:eastAsia="仿宋" w:cs="宋体"/>
          <w:color w:val="000000" w:themeColor="text1"/>
          <w:kern w:val="0"/>
          <w:sz w:val="32"/>
          <w:szCs w:val="32"/>
          <w14:textFill>
            <w14:solidFill>
              <w14:schemeClr w14:val="tx1"/>
            </w14:solidFill>
          </w14:textFill>
        </w:rPr>
        <w:t xml:space="preserve">         </w:t>
      </w:r>
    </w:p>
    <w:p>
      <w:pPr>
        <w:widowControl/>
        <w:jc w:val="left"/>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单位（盖章）：</w:t>
      </w:r>
    </w:p>
    <w:p>
      <w:pPr>
        <w:widowControl/>
        <w:ind w:firstLine="2080" w:firstLineChars="650"/>
        <w:jc w:val="left"/>
        <w:rPr>
          <w:rFonts w:ascii="仿宋" w:hAnsi="仿宋" w:eastAsia="仿宋" w:cs="宋体"/>
          <w:color w:val="000000" w:themeColor="text1"/>
          <w:kern w:val="0"/>
          <w:sz w:val="32"/>
          <w:szCs w:val="32"/>
          <w14:textFill>
            <w14:solidFill>
              <w14:schemeClr w14:val="tx1"/>
            </w14:solidFill>
          </w14:textFill>
        </w:rPr>
      </w:pPr>
    </w:p>
    <w:p>
      <w:pPr>
        <w:widowControl/>
        <w:ind w:firstLine="2080" w:firstLineChars="650"/>
        <w:jc w:val="left"/>
        <w:rPr>
          <w:rFonts w:ascii="仿宋" w:hAnsi="仿宋" w:eastAsia="仿宋" w:cs="宋体"/>
          <w:color w:val="000000" w:themeColor="text1"/>
          <w:kern w:val="0"/>
          <w:sz w:val="32"/>
          <w:szCs w:val="32"/>
          <w14:textFill>
            <w14:solidFill>
              <w14:schemeClr w14:val="tx1"/>
            </w14:solidFill>
          </w14:textFill>
        </w:rPr>
      </w:pPr>
    </w:p>
    <w:p>
      <w:pPr>
        <w:widowControl/>
        <w:jc w:val="left"/>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区（市）县卫计行政部门（盖章）：</w:t>
      </w:r>
      <w:r>
        <w:rPr>
          <w:rFonts w:hint="eastAsia" w:ascii="仿宋" w:hAnsi="仿宋" w:eastAsia="仿宋" w:cs="宋体"/>
          <w:color w:val="000000" w:themeColor="text1"/>
          <w:kern w:val="0"/>
          <w:sz w:val="32"/>
          <w:szCs w:val="32"/>
          <w14:textFill>
            <w14:solidFill>
              <w14:schemeClr w14:val="tx1"/>
            </w14:solidFill>
          </w14:textFill>
        </w:rPr>
        <w:br w:type="textWrapping"/>
      </w:r>
      <w:r>
        <w:rPr>
          <w:rFonts w:hint="eastAsia" w:ascii="仿宋" w:hAnsi="宋体" w:eastAsia="仿宋" w:cs="宋体"/>
          <w:color w:val="000000" w:themeColor="text1"/>
          <w:kern w:val="0"/>
          <w:sz w:val="32"/>
          <w:szCs w:val="32"/>
          <w14:textFill>
            <w14:solidFill>
              <w14:schemeClr w14:val="tx1"/>
            </w14:solidFill>
          </w14:textFill>
        </w:rPr>
        <w:t>         </w:t>
      </w:r>
    </w:p>
    <w:p>
      <w:pPr>
        <w:widowControl/>
        <w:jc w:val="left"/>
        <w:rPr>
          <w:rFonts w:ascii="仿宋" w:hAnsi="仿宋" w:eastAsia="仿宋" w:cs="宋体"/>
          <w:color w:val="000000" w:themeColor="text1"/>
          <w:kern w:val="0"/>
          <w:sz w:val="32"/>
          <w:szCs w:val="32"/>
          <w14:textFill>
            <w14:solidFill>
              <w14:schemeClr w14:val="tx1"/>
            </w14:solidFill>
          </w14:textFill>
        </w:rPr>
      </w:pPr>
    </w:p>
    <w:p>
      <w:pPr>
        <w:widowControl/>
        <w:ind w:firstLine="4640" w:firstLineChars="1450"/>
        <w:jc w:val="left"/>
        <w:rPr>
          <w:rFonts w:ascii="仿宋" w:hAnsi="宋体"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年</w:t>
      </w:r>
      <w:r>
        <w:rPr>
          <w:rFonts w:hint="eastAsia" w:ascii="仿宋" w:hAnsi="宋体" w:eastAsia="仿宋" w:cs="宋体"/>
          <w:color w:val="000000" w:themeColor="text1"/>
          <w:kern w:val="0"/>
          <w:sz w:val="32"/>
          <w:szCs w:val="32"/>
          <w14:textFill>
            <w14:solidFill>
              <w14:schemeClr w14:val="tx1"/>
            </w14:solidFill>
          </w14:textFill>
        </w:rPr>
        <w:t>   </w:t>
      </w:r>
      <w:r>
        <w:rPr>
          <w:rFonts w:hint="eastAsia" w:ascii="仿宋" w:hAnsi="仿宋" w:eastAsia="仿宋" w:cs="宋体"/>
          <w:color w:val="000000" w:themeColor="text1"/>
          <w:kern w:val="0"/>
          <w:sz w:val="32"/>
          <w:szCs w:val="32"/>
          <w14:textFill>
            <w14:solidFill>
              <w14:schemeClr w14:val="tx1"/>
            </w14:solidFill>
          </w14:textFill>
        </w:rPr>
        <w:t>月</w:t>
      </w:r>
      <w:r>
        <w:rPr>
          <w:rFonts w:hint="eastAsia" w:ascii="仿宋" w:hAnsi="宋体" w:eastAsia="仿宋" w:cs="宋体"/>
          <w:color w:val="000000" w:themeColor="text1"/>
          <w:kern w:val="0"/>
          <w:sz w:val="32"/>
          <w:szCs w:val="32"/>
          <w14:textFill>
            <w14:solidFill>
              <w14:schemeClr w14:val="tx1"/>
            </w14:solidFill>
          </w14:textFill>
        </w:rPr>
        <w:t>   </w:t>
      </w:r>
      <w:r>
        <w:rPr>
          <w:rFonts w:hint="eastAsia" w:ascii="仿宋" w:hAnsi="仿宋" w:eastAsia="仿宋" w:cs="宋体"/>
          <w:color w:val="000000" w:themeColor="text1"/>
          <w:kern w:val="0"/>
          <w:sz w:val="32"/>
          <w:szCs w:val="32"/>
          <w14:textFill>
            <w14:solidFill>
              <w14:schemeClr w14:val="tx1"/>
            </w14:solidFill>
          </w14:textFill>
        </w:rPr>
        <w:t>日</w:t>
      </w:r>
      <w:r>
        <w:rPr>
          <w:rFonts w:hint="eastAsia" w:ascii="仿宋" w:hAnsi="宋体" w:eastAsia="仿宋" w:cs="宋体"/>
          <w:color w:val="000000" w:themeColor="text1"/>
          <w:kern w:val="0"/>
          <w:sz w:val="32"/>
          <w:szCs w:val="32"/>
          <w14:textFill>
            <w14:solidFill>
              <w14:schemeClr w14:val="tx1"/>
            </w14:solidFill>
          </w14:textFill>
        </w:rPr>
        <w:t> </w:t>
      </w:r>
    </w:p>
    <w:p>
      <w:pPr>
        <w:widowControl/>
        <w:jc w:val="left"/>
        <w:rPr>
          <w:rFonts w:hint="eastAsia" w:ascii="黑体" w:hAnsi="黑体" w:eastAsia="黑体" w:cs="宋体"/>
          <w:color w:val="000000" w:themeColor="text1"/>
          <w:kern w:val="0"/>
          <w:sz w:val="28"/>
          <w:szCs w:val="28"/>
          <w14:textFill>
            <w14:solidFill>
              <w14:schemeClr w14:val="tx1"/>
            </w14:solidFill>
          </w14:textFill>
        </w:rPr>
      </w:pPr>
    </w:p>
    <w:p>
      <w:pPr>
        <w:widowControl/>
        <w:jc w:val="left"/>
        <w:rPr>
          <w:rFonts w:ascii="黑体" w:hAnsi="黑体" w:eastAsia="黑体"/>
          <w:color w:val="000000" w:themeColor="text1"/>
          <w:sz w:val="28"/>
          <w:szCs w:val="28"/>
          <w14:textFill>
            <w14:solidFill>
              <w14:schemeClr w14:val="tx1"/>
            </w14:solidFill>
          </w14:textFill>
        </w:rPr>
      </w:pPr>
      <w:bookmarkStart w:id="9" w:name="_GoBack"/>
      <w:bookmarkEnd w:id="9"/>
      <w:r>
        <w:rPr>
          <w:rFonts w:hint="eastAsia" w:ascii="黑体" w:hAnsi="黑体" w:eastAsia="黑体" w:cs="宋体"/>
          <w:color w:val="000000" w:themeColor="text1"/>
          <w:kern w:val="0"/>
          <w:sz w:val="28"/>
          <w:szCs w:val="28"/>
          <w14:textFill>
            <w14:solidFill>
              <w14:schemeClr w14:val="tx1"/>
            </w14:solidFill>
          </w14:textFill>
        </w:rPr>
        <w:t>附件11</w:t>
      </w:r>
    </w:p>
    <w:p>
      <w:pPr>
        <w:ind w:firstLine="1325" w:firstLineChars="300"/>
        <w:rPr>
          <w:b/>
          <w:color w:val="000000" w:themeColor="text1"/>
          <w:sz w:val="44"/>
          <w:szCs w:val="44"/>
          <w14:textFill>
            <w14:solidFill>
              <w14:schemeClr w14:val="tx1"/>
            </w14:solidFill>
          </w14:textFill>
        </w:rPr>
      </w:pPr>
      <w:r>
        <w:rPr>
          <w:rFonts w:hint="eastAsia"/>
          <w:b/>
          <w:color w:val="000000" w:themeColor="text1"/>
          <w:sz w:val="44"/>
          <w:szCs w:val="44"/>
          <w14:textFill>
            <w14:solidFill>
              <w14:schemeClr w14:val="tx1"/>
            </w14:solidFill>
          </w14:textFill>
        </w:rPr>
        <w:t>2019年医师资格考试报名一览表</w:t>
      </w:r>
    </w:p>
    <w:p>
      <w:pPr>
        <w:rPr>
          <w:color w:val="000000" w:themeColor="text1"/>
          <w:sz w:val="30"/>
          <w:szCs w:val="30"/>
          <w14:textFill>
            <w14:solidFill>
              <w14:schemeClr w14:val="tx1"/>
            </w14:solidFill>
          </w14:textFill>
        </w:rPr>
      </w:pPr>
    </w:p>
    <w:p>
      <w:pP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区（市）县卫计行政部门/申报单位（盖章）：</w:t>
      </w:r>
    </w:p>
    <w:p>
      <w:pP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报考级别：              报考类别：              人数：</w:t>
      </w:r>
    </w:p>
    <w:tbl>
      <w:tblPr>
        <w:tblStyle w:val="11"/>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276"/>
        <w:gridCol w:w="992"/>
        <w:gridCol w:w="1843"/>
        <w:gridCol w:w="1417"/>
        <w:gridCol w:w="2268"/>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vAlign w:val="center"/>
          </w:tcPr>
          <w:p>
            <w:pPr>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序号</w:t>
            </w:r>
          </w:p>
        </w:tc>
        <w:tc>
          <w:tcPr>
            <w:tcW w:w="1276" w:type="dxa"/>
            <w:vAlign w:val="center"/>
          </w:tcPr>
          <w:p>
            <w:pPr>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姓名</w:t>
            </w:r>
          </w:p>
        </w:tc>
        <w:tc>
          <w:tcPr>
            <w:tcW w:w="992" w:type="dxa"/>
            <w:vAlign w:val="center"/>
          </w:tcPr>
          <w:p>
            <w:pPr>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性别</w:t>
            </w:r>
          </w:p>
        </w:tc>
        <w:tc>
          <w:tcPr>
            <w:tcW w:w="1843" w:type="dxa"/>
            <w:vAlign w:val="center"/>
          </w:tcPr>
          <w:p>
            <w:pPr>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工作单位</w:t>
            </w:r>
          </w:p>
        </w:tc>
        <w:tc>
          <w:tcPr>
            <w:tcW w:w="1417" w:type="dxa"/>
            <w:vAlign w:val="center"/>
          </w:tcPr>
          <w:p>
            <w:pPr>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最高学历</w:t>
            </w:r>
          </w:p>
        </w:tc>
        <w:tc>
          <w:tcPr>
            <w:tcW w:w="2268" w:type="dxa"/>
            <w:vAlign w:val="center"/>
          </w:tcPr>
          <w:p>
            <w:pPr>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毕业学校及专业</w:t>
            </w:r>
          </w:p>
        </w:tc>
        <w:tc>
          <w:tcPr>
            <w:tcW w:w="992" w:type="dxa"/>
            <w:vAlign w:val="center"/>
          </w:tcPr>
          <w:p>
            <w:pPr>
              <w:jc w:val="center"/>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color w:val="000000" w:themeColor="text1"/>
                <w:sz w:val="28"/>
                <w:szCs w:val="28"/>
                <w14:textFill>
                  <w14:solidFill>
                    <w14:schemeClr w14:val="tx1"/>
                  </w14:solidFill>
                </w14:textFill>
              </w:rPr>
            </w:pPr>
          </w:p>
        </w:tc>
        <w:tc>
          <w:tcPr>
            <w:tcW w:w="1276"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c>
          <w:tcPr>
            <w:tcW w:w="1843" w:type="dxa"/>
          </w:tcPr>
          <w:p>
            <w:pPr>
              <w:rPr>
                <w:rFonts w:ascii="仿宋_GB2312" w:eastAsia="仿宋_GB2312"/>
                <w:color w:val="000000" w:themeColor="text1"/>
                <w:sz w:val="28"/>
                <w:szCs w:val="28"/>
                <w14:textFill>
                  <w14:solidFill>
                    <w14:schemeClr w14:val="tx1"/>
                  </w14:solidFill>
                </w14:textFill>
              </w:rPr>
            </w:pPr>
          </w:p>
        </w:tc>
        <w:tc>
          <w:tcPr>
            <w:tcW w:w="1417" w:type="dxa"/>
          </w:tcPr>
          <w:p>
            <w:pPr>
              <w:rPr>
                <w:rFonts w:ascii="仿宋_GB2312" w:eastAsia="仿宋_GB2312"/>
                <w:color w:val="000000" w:themeColor="text1"/>
                <w:sz w:val="28"/>
                <w:szCs w:val="28"/>
                <w14:textFill>
                  <w14:solidFill>
                    <w14:schemeClr w14:val="tx1"/>
                  </w14:solidFill>
                </w14:textFill>
              </w:rPr>
            </w:pPr>
          </w:p>
        </w:tc>
        <w:tc>
          <w:tcPr>
            <w:tcW w:w="2268"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color w:val="000000" w:themeColor="text1"/>
                <w:sz w:val="28"/>
                <w:szCs w:val="28"/>
                <w14:textFill>
                  <w14:solidFill>
                    <w14:schemeClr w14:val="tx1"/>
                  </w14:solidFill>
                </w14:textFill>
              </w:rPr>
            </w:pPr>
          </w:p>
        </w:tc>
        <w:tc>
          <w:tcPr>
            <w:tcW w:w="1276"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c>
          <w:tcPr>
            <w:tcW w:w="1843" w:type="dxa"/>
          </w:tcPr>
          <w:p>
            <w:pPr>
              <w:rPr>
                <w:rFonts w:ascii="仿宋_GB2312" w:eastAsia="仿宋_GB2312"/>
                <w:color w:val="000000" w:themeColor="text1"/>
                <w:sz w:val="28"/>
                <w:szCs w:val="28"/>
                <w14:textFill>
                  <w14:solidFill>
                    <w14:schemeClr w14:val="tx1"/>
                  </w14:solidFill>
                </w14:textFill>
              </w:rPr>
            </w:pPr>
          </w:p>
        </w:tc>
        <w:tc>
          <w:tcPr>
            <w:tcW w:w="1417" w:type="dxa"/>
          </w:tcPr>
          <w:p>
            <w:pPr>
              <w:rPr>
                <w:rFonts w:ascii="仿宋_GB2312" w:eastAsia="仿宋_GB2312"/>
                <w:color w:val="000000" w:themeColor="text1"/>
                <w:sz w:val="28"/>
                <w:szCs w:val="28"/>
                <w14:textFill>
                  <w14:solidFill>
                    <w14:schemeClr w14:val="tx1"/>
                  </w14:solidFill>
                </w14:textFill>
              </w:rPr>
            </w:pPr>
          </w:p>
        </w:tc>
        <w:tc>
          <w:tcPr>
            <w:tcW w:w="2268"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color w:val="000000" w:themeColor="text1"/>
                <w:sz w:val="28"/>
                <w:szCs w:val="28"/>
                <w14:textFill>
                  <w14:solidFill>
                    <w14:schemeClr w14:val="tx1"/>
                  </w14:solidFill>
                </w14:textFill>
              </w:rPr>
            </w:pPr>
          </w:p>
        </w:tc>
        <w:tc>
          <w:tcPr>
            <w:tcW w:w="1276"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c>
          <w:tcPr>
            <w:tcW w:w="1843" w:type="dxa"/>
          </w:tcPr>
          <w:p>
            <w:pPr>
              <w:rPr>
                <w:rFonts w:ascii="仿宋_GB2312" w:eastAsia="仿宋_GB2312"/>
                <w:color w:val="000000" w:themeColor="text1"/>
                <w:sz w:val="28"/>
                <w:szCs w:val="28"/>
                <w14:textFill>
                  <w14:solidFill>
                    <w14:schemeClr w14:val="tx1"/>
                  </w14:solidFill>
                </w14:textFill>
              </w:rPr>
            </w:pPr>
          </w:p>
        </w:tc>
        <w:tc>
          <w:tcPr>
            <w:tcW w:w="1417" w:type="dxa"/>
          </w:tcPr>
          <w:p>
            <w:pPr>
              <w:rPr>
                <w:rFonts w:ascii="仿宋_GB2312" w:eastAsia="仿宋_GB2312"/>
                <w:color w:val="000000" w:themeColor="text1"/>
                <w:sz w:val="28"/>
                <w:szCs w:val="28"/>
                <w14:textFill>
                  <w14:solidFill>
                    <w14:schemeClr w14:val="tx1"/>
                  </w14:solidFill>
                </w14:textFill>
              </w:rPr>
            </w:pPr>
          </w:p>
        </w:tc>
        <w:tc>
          <w:tcPr>
            <w:tcW w:w="2268"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color w:val="000000" w:themeColor="text1"/>
                <w:sz w:val="28"/>
                <w:szCs w:val="28"/>
                <w14:textFill>
                  <w14:solidFill>
                    <w14:schemeClr w14:val="tx1"/>
                  </w14:solidFill>
                </w14:textFill>
              </w:rPr>
            </w:pPr>
          </w:p>
        </w:tc>
        <w:tc>
          <w:tcPr>
            <w:tcW w:w="1276"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c>
          <w:tcPr>
            <w:tcW w:w="1843" w:type="dxa"/>
          </w:tcPr>
          <w:p>
            <w:pPr>
              <w:rPr>
                <w:rFonts w:ascii="仿宋_GB2312" w:eastAsia="仿宋_GB2312"/>
                <w:color w:val="000000" w:themeColor="text1"/>
                <w:sz w:val="28"/>
                <w:szCs w:val="28"/>
                <w14:textFill>
                  <w14:solidFill>
                    <w14:schemeClr w14:val="tx1"/>
                  </w14:solidFill>
                </w14:textFill>
              </w:rPr>
            </w:pPr>
          </w:p>
        </w:tc>
        <w:tc>
          <w:tcPr>
            <w:tcW w:w="1417" w:type="dxa"/>
          </w:tcPr>
          <w:p>
            <w:pPr>
              <w:rPr>
                <w:rFonts w:ascii="仿宋_GB2312" w:eastAsia="仿宋_GB2312"/>
                <w:color w:val="000000" w:themeColor="text1"/>
                <w:sz w:val="28"/>
                <w:szCs w:val="28"/>
                <w14:textFill>
                  <w14:solidFill>
                    <w14:schemeClr w14:val="tx1"/>
                  </w14:solidFill>
                </w14:textFill>
              </w:rPr>
            </w:pPr>
          </w:p>
        </w:tc>
        <w:tc>
          <w:tcPr>
            <w:tcW w:w="2268"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color w:val="000000" w:themeColor="text1"/>
                <w:sz w:val="28"/>
                <w:szCs w:val="28"/>
                <w14:textFill>
                  <w14:solidFill>
                    <w14:schemeClr w14:val="tx1"/>
                  </w14:solidFill>
                </w14:textFill>
              </w:rPr>
            </w:pPr>
          </w:p>
        </w:tc>
        <w:tc>
          <w:tcPr>
            <w:tcW w:w="1276"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c>
          <w:tcPr>
            <w:tcW w:w="1843" w:type="dxa"/>
          </w:tcPr>
          <w:p>
            <w:pPr>
              <w:rPr>
                <w:rFonts w:ascii="仿宋_GB2312" w:eastAsia="仿宋_GB2312"/>
                <w:color w:val="000000" w:themeColor="text1"/>
                <w:sz w:val="28"/>
                <w:szCs w:val="28"/>
                <w14:textFill>
                  <w14:solidFill>
                    <w14:schemeClr w14:val="tx1"/>
                  </w14:solidFill>
                </w14:textFill>
              </w:rPr>
            </w:pPr>
          </w:p>
        </w:tc>
        <w:tc>
          <w:tcPr>
            <w:tcW w:w="1417" w:type="dxa"/>
          </w:tcPr>
          <w:p>
            <w:pPr>
              <w:rPr>
                <w:rFonts w:ascii="仿宋_GB2312" w:eastAsia="仿宋_GB2312"/>
                <w:color w:val="000000" w:themeColor="text1"/>
                <w:sz w:val="28"/>
                <w:szCs w:val="28"/>
                <w14:textFill>
                  <w14:solidFill>
                    <w14:schemeClr w14:val="tx1"/>
                  </w14:solidFill>
                </w14:textFill>
              </w:rPr>
            </w:pPr>
          </w:p>
        </w:tc>
        <w:tc>
          <w:tcPr>
            <w:tcW w:w="2268"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color w:val="000000" w:themeColor="text1"/>
                <w:sz w:val="28"/>
                <w:szCs w:val="28"/>
                <w14:textFill>
                  <w14:solidFill>
                    <w14:schemeClr w14:val="tx1"/>
                  </w14:solidFill>
                </w14:textFill>
              </w:rPr>
            </w:pPr>
          </w:p>
        </w:tc>
        <w:tc>
          <w:tcPr>
            <w:tcW w:w="1276"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c>
          <w:tcPr>
            <w:tcW w:w="1843" w:type="dxa"/>
          </w:tcPr>
          <w:p>
            <w:pPr>
              <w:rPr>
                <w:rFonts w:ascii="仿宋_GB2312" w:eastAsia="仿宋_GB2312"/>
                <w:color w:val="000000" w:themeColor="text1"/>
                <w:sz w:val="28"/>
                <w:szCs w:val="28"/>
                <w14:textFill>
                  <w14:solidFill>
                    <w14:schemeClr w14:val="tx1"/>
                  </w14:solidFill>
                </w14:textFill>
              </w:rPr>
            </w:pPr>
          </w:p>
        </w:tc>
        <w:tc>
          <w:tcPr>
            <w:tcW w:w="1417" w:type="dxa"/>
          </w:tcPr>
          <w:p>
            <w:pPr>
              <w:rPr>
                <w:rFonts w:ascii="仿宋_GB2312" w:eastAsia="仿宋_GB2312"/>
                <w:color w:val="000000" w:themeColor="text1"/>
                <w:sz w:val="28"/>
                <w:szCs w:val="28"/>
                <w14:textFill>
                  <w14:solidFill>
                    <w14:schemeClr w14:val="tx1"/>
                  </w14:solidFill>
                </w14:textFill>
              </w:rPr>
            </w:pPr>
          </w:p>
        </w:tc>
        <w:tc>
          <w:tcPr>
            <w:tcW w:w="2268"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color w:val="000000" w:themeColor="text1"/>
                <w:sz w:val="28"/>
                <w:szCs w:val="28"/>
                <w14:textFill>
                  <w14:solidFill>
                    <w14:schemeClr w14:val="tx1"/>
                  </w14:solidFill>
                </w14:textFill>
              </w:rPr>
            </w:pPr>
          </w:p>
        </w:tc>
        <w:tc>
          <w:tcPr>
            <w:tcW w:w="1276"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c>
          <w:tcPr>
            <w:tcW w:w="1843" w:type="dxa"/>
          </w:tcPr>
          <w:p>
            <w:pPr>
              <w:rPr>
                <w:rFonts w:ascii="仿宋_GB2312" w:eastAsia="仿宋_GB2312"/>
                <w:color w:val="000000" w:themeColor="text1"/>
                <w:sz w:val="28"/>
                <w:szCs w:val="28"/>
                <w14:textFill>
                  <w14:solidFill>
                    <w14:schemeClr w14:val="tx1"/>
                  </w14:solidFill>
                </w14:textFill>
              </w:rPr>
            </w:pPr>
          </w:p>
        </w:tc>
        <w:tc>
          <w:tcPr>
            <w:tcW w:w="1417" w:type="dxa"/>
          </w:tcPr>
          <w:p>
            <w:pPr>
              <w:rPr>
                <w:rFonts w:ascii="仿宋_GB2312" w:eastAsia="仿宋_GB2312"/>
                <w:color w:val="000000" w:themeColor="text1"/>
                <w:sz w:val="28"/>
                <w:szCs w:val="28"/>
                <w14:textFill>
                  <w14:solidFill>
                    <w14:schemeClr w14:val="tx1"/>
                  </w14:solidFill>
                </w14:textFill>
              </w:rPr>
            </w:pPr>
          </w:p>
        </w:tc>
        <w:tc>
          <w:tcPr>
            <w:tcW w:w="2268"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color w:val="000000" w:themeColor="text1"/>
                <w:sz w:val="28"/>
                <w:szCs w:val="28"/>
                <w14:textFill>
                  <w14:solidFill>
                    <w14:schemeClr w14:val="tx1"/>
                  </w14:solidFill>
                </w14:textFill>
              </w:rPr>
            </w:pPr>
          </w:p>
        </w:tc>
        <w:tc>
          <w:tcPr>
            <w:tcW w:w="1276"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c>
          <w:tcPr>
            <w:tcW w:w="1843" w:type="dxa"/>
          </w:tcPr>
          <w:p>
            <w:pPr>
              <w:rPr>
                <w:rFonts w:ascii="仿宋_GB2312" w:eastAsia="仿宋_GB2312"/>
                <w:color w:val="000000" w:themeColor="text1"/>
                <w:sz w:val="28"/>
                <w:szCs w:val="28"/>
                <w14:textFill>
                  <w14:solidFill>
                    <w14:schemeClr w14:val="tx1"/>
                  </w14:solidFill>
                </w14:textFill>
              </w:rPr>
            </w:pPr>
          </w:p>
        </w:tc>
        <w:tc>
          <w:tcPr>
            <w:tcW w:w="1417" w:type="dxa"/>
          </w:tcPr>
          <w:p>
            <w:pPr>
              <w:rPr>
                <w:rFonts w:ascii="仿宋_GB2312" w:eastAsia="仿宋_GB2312"/>
                <w:color w:val="000000" w:themeColor="text1"/>
                <w:sz w:val="28"/>
                <w:szCs w:val="28"/>
                <w14:textFill>
                  <w14:solidFill>
                    <w14:schemeClr w14:val="tx1"/>
                  </w14:solidFill>
                </w14:textFill>
              </w:rPr>
            </w:pPr>
          </w:p>
        </w:tc>
        <w:tc>
          <w:tcPr>
            <w:tcW w:w="2268"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color w:val="000000" w:themeColor="text1"/>
                <w:sz w:val="28"/>
                <w:szCs w:val="28"/>
                <w14:textFill>
                  <w14:solidFill>
                    <w14:schemeClr w14:val="tx1"/>
                  </w14:solidFill>
                </w14:textFill>
              </w:rPr>
            </w:pPr>
          </w:p>
        </w:tc>
        <w:tc>
          <w:tcPr>
            <w:tcW w:w="1276"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c>
          <w:tcPr>
            <w:tcW w:w="1843" w:type="dxa"/>
          </w:tcPr>
          <w:p>
            <w:pPr>
              <w:rPr>
                <w:rFonts w:ascii="仿宋_GB2312" w:eastAsia="仿宋_GB2312"/>
                <w:color w:val="000000" w:themeColor="text1"/>
                <w:sz w:val="28"/>
                <w:szCs w:val="28"/>
                <w14:textFill>
                  <w14:solidFill>
                    <w14:schemeClr w14:val="tx1"/>
                  </w14:solidFill>
                </w14:textFill>
              </w:rPr>
            </w:pPr>
          </w:p>
        </w:tc>
        <w:tc>
          <w:tcPr>
            <w:tcW w:w="1417" w:type="dxa"/>
          </w:tcPr>
          <w:p>
            <w:pPr>
              <w:rPr>
                <w:rFonts w:ascii="仿宋_GB2312" w:eastAsia="仿宋_GB2312"/>
                <w:color w:val="000000" w:themeColor="text1"/>
                <w:sz w:val="28"/>
                <w:szCs w:val="28"/>
                <w14:textFill>
                  <w14:solidFill>
                    <w14:schemeClr w14:val="tx1"/>
                  </w14:solidFill>
                </w14:textFill>
              </w:rPr>
            </w:pPr>
          </w:p>
        </w:tc>
        <w:tc>
          <w:tcPr>
            <w:tcW w:w="2268"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color w:val="000000" w:themeColor="text1"/>
                <w:sz w:val="28"/>
                <w:szCs w:val="28"/>
                <w14:textFill>
                  <w14:solidFill>
                    <w14:schemeClr w14:val="tx1"/>
                  </w14:solidFill>
                </w14:textFill>
              </w:rPr>
            </w:pPr>
          </w:p>
        </w:tc>
        <w:tc>
          <w:tcPr>
            <w:tcW w:w="1276"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c>
          <w:tcPr>
            <w:tcW w:w="1843" w:type="dxa"/>
          </w:tcPr>
          <w:p>
            <w:pPr>
              <w:rPr>
                <w:rFonts w:ascii="仿宋_GB2312" w:eastAsia="仿宋_GB2312"/>
                <w:color w:val="000000" w:themeColor="text1"/>
                <w:sz w:val="28"/>
                <w:szCs w:val="28"/>
                <w14:textFill>
                  <w14:solidFill>
                    <w14:schemeClr w14:val="tx1"/>
                  </w14:solidFill>
                </w14:textFill>
              </w:rPr>
            </w:pPr>
          </w:p>
        </w:tc>
        <w:tc>
          <w:tcPr>
            <w:tcW w:w="1417" w:type="dxa"/>
          </w:tcPr>
          <w:p>
            <w:pPr>
              <w:rPr>
                <w:rFonts w:ascii="仿宋_GB2312" w:eastAsia="仿宋_GB2312"/>
                <w:color w:val="000000" w:themeColor="text1"/>
                <w:sz w:val="28"/>
                <w:szCs w:val="28"/>
                <w14:textFill>
                  <w14:solidFill>
                    <w14:schemeClr w14:val="tx1"/>
                  </w14:solidFill>
                </w14:textFill>
              </w:rPr>
            </w:pPr>
          </w:p>
        </w:tc>
        <w:tc>
          <w:tcPr>
            <w:tcW w:w="2268"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color w:val="000000" w:themeColor="text1"/>
                <w:sz w:val="28"/>
                <w:szCs w:val="28"/>
                <w14:textFill>
                  <w14:solidFill>
                    <w14:schemeClr w14:val="tx1"/>
                  </w14:solidFill>
                </w14:textFill>
              </w:rPr>
            </w:pPr>
          </w:p>
        </w:tc>
        <w:tc>
          <w:tcPr>
            <w:tcW w:w="1276"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c>
          <w:tcPr>
            <w:tcW w:w="1843" w:type="dxa"/>
          </w:tcPr>
          <w:p>
            <w:pPr>
              <w:rPr>
                <w:rFonts w:ascii="仿宋_GB2312" w:eastAsia="仿宋_GB2312"/>
                <w:color w:val="000000" w:themeColor="text1"/>
                <w:sz w:val="28"/>
                <w:szCs w:val="28"/>
                <w14:textFill>
                  <w14:solidFill>
                    <w14:schemeClr w14:val="tx1"/>
                  </w14:solidFill>
                </w14:textFill>
              </w:rPr>
            </w:pPr>
          </w:p>
        </w:tc>
        <w:tc>
          <w:tcPr>
            <w:tcW w:w="1417" w:type="dxa"/>
          </w:tcPr>
          <w:p>
            <w:pPr>
              <w:rPr>
                <w:rFonts w:ascii="仿宋_GB2312" w:eastAsia="仿宋_GB2312"/>
                <w:color w:val="000000" w:themeColor="text1"/>
                <w:sz w:val="28"/>
                <w:szCs w:val="28"/>
                <w14:textFill>
                  <w14:solidFill>
                    <w14:schemeClr w14:val="tx1"/>
                  </w14:solidFill>
                </w14:textFill>
              </w:rPr>
            </w:pPr>
          </w:p>
        </w:tc>
        <w:tc>
          <w:tcPr>
            <w:tcW w:w="2268"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color w:val="000000" w:themeColor="text1"/>
                <w:sz w:val="28"/>
                <w:szCs w:val="28"/>
                <w14:textFill>
                  <w14:solidFill>
                    <w14:schemeClr w14:val="tx1"/>
                  </w14:solidFill>
                </w14:textFill>
              </w:rPr>
            </w:pPr>
          </w:p>
        </w:tc>
        <w:tc>
          <w:tcPr>
            <w:tcW w:w="1276"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c>
          <w:tcPr>
            <w:tcW w:w="1843" w:type="dxa"/>
          </w:tcPr>
          <w:p>
            <w:pPr>
              <w:rPr>
                <w:rFonts w:ascii="仿宋_GB2312" w:eastAsia="仿宋_GB2312"/>
                <w:color w:val="000000" w:themeColor="text1"/>
                <w:sz w:val="28"/>
                <w:szCs w:val="28"/>
                <w14:textFill>
                  <w14:solidFill>
                    <w14:schemeClr w14:val="tx1"/>
                  </w14:solidFill>
                </w14:textFill>
              </w:rPr>
            </w:pPr>
          </w:p>
        </w:tc>
        <w:tc>
          <w:tcPr>
            <w:tcW w:w="1417" w:type="dxa"/>
          </w:tcPr>
          <w:p>
            <w:pPr>
              <w:rPr>
                <w:rFonts w:ascii="仿宋_GB2312" w:eastAsia="仿宋_GB2312"/>
                <w:color w:val="000000" w:themeColor="text1"/>
                <w:sz w:val="28"/>
                <w:szCs w:val="28"/>
                <w14:textFill>
                  <w14:solidFill>
                    <w14:schemeClr w14:val="tx1"/>
                  </w14:solidFill>
                </w14:textFill>
              </w:rPr>
            </w:pPr>
          </w:p>
        </w:tc>
        <w:tc>
          <w:tcPr>
            <w:tcW w:w="2268"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rPr>
                <w:rFonts w:ascii="仿宋_GB2312" w:eastAsia="仿宋_GB2312"/>
                <w:color w:val="000000" w:themeColor="text1"/>
                <w:sz w:val="28"/>
                <w:szCs w:val="28"/>
                <w14:textFill>
                  <w14:solidFill>
                    <w14:schemeClr w14:val="tx1"/>
                  </w14:solidFill>
                </w14:textFill>
              </w:rPr>
            </w:pPr>
          </w:p>
        </w:tc>
        <w:tc>
          <w:tcPr>
            <w:tcW w:w="1276"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c>
          <w:tcPr>
            <w:tcW w:w="1843" w:type="dxa"/>
          </w:tcPr>
          <w:p>
            <w:pPr>
              <w:rPr>
                <w:rFonts w:ascii="仿宋_GB2312" w:eastAsia="仿宋_GB2312"/>
                <w:color w:val="000000" w:themeColor="text1"/>
                <w:sz w:val="28"/>
                <w:szCs w:val="28"/>
                <w14:textFill>
                  <w14:solidFill>
                    <w14:schemeClr w14:val="tx1"/>
                  </w14:solidFill>
                </w14:textFill>
              </w:rPr>
            </w:pPr>
          </w:p>
        </w:tc>
        <w:tc>
          <w:tcPr>
            <w:tcW w:w="1417" w:type="dxa"/>
          </w:tcPr>
          <w:p>
            <w:pPr>
              <w:rPr>
                <w:rFonts w:ascii="仿宋_GB2312" w:eastAsia="仿宋_GB2312"/>
                <w:color w:val="000000" w:themeColor="text1"/>
                <w:sz w:val="28"/>
                <w:szCs w:val="28"/>
                <w14:textFill>
                  <w14:solidFill>
                    <w14:schemeClr w14:val="tx1"/>
                  </w14:solidFill>
                </w14:textFill>
              </w:rPr>
            </w:pPr>
          </w:p>
        </w:tc>
        <w:tc>
          <w:tcPr>
            <w:tcW w:w="2268" w:type="dxa"/>
          </w:tcPr>
          <w:p>
            <w:pPr>
              <w:rPr>
                <w:rFonts w:ascii="仿宋_GB2312" w:eastAsia="仿宋_GB2312"/>
                <w:color w:val="000000" w:themeColor="text1"/>
                <w:sz w:val="28"/>
                <w:szCs w:val="28"/>
                <w14:textFill>
                  <w14:solidFill>
                    <w14:schemeClr w14:val="tx1"/>
                  </w14:solidFill>
                </w14:textFill>
              </w:rPr>
            </w:pPr>
          </w:p>
        </w:tc>
        <w:tc>
          <w:tcPr>
            <w:tcW w:w="992" w:type="dxa"/>
          </w:tcPr>
          <w:p>
            <w:pPr>
              <w:rPr>
                <w:rFonts w:ascii="仿宋_GB2312" w:eastAsia="仿宋_GB2312"/>
                <w:color w:val="000000" w:themeColor="text1"/>
                <w:sz w:val="28"/>
                <w:szCs w:val="28"/>
                <w14:textFill>
                  <w14:solidFill>
                    <w14:schemeClr w14:val="tx1"/>
                  </w14:solidFill>
                </w14:textFill>
              </w:rPr>
            </w:pPr>
          </w:p>
        </w:tc>
      </w:tr>
    </w:tbl>
    <w:p>
      <w:pPr>
        <w:spacing w:line="300" w:lineRule="atLeast"/>
        <w:rPr>
          <w:rFonts w:ascii="仿宋_GB2312" w:eastAsia="仿宋_GB2312"/>
          <w:b/>
          <w:color w:val="000000" w:themeColor="text1"/>
          <w:sz w:val="28"/>
          <w:szCs w:val="28"/>
          <w14:textFill>
            <w14:solidFill>
              <w14:schemeClr w14:val="tx1"/>
            </w14:solidFill>
          </w14:textFill>
        </w:rPr>
      </w:pPr>
      <w:r>
        <w:rPr>
          <w:rFonts w:hint="eastAsia" w:ascii="仿宋_GB2312" w:eastAsia="仿宋_GB2312"/>
          <w:b/>
          <w:color w:val="000000" w:themeColor="text1"/>
          <w:sz w:val="28"/>
          <w:szCs w:val="28"/>
          <w14:textFill>
            <w14:solidFill>
              <w14:schemeClr w14:val="tx1"/>
            </w14:solidFill>
          </w14:textFill>
        </w:rPr>
        <w:t>注释：</w:t>
      </w:r>
    </w:p>
    <w:p>
      <w:pPr>
        <w:spacing w:line="40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1、报考类别指：临床、口腔、公共卫生、中医、中西医结合</w:t>
      </w:r>
    </w:p>
    <w:p>
      <w:pPr>
        <w:spacing w:line="400" w:lineRule="exact"/>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2、报考级别指：执业医师或助理执业医师</w:t>
      </w:r>
    </w:p>
    <w:p>
      <w:pPr>
        <w:spacing w:line="400" w:lineRule="exact"/>
        <w:ind w:left="420" w:hanging="420" w:hangingChars="150"/>
        <w:rPr>
          <w:rFonts w:ascii="仿宋_GB2312" w:eastAsia="仿宋_GB2312"/>
          <w:color w:val="000000" w:themeColor="text1"/>
          <w:sz w:val="28"/>
          <w:szCs w:val="28"/>
          <w14:textFill>
            <w14:solidFill>
              <w14:schemeClr w14:val="tx1"/>
            </w14:solidFill>
          </w14:textFill>
        </w:rPr>
      </w:pPr>
      <w:r>
        <w:rPr>
          <w:rFonts w:hint="eastAsia" w:ascii="仿宋_GB2312" w:eastAsia="仿宋_GB2312"/>
          <w:color w:val="000000" w:themeColor="text1"/>
          <w:sz w:val="28"/>
          <w:szCs w:val="28"/>
          <w14:textFill>
            <w14:solidFill>
              <w14:schemeClr w14:val="tx1"/>
            </w14:solidFill>
          </w14:textFill>
        </w:rPr>
        <w:t>3、本表按类别和级别分别填报（即：相同的类别和级别填在同一张表上）</w:t>
      </w:r>
    </w:p>
    <w:p>
      <w:pPr>
        <w:widowControl/>
        <w:ind w:firstLine="4640" w:firstLineChars="1450"/>
        <w:jc w:val="left"/>
        <w:rPr>
          <w:rFonts w:ascii="仿宋" w:hAnsi="仿宋" w:eastAsia="仿宋"/>
          <w:color w:val="000000" w:themeColor="text1"/>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年</w:t>
      </w:r>
      <w:r>
        <w:rPr>
          <w:rFonts w:hint="eastAsia" w:ascii="仿宋" w:hAnsi="宋体" w:eastAsia="仿宋" w:cs="宋体"/>
          <w:color w:val="000000" w:themeColor="text1"/>
          <w:kern w:val="0"/>
          <w:sz w:val="32"/>
          <w:szCs w:val="32"/>
          <w14:textFill>
            <w14:solidFill>
              <w14:schemeClr w14:val="tx1"/>
            </w14:solidFill>
          </w14:textFill>
        </w:rPr>
        <w:t>   </w:t>
      </w:r>
      <w:r>
        <w:rPr>
          <w:rFonts w:hint="eastAsia" w:ascii="仿宋" w:hAnsi="仿宋" w:eastAsia="仿宋" w:cs="宋体"/>
          <w:color w:val="000000" w:themeColor="text1"/>
          <w:kern w:val="0"/>
          <w:sz w:val="32"/>
          <w:szCs w:val="32"/>
          <w14:textFill>
            <w14:solidFill>
              <w14:schemeClr w14:val="tx1"/>
            </w14:solidFill>
          </w14:textFill>
        </w:rPr>
        <w:t>月</w:t>
      </w:r>
      <w:r>
        <w:rPr>
          <w:rFonts w:hint="eastAsia" w:ascii="仿宋" w:hAnsi="宋体" w:eastAsia="仿宋" w:cs="宋体"/>
          <w:color w:val="000000" w:themeColor="text1"/>
          <w:kern w:val="0"/>
          <w:sz w:val="32"/>
          <w:szCs w:val="32"/>
          <w14:textFill>
            <w14:solidFill>
              <w14:schemeClr w14:val="tx1"/>
            </w14:solidFill>
          </w14:textFill>
        </w:rPr>
        <w:t>   </w:t>
      </w:r>
      <w:r>
        <w:rPr>
          <w:rFonts w:hint="eastAsia" w:ascii="仿宋" w:hAnsi="仿宋" w:eastAsia="仿宋" w:cs="宋体"/>
          <w:color w:val="000000" w:themeColor="text1"/>
          <w:kern w:val="0"/>
          <w:sz w:val="32"/>
          <w:szCs w:val="32"/>
          <w14:textFill>
            <w14:solidFill>
              <w14:schemeClr w14:val="tx1"/>
            </w14:solidFill>
          </w14:textFill>
        </w:rPr>
        <w:t>日</w:t>
      </w:r>
      <w:r>
        <w:rPr>
          <w:rFonts w:hint="eastAsia" w:ascii="仿宋" w:hAnsi="宋体" w:eastAsia="仿宋" w:cs="宋体"/>
          <w:color w:val="000000" w:themeColor="text1"/>
          <w:kern w:val="0"/>
          <w:sz w:val="32"/>
          <w:szCs w:val="32"/>
          <w14:textFill>
            <w14:solidFill>
              <w14:schemeClr w14:val="tx1"/>
            </w14:solidFill>
          </w14:textFill>
        </w:rPr>
        <w:t>  </w:t>
      </w:r>
    </w:p>
    <w:p>
      <w:pP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附件12</w:t>
      </w:r>
    </w:p>
    <w:p>
      <w:pPr>
        <w:rPr>
          <w:rFonts w:ascii="黑体" w:hAnsi="黑体" w:eastAsia="黑体"/>
          <w:color w:val="000000" w:themeColor="text1"/>
          <w:sz w:val="28"/>
          <w:szCs w:val="28"/>
          <w14:textFill>
            <w14:solidFill>
              <w14:schemeClr w14:val="tx1"/>
            </w14:solidFill>
          </w14:textFill>
        </w:rPr>
      </w:pPr>
      <w:r>
        <w:rPr>
          <w:rFonts w:hint="eastAsia" w:ascii="华文中宋" w:hAnsi="华文中宋" w:eastAsia="华文中宋"/>
          <w:color w:val="000000" w:themeColor="text1"/>
          <w:sz w:val="44"/>
          <w:szCs w:val="44"/>
          <w14:textFill>
            <w14:solidFill>
              <w14:schemeClr w14:val="tx1"/>
            </w14:solidFill>
          </w14:textFill>
        </w:rPr>
        <w:t xml:space="preserve"> </w:t>
      </w:r>
    </w:p>
    <w:p>
      <w:pPr>
        <w:pStyle w:val="7"/>
        <w:spacing w:before="0" w:beforeAutospacing="0" w:after="0" w:afterAutospacing="0"/>
        <w:jc w:val="center"/>
        <w:rPr>
          <w:rFonts w:ascii="华文中宋" w:hAnsi="华文中宋" w:eastAsia="华文中宋"/>
          <w:color w:val="000000" w:themeColor="text1"/>
          <w:sz w:val="21"/>
          <w:szCs w:val="21"/>
          <w14:textFill>
            <w14:solidFill>
              <w14:schemeClr w14:val="tx1"/>
            </w14:solidFill>
          </w14:textFill>
        </w:rPr>
      </w:pPr>
      <w:r>
        <w:rPr>
          <w:rFonts w:hint="eastAsia"/>
          <w:b/>
          <w:bCs/>
          <w:color w:val="000000" w:themeColor="text1"/>
          <w:sz w:val="44"/>
          <w:szCs w:val="44"/>
          <w14:textFill>
            <w14:solidFill>
              <w14:schemeClr w14:val="tx1"/>
            </w14:solidFill>
          </w14:textFill>
        </w:rPr>
        <w:t xml:space="preserve">  </w:t>
      </w:r>
      <w:r>
        <w:rPr>
          <w:rFonts w:hint="eastAsia" w:ascii="华文中宋" w:hAnsi="华文中宋" w:eastAsia="华文中宋"/>
          <w:bCs/>
          <w:color w:val="000000" w:themeColor="text1"/>
          <w:sz w:val="44"/>
          <w:szCs w:val="44"/>
          <w14:textFill>
            <w14:solidFill>
              <w14:schemeClr w14:val="tx1"/>
            </w14:solidFill>
          </w14:textFill>
        </w:rPr>
        <w:t>医师资格考试报名资格规定（2014版）</w:t>
      </w:r>
    </w:p>
    <w:p>
      <w:pPr>
        <w:pStyle w:val="7"/>
        <w:spacing w:before="0" w:beforeAutospacing="0" w:after="0" w:afterAutospacing="0" w:line="540" w:lineRule="exact"/>
        <w:ind w:firstLine="640"/>
        <w:jc w:val="both"/>
        <w:rPr>
          <w:rFonts w:ascii="仿宋" w:hAnsi="仿宋" w:eastAsia="仿宋"/>
          <w:color w:val="000000" w:themeColor="text1"/>
          <w:sz w:val="30"/>
          <w:szCs w:val="30"/>
          <w14:textFill>
            <w14:solidFill>
              <w14:schemeClr w14:val="tx1"/>
            </w14:solidFill>
          </w14:textFill>
        </w:rPr>
      </w:pP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为做好医师资格考试报名工作，依据《中华人民共和国执业医师法》（以下简称《执业医师法》）及有关规定，现对医师资格考试考生报名资格规定如下：</w:t>
      </w:r>
    </w:p>
    <w:p>
      <w:pPr>
        <w:pStyle w:val="7"/>
        <w:spacing w:before="0" w:beforeAutospacing="0" w:after="0" w:afterAutospacing="0" w:line="540" w:lineRule="exact"/>
        <w:ind w:firstLine="643"/>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b/>
          <w:bCs/>
          <w:color w:val="000000" w:themeColor="text1"/>
          <w:sz w:val="32"/>
          <w:szCs w:val="32"/>
          <w14:textFill>
            <w14:solidFill>
              <w14:schemeClr w14:val="tx1"/>
            </w14:solidFill>
          </w14:textFill>
        </w:rPr>
        <w:t>第一条</w:t>
      </w:r>
      <w:r>
        <w:rPr>
          <w:rFonts w:hint="eastAsia" w:ascii="仿宋" w:hAnsi="仿宋" w:eastAsia="仿宋"/>
          <w:color w:val="000000" w:themeColor="text1"/>
          <w:sz w:val="32"/>
          <w:szCs w:val="32"/>
          <w14:textFill>
            <w14:solidFill>
              <w14:schemeClr w14:val="tx1"/>
            </w14:solidFill>
          </w14:textFill>
        </w:rPr>
        <w:t xml:space="preserve"> 符合《执业医师法》、《医师资格考试暂行办法》（原卫生部令第4号）和《传统医学师承和确有专长人员医师资格考核考试办法》（原卫生部令第52号）有关规定。 </w:t>
      </w:r>
    </w:p>
    <w:p>
      <w:pPr>
        <w:pStyle w:val="7"/>
        <w:spacing w:before="0" w:beforeAutospacing="0" w:after="0" w:afterAutospacing="0" w:line="540" w:lineRule="exact"/>
        <w:ind w:firstLine="643"/>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b/>
          <w:bCs/>
          <w:color w:val="000000" w:themeColor="text1"/>
          <w:sz w:val="32"/>
          <w:szCs w:val="32"/>
          <w14:textFill>
            <w14:solidFill>
              <w14:schemeClr w14:val="tx1"/>
            </w14:solidFill>
          </w14:textFill>
        </w:rPr>
        <w:t>第二条</w:t>
      </w:r>
      <w:r>
        <w:rPr>
          <w:rFonts w:hint="eastAsia" w:ascii="仿宋" w:hAnsi="仿宋" w:eastAsia="仿宋"/>
          <w:color w:val="000000" w:themeColor="text1"/>
          <w:sz w:val="32"/>
          <w:szCs w:val="32"/>
          <w14:textFill>
            <w14:solidFill>
              <w14:schemeClr w14:val="tx1"/>
            </w14:solidFill>
          </w14:textFill>
        </w:rPr>
        <w:t xml:space="preserve"> 试用机构是指符合《执业医师法》、《医疗机构管理条例》和《医疗机构管理条例实施细则》所规定的医疗、预防、保健机构。</w:t>
      </w:r>
    </w:p>
    <w:p>
      <w:pPr>
        <w:pStyle w:val="7"/>
        <w:spacing w:before="0" w:beforeAutospacing="0" w:after="0" w:afterAutospacing="0" w:line="540" w:lineRule="exact"/>
        <w:ind w:firstLine="643"/>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b/>
          <w:bCs/>
          <w:color w:val="000000" w:themeColor="text1"/>
          <w:sz w:val="32"/>
          <w:szCs w:val="32"/>
          <w14:textFill>
            <w14:solidFill>
              <w14:schemeClr w14:val="tx1"/>
            </w14:solidFill>
          </w14:textFill>
        </w:rPr>
        <w:t xml:space="preserve">第三条 </w:t>
      </w:r>
      <w:r>
        <w:rPr>
          <w:rFonts w:hint="eastAsia" w:ascii="仿宋" w:hAnsi="仿宋" w:eastAsia="仿宋"/>
          <w:color w:val="000000" w:themeColor="text1"/>
          <w:sz w:val="32"/>
          <w:szCs w:val="32"/>
          <w14:textFill>
            <w14:solidFill>
              <w14:schemeClr w14:val="tx1"/>
            </w14:solidFill>
          </w14:textFill>
        </w:rPr>
        <w:t>试用期考核证明</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（一）报名时考生应当提交与报考类别相一致的试用期满1年并考核合格的证明。</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应届毕业生报名时应当提交试用机构出具的试用证明，并于当年8月31日前提交试用期满1年并考核合格的证明。</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考生报考时应当在与报考类别相一致的医疗、预防、保健机构试用时间或累计（含多个机构）试用时间满1年。</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（二）现役军人必须持所在军队医疗、预防、保健机构出具的试用期考核合格证明，方可报考。</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（三）试用期考核合格证明当年有效。</w:t>
      </w:r>
    </w:p>
    <w:p>
      <w:pPr>
        <w:pStyle w:val="7"/>
        <w:spacing w:before="0" w:beforeAutospacing="0" w:after="0" w:afterAutospacing="0" w:line="540" w:lineRule="exact"/>
        <w:ind w:firstLine="643"/>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b/>
          <w:bCs/>
          <w:color w:val="000000" w:themeColor="text1"/>
          <w:sz w:val="32"/>
          <w:szCs w:val="32"/>
          <w14:textFill>
            <w14:solidFill>
              <w14:schemeClr w14:val="tx1"/>
            </w14:solidFill>
          </w14:textFill>
        </w:rPr>
        <w:t xml:space="preserve">第四条 </w:t>
      </w:r>
      <w:r>
        <w:rPr>
          <w:rFonts w:hint="eastAsia" w:ascii="仿宋" w:hAnsi="仿宋" w:eastAsia="仿宋"/>
          <w:color w:val="000000" w:themeColor="text1"/>
          <w:sz w:val="32"/>
          <w:szCs w:val="32"/>
          <w14:textFill>
            <w14:solidFill>
              <w14:schemeClr w14:val="tx1"/>
            </w14:solidFill>
          </w14:textFill>
        </w:rPr>
        <w:t>报名有效身份证件</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（二）外籍人员的有效身份证件为护照。</w:t>
      </w:r>
    </w:p>
    <w:p>
      <w:pPr>
        <w:pStyle w:val="7"/>
        <w:spacing w:before="0" w:beforeAutospacing="0" w:after="0" w:afterAutospacing="0" w:line="540" w:lineRule="exact"/>
        <w:ind w:firstLine="643"/>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b/>
          <w:bCs/>
          <w:color w:val="000000" w:themeColor="text1"/>
          <w:sz w:val="32"/>
          <w:szCs w:val="32"/>
          <w14:textFill>
            <w14:solidFill>
              <w14:schemeClr w14:val="tx1"/>
            </w14:solidFill>
          </w14:textFill>
        </w:rPr>
        <w:t xml:space="preserve">第五条 </w:t>
      </w:r>
      <w:r>
        <w:rPr>
          <w:rFonts w:hint="eastAsia" w:ascii="仿宋" w:hAnsi="仿宋" w:eastAsia="仿宋"/>
          <w:color w:val="000000" w:themeColor="text1"/>
          <w:sz w:val="32"/>
          <w:szCs w:val="32"/>
          <w14:textFill>
            <w14:solidFill>
              <w14:schemeClr w14:val="tx1"/>
            </w14:solidFill>
          </w14:textFill>
        </w:rPr>
        <w:t>报考类别</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（一）执业助理医师达到报考执业医师规定的，可以报考执业医师资格，报考类别应当与执业助理医师资格类别一致。</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（二）报考相应类别的医师资格，应当具备与其相一致的医学学历。</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具有临床医学专业本科学历，并在公共卫生岗位试用的，可以以该学历报考公共卫生类别医师资格。中医、中西医结合和民族医医学专业毕业的报考人员，按照取得学历的医学专业报考中医类别相应的医师资格。</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（三）符合报考执业医师资格条件的人员可以报考同类别的执业助理医师资格。</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（四）在乡级以上计划生育技术服务机构中工作，符合《执业医师法》第九条、第十条规定条件的，可以报考相应类别医师资格。</w:t>
      </w:r>
    </w:p>
    <w:p>
      <w:pPr>
        <w:pStyle w:val="7"/>
        <w:spacing w:before="0" w:beforeAutospacing="0" w:after="0" w:afterAutospacing="0" w:line="540" w:lineRule="exact"/>
        <w:ind w:firstLine="643"/>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b/>
          <w:bCs/>
          <w:color w:val="000000" w:themeColor="text1"/>
          <w:sz w:val="32"/>
          <w:szCs w:val="32"/>
          <w14:textFill>
            <w14:solidFill>
              <w14:schemeClr w14:val="tx1"/>
            </w14:solidFill>
          </w14:textFill>
        </w:rPr>
        <w:t xml:space="preserve">第六条 </w:t>
      </w:r>
      <w:r>
        <w:rPr>
          <w:rFonts w:hint="eastAsia" w:ascii="仿宋" w:hAnsi="仿宋" w:eastAsia="仿宋"/>
          <w:color w:val="000000" w:themeColor="text1"/>
          <w:sz w:val="32"/>
          <w:szCs w:val="32"/>
          <w14:textFill>
            <w14:solidFill>
              <w14:schemeClr w14:val="tx1"/>
            </w14:solidFill>
          </w14:textFill>
        </w:rPr>
        <w:t>学历审核</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学历的有效证明是指国家承认的毕业证书。基础医学类、法医学类、护理（学）类、医学技术类、药学类、中药学类等医学相关专业，其学历不作为报考医师资格的学历依据。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（一）研究生学历 </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1. 临床医学（含中医、中西医结合）、口腔医学、公共卫生专业学位研究生，在符合条件的医疗、预防、保健机构进行临床实践或公共卫生实践，至当次医学综合笔试时累计实践时间满1年的，以符合条件的本科学历和专业，于在学期间报考相应类别医师资格。 </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临床医学、口腔医学、中医学、中医学（中西医结合方向）、眼视光医学、预防医学长学制学生在学期间已完成1年临床或公共卫生毕业实习和1年以上临床或公共卫生实践的，以本科学历报考相应类别医师资格。</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 临床医学（含中医、中西医结合）、口腔医学、公共卫生专业学位研究生学历，作为报考相应类别医师资格的学历依据。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在研究生毕业当年以研究生学历报考者，须在当年8月31日前提交研究生毕业证书，并提供学位证书等材料，证明是专业学位研究生学历，方可参加医学综合笔试。</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pPr>
        <w:pStyle w:val="7"/>
        <w:spacing w:before="0" w:beforeAutospacing="0" w:after="0" w:afterAutospacing="0" w:line="540" w:lineRule="exact"/>
        <w:ind w:firstLine="640" w:firstLineChars="20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2015年1月1日以后入学的学术学位研究生，其研究生学历不作为报考各类别医师资格的学历依据。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 临床医学（护理学）学术学位研究生学历，或临床医学（护理领域）专业学位研究生学历，不作为报考各类别医师资格的学历依据。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（二）本科学历 </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 五年制的口腔医学专业本科学历，作为报考口腔类别执业医师资格考试的学历依据。</w:t>
      </w:r>
    </w:p>
    <w:p>
      <w:pPr>
        <w:pStyle w:val="7"/>
        <w:spacing w:before="0" w:beforeAutospacing="0" w:after="0" w:afterAutospacing="0" w:line="540" w:lineRule="exact"/>
        <w:ind w:firstLine="66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 五年制预防医学、妇幼保健医学专业本科学历，作为报考公共卫生类别执业医师资格考试的学历依据。</w:t>
      </w:r>
    </w:p>
    <w:p>
      <w:pPr>
        <w:pStyle w:val="7"/>
        <w:spacing w:before="0" w:beforeAutospacing="0" w:after="0" w:afterAutospacing="0" w:line="540" w:lineRule="exact"/>
        <w:ind w:firstLine="66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 五年及以上学制中医学、针灸推拿学、中西医临床医学、藏医学、蒙医学、维医学、傣医学、壮医学、哈萨克医学专业本科学历，作为报考中医类别相应执业医师资格考试的学历依据。</w:t>
      </w:r>
    </w:p>
    <w:p>
      <w:pPr>
        <w:pStyle w:val="7"/>
        <w:spacing w:before="0" w:beforeAutospacing="0" w:after="0" w:afterAutospacing="0" w:line="540" w:lineRule="exact"/>
        <w:ind w:firstLine="66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6. 专升本医学本科毕业生，2015年9月1日以后升入本科的，其专业必须与专科专业相同或相近，其本科学历方可作为报考医师资格的学历依据。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（三）高职（专科）学历 </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 2005年1月1日以后入学的经教育部同意设置的临床医学类专业（含临床医学、口腔医学、中医学、中医骨伤、针灸推拿、蒙医学、藏医学、维医学等）毕业生，其专科学历作为报考医师资格的学历依据。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2004年12月31日以前入学的经省级教育、卫生行政部门（中医药管理部门）批准设置的医学类专业（参照同期本科专业名称）毕业生，其专科学历作为报考医师资格的学历依据。</w:t>
      </w:r>
    </w:p>
    <w:p>
      <w:pPr>
        <w:pStyle w:val="7"/>
        <w:shd w:val="clear" w:color="auto" w:fill="FFFFFF"/>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 2008年12月31日以前入学的中西医结合专业（含教育部、原卫生部批准试办的初中起点5年制专科层次中西医临床医学专业）毕业生，其专科学历作为报考医师资格的学历依据。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2009年1月1日以后入学的中西医结合专业毕业生（含初中起点5年制专科层次中西医临床医学专业），其专科学历不作为报考医师资格的学历依据。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（四）中职（中专）学历</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pPr>
        <w:pStyle w:val="7"/>
        <w:shd w:val="clear" w:color="auto" w:fill="FFFFFF"/>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 xml:space="preserve">2011年1月1日以后入学的中等职业学校毕业生，除农村医学专业外，其他专业的中职（中专）学历不作为报考临床类别执业助理医师资格的学历依据。 </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3. 2001年8月31日以前入学的中等职业学校（中等专业学校）社区医学、预防医学、妇幼卫生、医学影像诊断、口腔医学专业毕业生，其中职（中专）学历作为报考相应类别执业助理医师资格的学历依据。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2001年9月1日以后入学的上述专业毕业生，其中职（中专）学历不作为报考医师资格的学历依据。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4. 2006年12月31日以前入学的中等职业学校中西医结合专业毕业生，其中职（中专）学历作为报考中医类别中西医结合医师资格的学历依据。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2007年1月1日以后入学的中西医结合专业毕业生，其中职（中专）学历不作为报考医师资格的学历依据。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5. 2006年12月31日以前入学的中等职业学校（中等专业学校）中医、民族医类专业毕业生，其中职（中专）学历作为报考中医类别相应医师资格的学历依据。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2007年1月1日以后入学经教育部、国家中医药管理局备案的中等职业学校（中等专业学校）中医、民族医类专业毕业生，其中职（中专）学历作为报考中医类别相应医师资格的学历依据。2011年1月1日以后入学的中等中医类专业毕业生，取得资格后限定到基层医疗机构执业。</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6. 卫生职业高中学历不作为报考医师资格的学历依据。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7. 1999年1月1日以后入学的卫生职工中等专业学校学历不作为报考医师资格的学历依据。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（五）成人教育学历</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 2002年10月31日以前入学的成人高等教育、自学考试、各类高等学校远程教育的医学类专业毕业生，该学历作为报考相应类别的医师资格的学历依据。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2.2001年8月31日以前入学的成人中专医学类专业毕业生，其成人中专学历作为报考医师资格的学历依据。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2001年9月1日以后入学的成人中专医学类专业毕业生，其成人中专学历不作为报考医师资格的学历依据。</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（六）西医学习中医人员</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师学习满3年并取得《传统医学师承出师证书》的，可以申请参加相同级别的中西医结合执业医师或执业助理医师资格考试。</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（七）传统医学师承和确有专长人员</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1.传统医学师承和确有专长人员申请参加医师资格考试应符合《传统医学师承和确有专长人员医师资格考核考试办法》第二十七条、二十八条有关规定。</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（八）其他</w:t>
      </w:r>
    </w:p>
    <w:p>
      <w:pPr>
        <w:pStyle w:val="7"/>
        <w:spacing w:before="0" w:beforeAutospacing="0" w:after="0" w:afterAutospacing="0" w:line="540" w:lineRule="exact"/>
        <w:ind w:firstLine="640"/>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取得国外医学学历学位的中国大陆居民，其学历学位证书须经教育部留学服务中心认证，同时符合《执业医师法》及其有关文件规定的，可以按照本规定报考。</w:t>
      </w:r>
    </w:p>
    <w:p>
      <w:pPr>
        <w:pStyle w:val="7"/>
        <w:spacing w:before="0" w:beforeAutospacing="0" w:after="0" w:afterAutospacing="0" w:line="540" w:lineRule="exact"/>
        <w:ind w:firstLine="643"/>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b/>
          <w:bCs/>
          <w:color w:val="000000" w:themeColor="text1"/>
          <w:sz w:val="32"/>
          <w:szCs w:val="32"/>
          <w14:textFill>
            <w14:solidFill>
              <w14:schemeClr w14:val="tx1"/>
            </w14:solidFill>
          </w14:textFill>
        </w:rPr>
        <w:t>第七条</w:t>
      </w:r>
      <w:r>
        <w:rPr>
          <w:rFonts w:hint="eastAsia" w:ascii="仿宋" w:hAnsi="仿宋" w:eastAsia="仿宋"/>
          <w:color w:val="000000" w:themeColor="text1"/>
          <w:sz w:val="32"/>
          <w:szCs w:val="32"/>
          <w14:textFill>
            <w14:solidFill>
              <w14:schemeClr w14:val="tx1"/>
            </w14:solidFill>
          </w14:textFill>
        </w:rPr>
        <w:t xml:space="preserve"> 台湾、香港、澳门永久性居民以及外籍人员报考的，按照有关文件规定执行。</w:t>
      </w:r>
    </w:p>
    <w:p>
      <w:pPr>
        <w:pStyle w:val="7"/>
        <w:spacing w:before="0" w:beforeAutospacing="0" w:after="0" w:afterAutospacing="0" w:line="540" w:lineRule="exact"/>
        <w:ind w:firstLine="643"/>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b/>
          <w:bCs/>
          <w:color w:val="000000" w:themeColor="text1"/>
          <w:sz w:val="32"/>
          <w:szCs w:val="32"/>
          <w14:textFill>
            <w14:solidFill>
              <w14:schemeClr w14:val="tx1"/>
            </w14:solidFill>
          </w14:textFill>
        </w:rPr>
        <w:t>第八条</w:t>
      </w:r>
      <w:r>
        <w:rPr>
          <w:rFonts w:hint="eastAsia" w:ascii="仿宋" w:hAnsi="仿宋" w:eastAsia="仿宋"/>
          <w:color w:val="000000" w:themeColor="text1"/>
          <w:sz w:val="32"/>
          <w:szCs w:val="32"/>
          <w14:textFill>
            <w14:solidFill>
              <w14:schemeClr w14:val="tx1"/>
            </w14:solidFill>
          </w14:textFill>
        </w:rPr>
        <w:t xml:space="preserve"> 盲人医疗按摩人员按照《盲人医疗按摩管理办法》（卫医政发〔2009〕37号）规定，参加盲人医疗按摩人员考试。</w:t>
      </w:r>
    </w:p>
    <w:p>
      <w:pPr>
        <w:pStyle w:val="7"/>
        <w:spacing w:before="0" w:beforeAutospacing="0" w:after="0" w:afterAutospacing="0" w:line="540" w:lineRule="exact"/>
        <w:ind w:firstLine="643"/>
        <w:jc w:val="both"/>
        <w:rPr>
          <w:rFonts w:ascii="仿宋" w:hAnsi="仿宋" w:eastAsia="仿宋"/>
          <w:color w:val="000000" w:themeColor="text1"/>
          <w:sz w:val="32"/>
          <w:szCs w:val="32"/>
          <w14:textFill>
            <w14:solidFill>
              <w14:schemeClr w14:val="tx1"/>
            </w14:solidFill>
          </w14:textFill>
        </w:rPr>
      </w:pPr>
      <w:r>
        <w:rPr>
          <w:rFonts w:hint="eastAsia" w:ascii="仿宋" w:hAnsi="仿宋" w:eastAsia="仿宋"/>
          <w:b/>
          <w:bCs/>
          <w:color w:val="000000" w:themeColor="text1"/>
          <w:sz w:val="32"/>
          <w:szCs w:val="32"/>
          <w14:textFill>
            <w14:solidFill>
              <w14:schemeClr w14:val="tx1"/>
            </w14:solidFill>
          </w14:textFill>
        </w:rPr>
        <w:t>第九条</w:t>
      </w:r>
      <w:r>
        <w:rPr>
          <w:rFonts w:hint="eastAsia" w:ascii="仿宋" w:hAnsi="仿宋" w:eastAsia="仿宋"/>
          <w:color w:val="000000" w:themeColor="text1"/>
          <w:sz w:val="32"/>
          <w:szCs w:val="32"/>
          <w14:textFill>
            <w14:solidFill>
              <w14:schemeClr w14:val="tx1"/>
            </w14:solidFill>
          </w14:textFill>
        </w:rPr>
        <w:t xml:space="preserve"> 本规定自公布之日起施行。《医师资格考试报名资格规定（2006版）》和《关于修订〈医师资格考试报名资格规定（2006版）〉有关条款的通知》（卫办医发〔2008〕64号）同时废止。</w:t>
      </w:r>
    </w:p>
    <w:p>
      <w:pPr>
        <w:spacing w:line="400" w:lineRule="exact"/>
        <w:rPr>
          <w:rFonts w:ascii="仿宋" w:hAnsi="仿宋" w:eastAsia="仿宋"/>
          <w:color w:val="000000" w:themeColor="text1"/>
          <w:sz w:val="32"/>
          <w:szCs w:val="32"/>
          <w14:textFill>
            <w14:solidFill>
              <w14:schemeClr w14:val="tx1"/>
            </w14:solidFill>
          </w14:textFill>
        </w:rPr>
      </w:pPr>
    </w:p>
    <w:p>
      <w:pPr>
        <w:rPr>
          <w:rFonts w:ascii="仿宋" w:hAnsi="仿宋" w:eastAsia="仿宋"/>
          <w:color w:val="000000" w:themeColor="text1"/>
          <w:sz w:val="32"/>
          <w:szCs w:val="32"/>
          <w14:textFill>
            <w14:solidFill>
              <w14:schemeClr w14:val="tx1"/>
            </w14:solidFill>
          </w14:textFill>
        </w:rPr>
      </w:pPr>
    </w:p>
    <w:p>
      <w:pPr>
        <w:rPr>
          <w:rFonts w:ascii="仿宋" w:hAnsi="仿宋" w:eastAsia="仿宋"/>
          <w:color w:val="000000" w:themeColor="text1"/>
          <w:sz w:val="32"/>
          <w:szCs w:val="32"/>
          <w14:textFill>
            <w14:solidFill>
              <w14:schemeClr w14:val="tx1"/>
            </w14:solidFill>
          </w14:textFill>
        </w:rPr>
      </w:pPr>
    </w:p>
    <w:p>
      <w:pPr>
        <w:rPr>
          <w:rFonts w:ascii="仿宋" w:hAnsi="仿宋" w:eastAsia="仿宋"/>
          <w:color w:val="000000" w:themeColor="text1"/>
          <w:sz w:val="32"/>
          <w:szCs w:val="32"/>
          <w14:textFill>
            <w14:solidFill>
              <w14:schemeClr w14:val="tx1"/>
            </w14:solidFill>
          </w14:textFill>
        </w:rPr>
      </w:pPr>
    </w:p>
    <w:p>
      <w:pPr>
        <w:rPr>
          <w:rFonts w:ascii="宋体" w:hAnsi="宋体"/>
          <w:color w:val="000000" w:themeColor="text1"/>
          <w:sz w:val="32"/>
          <w:szCs w:val="32"/>
          <w14:textFill>
            <w14:solidFill>
              <w14:schemeClr w14:val="tx1"/>
            </w14:solidFill>
          </w14:textFill>
        </w:rPr>
      </w:pPr>
    </w:p>
    <w:p>
      <w:pP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附件13</w:t>
      </w:r>
    </w:p>
    <w:p>
      <w:pPr>
        <w:widowControl/>
        <w:shd w:val="clear" w:color="auto" w:fill="FFFFFF"/>
        <w:spacing w:line="360" w:lineRule="atLeast"/>
        <w:jc w:val="center"/>
        <w:rPr>
          <w:rFonts w:ascii="华文中宋" w:hAnsi="华文中宋" w:eastAsia="华文中宋" w:cs="Arial"/>
          <w:color w:val="000000" w:themeColor="text1"/>
          <w:kern w:val="0"/>
          <w:sz w:val="44"/>
          <w:szCs w:val="44"/>
          <w14:textFill>
            <w14:solidFill>
              <w14:schemeClr w14:val="tx1"/>
            </w14:solidFill>
          </w14:textFill>
        </w:rPr>
      </w:pPr>
      <w:r>
        <w:rPr>
          <w:rFonts w:hint="eastAsia" w:ascii="华文中宋" w:hAnsi="华文中宋" w:eastAsia="华文中宋" w:cs="Arial"/>
          <w:bCs/>
          <w:color w:val="000000" w:themeColor="text1"/>
          <w:kern w:val="0"/>
          <w:sz w:val="44"/>
          <w:szCs w:val="44"/>
          <w14:textFill>
            <w14:solidFill>
              <w14:schemeClr w14:val="tx1"/>
            </w14:solidFill>
          </w14:textFill>
        </w:rPr>
        <w:t>医师资格考试违纪违规处理规定</w:t>
      </w:r>
    </w:p>
    <w:p>
      <w:pPr>
        <w:widowControl/>
        <w:shd w:val="clear" w:color="auto" w:fill="FFFFFF"/>
        <w:spacing w:line="540" w:lineRule="exact"/>
        <w:jc w:val="center"/>
        <w:outlineLvl w:val="2"/>
        <w:rPr>
          <w:rFonts w:ascii="黑体" w:hAnsi="黑体" w:eastAsia="黑体" w:cs="宋体"/>
          <w:color w:val="000000" w:themeColor="text1"/>
          <w:kern w:val="0"/>
          <w:sz w:val="32"/>
          <w:szCs w:val="32"/>
          <w14:textFill>
            <w14:solidFill>
              <w14:schemeClr w14:val="tx1"/>
            </w14:solidFill>
          </w14:textFill>
        </w:rPr>
      </w:pPr>
      <w:bookmarkStart w:id="0" w:name="2_1"/>
      <w:bookmarkEnd w:id="0"/>
      <w:bookmarkStart w:id="1" w:name="sub14523721_2_1"/>
      <w:bookmarkEnd w:id="1"/>
      <w:bookmarkStart w:id="2" w:name="规定_第一章_总_则"/>
      <w:bookmarkEnd w:id="2"/>
    </w:p>
    <w:p>
      <w:pPr>
        <w:widowControl/>
        <w:shd w:val="clear" w:color="auto" w:fill="FFFFFF"/>
        <w:spacing w:line="540" w:lineRule="exact"/>
        <w:jc w:val="center"/>
        <w:outlineLvl w:val="2"/>
        <w:rPr>
          <w:rFonts w:ascii="仿宋" w:hAnsi="仿宋" w:eastAsia="仿宋" w:cs="宋体"/>
          <w:b/>
          <w:color w:val="000000" w:themeColor="text1"/>
          <w:kern w:val="0"/>
          <w:sz w:val="32"/>
          <w:szCs w:val="32"/>
          <w14:textFill>
            <w14:solidFill>
              <w14:schemeClr w14:val="tx1"/>
            </w14:solidFill>
          </w14:textFill>
        </w:rPr>
      </w:pPr>
      <w:r>
        <w:rPr>
          <w:rFonts w:hint="eastAsia" w:ascii="仿宋" w:hAnsi="仿宋" w:eastAsia="仿宋" w:cs="宋体"/>
          <w:b/>
          <w:color w:val="000000" w:themeColor="text1"/>
          <w:kern w:val="0"/>
          <w:sz w:val="32"/>
          <w:szCs w:val="32"/>
          <w14:textFill>
            <w14:solidFill>
              <w14:schemeClr w14:val="tx1"/>
            </w14:solidFill>
          </w14:textFill>
        </w:rPr>
        <w:t>第一章 总 则</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第一条 为加强医师资格考试工作的管理，规范医师资格考试违纪违规行为的认定与处理，保障考试公平、公正，维护考生和考试工作人员的</w:t>
      </w:r>
      <w:r>
        <w:fldChar w:fldCharType="begin"/>
      </w:r>
      <w:r>
        <w:instrText xml:space="preserve"> HYPERLINK "http://baike.baidu.com/view/462537.htm" \t "_blank" </w:instrText>
      </w:r>
      <w:r>
        <w:fldChar w:fldCharType="separate"/>
      </w:r>
      <w:r>
        <w:rPr>
          <w:rFonts w:hint="eastAsia" w:ascii="仿宋" w:hAnsi="仿宋" w:eastAsia="仿宋" w:cs="Arial"/>
          <w:color w:val="000000" w:themeColor="text1"/>
          <w:kern w:val="0"/>
          <w:sz w:val="32"/>
          <w:szCs w:val="32"/>
          <w14:textFill>
            <w14:solidFill>
              <w14:schemeClr w14:val="tx1"/>
            </w14:solidFill>
          </w14:textFill>
        </w:rPr>
        <w:t>合法权益</w:t>
      </w:r>
      <w:r>
        <w:rPr>
          <w:rFonts w:hint="eastAsia" w:ascii="仿宋" w:hAnsi="仿宋" w:eastAsia="仿宋" w:cs="Arial"/>
          <w:color w:val="000000" w:themeColor="text1"/>
          <w:kern w:val="0"/>
          <w:sz w:val="32"/>
          <w:szCs w:val="32"/>
          <w14:textFill>
            <w14:solidFill>
              <w14:schemeClr w14:val="tx1"/>
            </w14:solidFill>
          </w14:textFill>
        </w:rPr>
        <w:fldChar w:fldCharType="end"/>
      </w:r>
      <w:r>
        <w:rPr>
          <w:rFonts w:hint="eastAsia" w:ascii="仿宋" w:hAnsi="仿宋" w:eastAsia="仿宋" w:cs="Arial"/>
          <w:color w:val="000000" w:themeColor="text1"/>
          <w:kern w:val="0"/>
          <w:sz w:val="32"/>
          <w:szCs w:val="32"/>
          <w14:textFill>
            <w14:solidFill>
              <w14:schemeClr w14:val="tx1"/>
            </w14:solidFill>
          </w14:textFill>
        </w:rPr>
        <w:t>，根据《</w:t>
      </w:r>
      <w:r>
        <w:fldChar w:fldCharType="begin"/>
      </w:r>
      <w:r>
        <w:instrText xml:space="preserve"> HYPERLINK "http://baike.baidu.com/view/118360.htm" \t "_blank" </w:instrText>
      </w:r>
      <w:r>
        <w:fldChar w:fldCharType="separate"/>
      </w:r>
      <w:r>
        <w:rPr>
          <w:rFonts w:hint="eastAsia" w:ascii="仿宋" w:hAnsi="仿宋" w:eastAsia="仿宋" w:cs="Arial"/>
          <w:color w:val="000000" w:themeColor="text1"/>
          <w:kern w:val="0"/>
          <w:sz w:val="32"/>
          <w:szCs w:val="32"/>
          <w14:textFill>
            <w14:solidFill>
              <w14:schemeClr w14:val="tx1"/>
            </w14:solidFill>
          </w14:textFill>
        </w:rPr>
        <w:t>中华人民共和国执业医师法</w:t>
      </w:r>
      <w:r>
        <w:rPr>
          <w:rFonts w:hint="eastAsia" w:ascii="仿宋" w:hAnsi="仿宋" w:eastAsia="仿宋" w:cs="Arial"/>
          <w:color w:val="000000" w:themeColor="text1"/>
          <w:kern w:val="0"/>
          <w:sz w:val="32"/>
          <w:szCs w:val="32"/>
          <w14:textFill>
            <w14:solidFill>
              <w14:schemeClr w14:val="tx1"/>
            </w14:solidFill>
          </w14:textFill>
        </w:rPr>
        <w:fldChar w:fldCharType="end"/>
      </w:r>
      <w:r>
        <w:rPr>
          <w:rFonts w:hint="eastAsia" w:ascii="仿宋" w:hAnsi="仿宋" w:eastAsia="仿宋" w:cs="Arial"/>
          <w:color w:val="000000" w:themeColor="text1"/>
          <w:kern w:val="0"/>
          <w:sz w:val="32"/>
          <w:szCs w:val="32"/>
          <w14:textFill>
            <w14:solidFill>
              <w14:schemeClr w14:val="tx1"/>
            </w14:solidFill>
          </w14:textFill>
        </w:rPr>
        <w:t>》（以下简称《执业医师法》）及相关法律法规，制定本规定。</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第二条 本规定适用于在医师资格考试中对考生、命审题人员、考试工作人员、其他相关人员及考点违纪违规行为的认定和处理。</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第三条 对考试违纪违规行为的认定与处理，应当做到事实清楚、证据确凿、程序规范、适用规定准确。</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第四条 国家卫生计生委负责全国医师资格考试违纪违规行为认定和处理的监督管理。</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设区的市级以上地方卫生计生行政部门负责本辖区医师资格考试违纪违规行为的认定、处理和监督管理。</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国家医学考试中心在国家卫生计生委的领导下，负责全国医师资格考试结果的分析和管理，违纪违规行为认定、处理的指导和信息管理，并向国家卫生计生委报告全国医师资格考试违纪违规处理工作的相关情况。</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国家中医药管理局中医师资格认证中心（以下简称中医师资格认证中心）根据职责分工负责相关工作。</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考区、考点的考试机构在同级卫生计生行政部门领导下，分别负责本辖区考试违纪违规行为认定、处理等相关工作的具体实施。</w:t>
      </w:r>
      <w:r>
        <w:rPr>
          <w:rFonts w:hint="eastAsia" w:ascii="仿宋" w:hAnsi="仿宋" w:eastAsia="仿宋" w:cs="Arial"/>
          <w:color w:val="000000" w:themeColor="text1"/>
          <w:kern w:val="0"/>
          <w:sz w:val="32"/>
          <w:szCs w:val="32"/>
          <w:vertAlign w:val="superscript"/>
          <w14:textFill>
            <w14:solidFill>
              <w14:schemeClr w14:val="tx1"/>
            </w14:solidFill>
          </w14:textFill>
        </w:rPr>
        <w:t>[1]</w:t>
      </w:r>
      <w:r>
        <w:rPr>
          <w:rFonts w:hint="eastAsia" w:ascii="Arial" w:hAnsi="Arial" w:eastAsia="仿宋" w:cs="Arial"/>
          <w:color w:val="000000" w:themeColor="text1"/>
          <w:kern w:val="0"/>
          <w:sz w:val="32"/>
          <w:szCs w:val="32"/>
          <w14:textFill>
            <w14:solidFill>
              <w14:schemeClr w14:val="tx1"/>
            </w14:solidFill>
          </w14:textFill>
        </w:rPr>
        <w:t> </w:t>
      </w:r>
    </w:p>
    <w:p>
      <w:pPr>
        <w:widowControl/>
        <w:shd w:val="clear" w:color="auto" w:fill="FFFFFF"/>
        <w:spacing w:line="540" w:lineRule="exact"/>
        <w:jc w:val="center"/>
        <w:rPr>
          <w:rFonts w:ascii="仿宋" w:hAnsi="仿宋" w:eastAsia="仿宋" w:cs="Arial"/>
          <w:b/>
          <w:bCs/>
          <w:color w:val="000000" w:themeColor="text1"/>
          <w:kern w:val="0"/>
          <w:sz w:val="32"/>
          <w:szCs w:val="32"/>
          <w14:textFill>
            <w14:solidFill>
              <w14:schemeClr w14:val="tx1"/>
            </w14:solidFill>
          </w14:textFill>
        </w:rPr>
      </w:pPr>
      <w:r>
        <w:rPr>
          <w:rFonts w:hint="eastAsia" w:ascii="仿宋" w:hAnsi="仿宋" w:eastAsia="仿宋" w:cs="Arial"/>
          <w:b/>
          <w:bCs/>
          <w:color w:val="000000" w:themeColor="text1"/>
          <w:kern w:val="0"/>
          <w:sz w:val="32"/>
          <w:szCs w:val="32"/>
          <w14:textFill>
            <w14:solidFill>
              <w14:schemeClr w14:val="tx1"/>
            </w14:solidFill>
          </w14:textFill>
        </w:rPr>
        <w:t>第二章 考生及相关人员违纪违规行为的</w:t>
      </w:r>
    </w:p>
    <w:p>
      <w:pPr>
        <w:widowControl/>
        <w:shd w:val="clear" w:color="auto" w:fill="FFFFFF"/>
        <w:spacing w:line="540" w:lineRule="exact"/>
        <w:jc w:val="center"/>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b/>
          <w:bCs/>
          <w:color w:val="000000" w:themeColor="text1"/>
          <w:kern w:val="0"/>
          <w:sz w:val="32"/>
          <w:szCs w:val="32"/>
          <w14:textFill>
            <w14:solidFill>
              <w14:schemeClr w14:val="tx1"/>
            </w14:solidFill>
          </w14:textFill>
        </w:rPr>
        <w:t>认定与处理</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第五条 考生有下列行为之一的，当年该单元或者考站考试成绩无效：</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（一）考试开始信号发出后，在规定之外位置就座并参加考试的；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（二）进入考室时，经提醒仍未按要求将规定物品放在指定位置的；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（三）考试开始信号发出前答题或者考试结束信号发出后继续答题，经提醒仍不改正的；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（四）未按要求使用考试规定用笔或者纸答题，经提醒仍不改正的；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（五）未按要求在试卷、答卷（含答题卡，下同）上正确书写本人信息、填涂答题信息或者标记其他信息，经提醒仍不改正的；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（六）考试开始30分钟内，经提醒仍不在答卷上填写本人信息的；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（七）在考试过程中，旁窥、交头接耳、互打暗号或者手势，经提醒仍不改正的；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（八）未经考试工作人员同意，在考试过程中擅自离开座位或者考室的；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（九）拒绝、妨碍考试工作人员履行管理职责的；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（十）在考室或者考场禁止的范围内，喧哗、吸烟或者实施其他影响考试秩序的行为，经劝阻仍不改正的；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（十一）同一考室、同一考题两份以上主观题答案文字表述、主要错点高度一致的；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（十二）省级以上卫生计生行政部门规定的其他一般违纪违规行为。</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第六条 考生有下列行为之一的，当年考试成绩无效：</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（一）考试开始信号发出后，被查出携带记载医学内容的材料的；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（二）抄袭或者协助他人抄袭试题答案或者考试内容相关资料的；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（三）将试卷、答卷或者涉及试题的作答信息材料带出考室的；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（四）故意损毁试卷、答卷或者考试设备、材料的；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（五）省级以上卫生计生行政部门规定的其他较为严重的违纪违规行为。</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第七条 考生有下列行为之一的,当年考试成绩无效，在2年内不得报考医师资格：</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（一）考试开始信号发出后，被查出携带电子作弊工具的；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（二）抢夺、窃取他人试卷、答卷或者强迫他人为自己抄袭提供方便的；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（三）在考场警戒线范围内交接或者交换试卷、答卷等考试相关材料的；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（四）拒不服从考试工作人员管理，故意扰乱考场、评卷场所等考试工作秩序的；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（五）与考试工作人员串通作弊的；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（六）威胁、侮辱、殴打考试工作人员的；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（七）利用伪造证件、证明及其他虚假材料报名的；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（八）填写他人考试识别信息或者试卷标识信息的；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（九）省级以上卫生计生行政部门规定的其他严重违纪违规行为。</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第八条 考生有下列行为之一的,认定为参与有组织作弊，当年考试成绩无效，终身不得报考医师资格：</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（一）由他人代替参加考试的；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（二）在考场警戒线范围内对外进行通讯、传递、发送或者接收试卷内容或者答案的；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（三）散布谣言，扰乱考试环境，造成严重不良社会影响的；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（四）考前非法获取、持有、使用、传播试题或者答案的；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（五）省级以上卫生计生行政部门规定的其他有组织作弊行为。</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第九条 考试结束后发现并认定考生有违纪违规行为的，依照本规定进行处理。</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第十条 考生通过违纪违规行为获得考试成绩并取得医师资格证书、医师执业证书的，由发放证书的卫生计生行政部门依据有关法律法规进行处理，撤销并收回医师资格证书、医师执业证书，并进行通报。</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在校医学生、在职教师参与有组织作弊，由卫生计生行政部门将有关情况通报其所在学校，由其所在学校根据有关规定进行处理。在校医学生参与有组织作弊情节严重的，终身不得报考医师资格。</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医师参与有组织作弊，已经取得医师资格但尚未注册的，卫生计生行政部门将不予注册；已经注册取得医师执业证书的，由注册的卫生计生行政部门依法注销其执业注册，收回医师执业证书，并不再予以注册。有其他违纪违规行为的，卫生计生行政部门应当依法进行处理。卫生计生行政部门对医师的处理情况应当及时通报其所在单位。</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除考生外的其他人员参与有组织作弊的，卫生计生行政部门应当向有关部门或者单位通报，并建议给予其相应处分。</w:t>
      </w:r>
      <w:r>
        <w:rPr>
          <w:rFonts w:hint="eastAsia" w:ascii="仿宋" w:hAnsi="仿宋" w:eastAsia="仿宋" w:cs="Arial"/>
          <w:color w:val="000000" w:themeColor="text1"/>
          <w:kern w:val="0"/>
          <w:sz w:val="32"/>
          <w:szCs w:val="32"/>
          <w:vertAlign w:val="superscript"/>
          <w14:textFill>
            <w14:solidFill>
              <w14:schemeClr w14:val="tx1"/>
            </w14:solidFill>
          </w14:textFill>
        </w:rPr>
        <w:t>[1]</w:t>
      </w:r>
      <w:r>
        <w:rPr>
          <w:rFonts w:hint="eastAsia" w:ascii="Arial" w:hAnsi="Arial" w:eastAsia="仿宋" w:cs="Arial"/>
          <w:color w:val="000000" w:themeColor="text1"/>
          <w:kern w:val="0"/>
          <w:sz w:val="32"/>
          <w:szCs w:val="32"/>
          <w14:textFill>
            <w14:solidFill>
              <w14:schemeClr w14:val="tx1"/>
            </w14:solidFill>
          </w14:textFill>
        </w:rPr>
        <w:t> </w:t>
      </w:r>
    </w:p>
    <w:p>
      <w:pPr>
        <w:widowControl/>
        <w:shd w:val="clear" w:color="auto" w:fill="FFFFFF"/>
        <w:spacing w:line="540" w:lineRule="exact"/>
        <w:ind w:firstLine="2409" w:firstLineChars="750"/>
        <w:rPr>
          <w:rFonts w:ascii="仿宋" w:hAnsi="仿宋" w:eastAsia="仿宋" w:cs="Arial"/>
          <w:b/>
          <w:bCs/>
          <w:color w:val="000000" w:themeColor="text1"/>
          <w:kern w:val="0"/>
          <w:sz w:val="32"/>
          <w:szCs w:val="32"/>
          <w14:textFill>
            <w14:solidFill>
              <w14:schemeClr w14:val="tx1"/>
            </w14:solidFill>
          </w14:textFill>
        </w:rPr>
      </w:pPr>
      <w:r>
        <w:rPr>
          <w:rFonts w:hint="eastAsia" w:ascii="仿宋" w:hAnsi="仿宋" w:eastAsia="仿宋" w:cs="Arial"/>
          <w:b/>
          <w:bCs/>
          <w:color w:val="000000" w:themeColor="text1"/>
          <w:kern w:val="0"/>
          <w:sz w:val="32"/>
          <w:szCs w:val="32"/>
          <w14:textFill>
            <w14:solidFill>
              <w14:schemeClr w14:val="tx1"/>
            </w14:solidFill>
          </w14:textFill>
        </w:rPr>
        <w:t>第三章 命审题人员和考试工作人员</w:t>
      </w:r>
    </w:p>
    <w:p>
      <w:pPr>
        <w:widowControl/>
        <w:shd w:val="clear" w:color="auto" w:fill="FFFFFF"/>
        <w:spacing w:line="540" w:lineRule="exact"/>
        <w:ind w:firstLine="3534" w:firstLineChars="11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b/>
          <w:bCs/>
          <w:color w:val="000000" w:themeColor="text1"/>
          <w:kern w:val="0"/>
          <w:sz w:val="32"/>
          <w:szCs w:val="32"/>
          <w14:textFill>
            <w14:solidFill>
              <w14:schemeClr w14:val="tx1"/>
            </w14:solidFill>
          </w14:textFill>
        </w:rPr>
        <w:t>违纪违规行为的认定与处理</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第十一条 命审题人员应当具有良好的政治素质和品行，具有胜任命审题及涉密岗位所要求的工作能力。</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命审题人员应当履行以下保密义务：</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（一）遵守国家保密法律法规及其他相关规定，不得以任何方式泄露属国家秘密的医师资格考试试卷、试题内容；</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（二）凡有直系亲属、利害关系人参加当年考试的，应当主动回避，不得参加当年命审题和组卷工作；</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（三）应当接受保密教育和培训，签订《保密责任承诺书》；</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（四）不得参与和考试有关的应试培训工作。</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第十二条 命审题人员有下列行为之一的，国家医学考试中心或者中医师资格认证中心应当停止其参加命审题工作，视情节轻重作出或者建议其所在单位给予相应处分，并调离命审题工作岗位：</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（一）非法获取、持有国家秘密载体的；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（二）买卖、转送或者私自销毁国家秘密载体的；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（三）通过普通邮政、快递等无保密措施的渠道传递国家秘密载体的；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（四）邮寄、托运国家秘密载体出境，或者未经有关主管部门批准，携带、传递国家秘密载体出境的；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（五）非法复制、记录、存储国家秘密的；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（六）在私人交往和通信中泄露国家秘密的；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（七）在互联网及其他公共信息网络或者未采取保密措施的有线和无线通信中传递国家秘密的；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（八）将涉密计算机、涉密存储设备接入互联网及其他公共信息网络的；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（九）在涉密信息系统与互联网及其他公共信息网络之间进行信息交换的；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（十）使用非涉密计算机、非涉密存储设备存储、处理国家秘密信息的；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（十一）擅自卸载、修改涉密信息系统的安全技术程序、管理程序的；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（十二）将未经安全技术处理的退出使用的涉密计算机、涉密存储设备赠送、出售、丢弃或者改作其他用途的；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（十三）参与和医师资格考试有关的培训工作的；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（十四）未经国家医学考试中心或者中医师资格认证中心批准，在聘用期内参与编写、出版医师资格考试辅导用书和相关资料的。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第十三条 考试工作人员应当认真履行工作职责。在考试考务管理工作中，有下列行为之一的，考试机构应当停止其参加考试工作，视情节轻重作出或者建议其所在单位给予相应的处分，并调离考试工作单位或者岗位：</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（一）为考生或者考试工作人员提供虚假证明、证件，或者违规修改考生档案（含电子档案）的；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（二）擅自变更考试时间、地点或者考试安排的；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（三）因工作失误，导致辖区内部分考生未能如期参加考试，并造成恶劣社会影响的；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（四）通过提示或者暗示帮助考生答题的；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（五）擅自将试题、答卷以及与考试内容相关的材料带出考室或者传递给他人的；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（六）偷换、涂改考生答卷、考试成绩或者考场原始记录材料的；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（七）未按照规定保管、使用、销毁考试材料的；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（八）未认真履行职责，造成所负责标准考室的雷同率达到60%的；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（九）评阅卷人员造成卷面成绩明显错误，成绩错误试卷数量占其评卷总量1%以上的；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（十）与考生或者其他人员串通，在考试期间帮助考生实施违纪违规行为的；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（十一）具有应当回避考试工作的情形但隐瞒不报的；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（十二）利用考试工作便利，进行索贿、受贿或者牟取不正当利益的；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（十三）诬陷、打击报复考生或者其他考试工作人员的；</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（十四）省级以上卫生计生行政部门规定的其他违反考务管理的行为。</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第十四条 考点的考试工作人员严重不负责任，造成考试组织管理混乱、违纪违规现象突出的，由卫生计生行政部门进行通报批评，并给予警告。</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考点违纪违规现象严重，影响恶劣的，由省级卫生计生行政部门取消该考点承办考试的资格，责令整改，在2年内不得承办考试工作，并追究相关管理人员的责任。</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第十五条 除考试工作人员外，其他有关人员有干扰考试行为的，卫生计生行政部门或者考试机构应当建议有关单位给予相应行政处分。</w:t>
      </w:r>
      <w:r>
        <w:rPr>
          <w:rFonts w:hint="eastAsia" w:ascii="仿宋" w:hAnsi="仿宋" w:eastAsia="仿宋" w:cs="Arial"/>
          <w:color w:val="000000" w:themeColor="text1"/>
          <w:kern w:val="0"/>
          <w:sz w:val="32"/>
          <w:szCs w:val="32"/>
          <w:vertAlign w:val="superscript"/>
          <w14:textFill>
            <w14:solidFill>
              <w14:schemeClr w14:val="tx1"/>
            </w14:solidFill>
          </w14:textFill>
        </w:rPr>
        <w:t>[1]</w:t>
      </w:r>
      <w:r>
        <w:rPr>
          <w:rFonts w:hint="eastAsia" w:ascii="Arial" w:hAnsi="Arial" w:eastAsia="仿宋" w:cs="Arial"/>
          <w:color w:val="000000" w:themeColor="text1"/>
          <w:kern w:val="0"/>
          <w:sz w:val="32"/>
          <w:szCs w:val="32"/>
          <w14:textFill>
            <w14:solidFill>
              <w14:schemeClr w14:val="tx1"/>
            </w14:solidFill>
          </w14:textFill>
        </w:rPr>
        <w:t> </w:t>
      </w:r>
    </w:p>
    <w:p>
      <w:pPr>
        <w:widowControl/>
        <w:shd w:val="clear" w:color="auto" w:fill="FFFFFF"/>
        <w:spacing w:line="540" w:lineRule="exact"/>
        <w:jc w:val="center"/>
        <w:outlineLvl w:val="2"/>
        <w:rPr>
          <w:rFonts w:ascii="仿宋" w:hAnsi="仿宋" w:eastAsia="仿宋" w:cs="宋体"/>
          <w:b/>
          <w:color w:val="000000" w:themeColor="text1"/>
          <w:kern w:val="0"/>
          <w:sz w:val="32"/>
          <w:szCs w:val="32"/>
          <w14:textFill>
            <w14:solidFill>
              <w14:schemeClr w14:val="tx1"/>
            </w14:solidFill>
          </w14:textFill>
        </w:rPr>
      </w:pPr>
      <w:bookmarkStart w:id="3" w:name="2_2"/>
      <w:bookmarkEnd w:id="3"/>
      <w:bookmarkStart w:id="4" w:name="sub14523721_2_2"/>
      <w:bookmarkEnd w:id="4"/>
      <w:bookmarkStart w:id="5" w:name="规定_第四章_违纪违规行为的认定与处理程序"/>
      <w:bookmarkEnd w:id="5"/>
      <w:r>
        <w:rPr>
          <w:rFonts w:hint="eastAsia" w:ascii="仿宋" w:hAnsi="仿宋" w:eastAsia="仿宋" w:cs="宋体"/>
          <w:b/>
          <w:color w:val="000000" w:themeColor="text1"/>
          <w:kern w:val="0"/>
          <w:sz w:val="32"/>
          <w:szCs w:val="32"/>
          <w14:textFill>
            <w14:solidFill>
              <w14:schemeClr w14:val="tx1"/>
            </w14:solidFill>
          </w14:textFill>
        </w:rPr>
        <w:t>第四章 违纪违规行为的认定与处理程序</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第十六条 考试工作人员对考试过程中发现的违纪违规行为应当及时予以纠正，并采取必要措施收集、保全违纪违规证据。</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对考试过程中发现的违纪违规行为，应当由2名以上考试工作人员共同填写全国统一样式的《医师资格考试违纪违规行为记录单》。记录单内容包括：违纪违规事实、情节及现场处理情况。记录单填写完成并经考试工作人员签字后，应当及时报考点主考签字认定。考试工作人员应当如实将记录内容和拟处理意见告知被处理人。</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对事实清楚、证据确凿的违纪违规行为，卫生计生行政部门应当及时作出处理决定，出具全国统一样式的《医师资格考试违纪违规行为处理决定书》，并按要求及时送达被处理人或者其所在单位。</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第十七条 考点考试机构负责汇总考点各考场违纪违规情况，并及时报送考点所在地设区的市级卫生计生行政部门。</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第十八条 违纪违规考生的处理决定由设区的市级卫生计生行政部门作出。除当年单元或者考站考试成绩无效、当年考试成绩无效的处理决定外，设区的市级卫生计生行政部门作出其他处理决定后，应当自处理决定作出之日起15日内报省级卫生计生行政部门备案。对发现的不当处理决定，省级卫生计生行政部门应当自收到备案材料之日起30日内进行调查、纠正，也可以要求设区的市级卫生计生行政部门重新调查处理。</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第十九条 设区的市级以上地方卫生计生行政部门应当加强对考点、考场的监督管理，有第十三条、第十四条所列情形且情节严重的，可以直接介入调查和处理，并将有关情况及时上报国家卫生计生委，同时抄送国家医学考试中心或者中医师资格认证中心。</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第二十条 命审题人员、考试工作人员在试题命制、考场、考点及评卷过程中有违反本规定行为的，国家医学考试中心或者中医师资格认证中心负责人、考点主考、评卷负责人应当暂停其工作，并依照本规定报卫生计生行政部门处理。</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第二十一条 卫生计生行政部门作出处理决定时，应当将拟作出的处理决定及时告知被处理人。</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被处理人对卫生计生行政部门认定的违纪违规事实或者拟作出的处理决定存在异议的，有权进行陈述和申辩。</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被处理人对处理决定不服的，可以依法申请行政复议或者提起行政诉讼。</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第二十二条 考区考试机构应当在省级卫生计生行政部门指导下建立国家医师资格考试考生诚信档案，记录、保留并向国家医学考试中心提供在医师资格考试中违纪违规考生的相关信息。</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考区考试机构应当汇总本辖区考试违纪违规行为的认定和处理情况，分别报送至省级卫生计生行政部门和国家医学考试中心，由国家医学考试中心纳入考生个人信息库进行管理。</w:t>
      </w:r>
      <w:r>
        <w:rPr>
          <w:rFonts w:hint="eastAsia" w:ascii="仿宋" w:hAnsi="仿宋" w:eastAsia="仿宋" w:cs="Arial"/>
          <w:color w:val="000000" w:themeColor="text1"/>
          <w:kern w:val="0"/>
          <w:sz w:val="32"/>
          <w:szCs w:val="32"/>
          <w:vertAlign w:val="superscript"/>
          <w14:textFill>
            <w14:solidFill>
              <w14:schemeClr w14:val="tx1"/>
            </w14:solidFill>
          </w14:textFill>
        </w:rPr>
        <w:t>[1]</w:t>
      </w:r>
      <w:r>
        <w:rPr>
          <w:rFonts w:hint="eastAsia" w:ascii="Arial" w:hAnsi="Arial" w:eastAsia="仿宋" w:cs="Arial"/>
          <w:color w:val="000000" w:themeColor="text1"/>
          <w:kern w:val="0"/>
          <w:sz w:val="32"/>
          <w:szCs w:val="32"/>
          <w14:textFill>
            <w14:solidFill>
              <w14:schemeClr w14:val="tx1"/>
            </w14:solidFill>
          </w14:textFill>
        </w:rPr>
        <w:t> </w:t>
      </w:r>
    </w:p>
    <w:p>
      <w:pPr>
        <w:widowControl/>
        <w:shd w:val="clear" w:color="auto" w:fill="FFFFFF"/>
        <w:spacing w:line="540" w:lineRule="exact"/>
        <w:jc w:val="center"/>
        <w:outlineLvl w:val="2"/>
        <w:rPr>
          <w:rFonts w:ascii="仿宋" w:hAnsi="仿宋" w:eastAsia="仿宋" w:cs="宋体"/>
          <w:b/>
          <w:color w:val="000000" w:themeColor="text1"/>
          <w:kern w:val="0"/>
          <w:sz w:val="32"/>
          <w:szCs w:val="32"/>
          <w14:textFill>
            <w14:solidFill>
              <w14:schemeClr w14:val="tx1"/>
            </w14:solidFill>
          </w14:textFill>
        </w:rPr>
      </w:pPr>
      <w:bookmarkStart w:id="6" w:name="2_3"/>
      <w:bookmarkEnd w:id="6"/>
      <w:bookmarkStart w:id="7" w:name="sub14523721_2_3"/>
      <w:bookmarkEnd w:id="7"/>
      <w:bookmarkStart w:id="8" w:name="规定_第五章_附_则"/>
      <w:bookmarkEnd w:id="8"/>
      <w:r>
        <w:rPr>
          <w:rFonts w:hint="eastAsia" w:ascii="仿宋" w:hAnsi="仿宋" w:eastAsia="仿宋" w:cs="宋体"/>
          <w:b/>
          <w:color w:val="000000" w:themeColor="text1"/>
          <w:kern w:val="0"/>
          <w:sz w:val="32"/>
          <w:szCs w:val="32"/>
          <w14:textFill>
            <w14:solidFill>
              <w14:schemeClr w14:val="tx1"/>
            </w14:solidFill>
          </w14:textFill>
        </w:rPr>
        <w:t>第五章 附 则</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第二十三条 考生、命审题人员、考试工作人员和其他相关人员违反本规定构成犯罪的，依法追究刑事责任。</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第二十四条 本规定中下列用语的含义：</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当年考试，是指考生当年从报名参加医师资格考试至考试所有测试内容完成的全过程。</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考站或者考试单元，是指进行实践技能考试或者医学综合笔试时，将考试分成的不同阶段。实践技能考试中称为考站，医学综合笔试中称为考试单元。</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考生，是指根据《执业医师法》和国家卫生计生委制定的考试办法，报名参加医师资格考试的人员。</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命审题人员，是指参与医师资格考试命题、审题、组卷的专家和工作人员。</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考试工作人员，是指参与医师资格考试考务管理、评阅卷和考试服务工作的人员。</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考试机构，是指各级卫生计生行政部门指定的负责医师资格考试考务工作的单位。</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考区和考点，是指为进行医师资格考试考务管理划定的考试管理区域。考区指省、自治区、直辖市所辖区域；考点指地或者设区市所辖区域。</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考场，是指医师资格考试实施的具体场所，一般指学校、医院等。</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考室，是指考场内实施医师资格考试的独立区域，如教室、诊室等。</w:t>
      </w:r>
    </w:p>
    <w:p>
      <w:pPr>
        <w:widowControl/>
        <w:shd w:val="clear" w:color="auto" w:fill="FFFFFF"/>
        <w:spacing w:line="540" w:lineRule="exact"/>
        <w:ind w:firstLine="640" w:firstLineChars="200"/>
        <w:rPr>
          <w:rFonts w:ascii="仿宋" w:hAnsi="仿宋" w:eastAsia="仿宋" w:cs="Arial"/>
          <w:color w:val="000000" w:themeColor="text1"/>
          <w:kern w:val="0"/>
          <w:sz w:val="32"/>
          <w:szCs w:val="32"/>
          <w14:textFill>
            <w14:solidFill>
              <w14:schemeClr w14:val="tx1"/>
            </w14:solidFill>
          </w14:textFill>
        </w:rPr>
      </w:pPr>
      <w:r>
        <w:rPr>
          <w:rFonts w:hint="eastAsia" w:ascii="仿宋" w:hAnsi="仿宋" w:eastAsia="仿宋" w:cs="Arial"/>
          <w:color w:val="000000" w:themeColor="text1"/>
          <w:kern w:val="0"/>
          <w:sz w:val="32"/>
          <w:szCs w:val="32"/>
          <w14:textFill>
            <w14:solidFill>
              <w14:schemeClr w14:val="tx1"/>
            </w14:solidFill>
          </w14:textFill>
        </w:rPr>
        <w:t>第二十五条 本规定自2014年9月10日起施行。</w:t>
      </w:r>
    </w:p>
    <w:p>
      <w:pPr>
        <w:ind w:firstLine="640" w:firstLineChars="200"/>
        <w:rPr>
          <w:rFonts w:ascii="仿宋" w:hAnsi="仿宋" w:eastAsia="仿宋"/>
          <w:sz w:val="32"/>
          <w:szCs w:val="32"/>
        </w:rPr>
      </w:pPr>
    </w:p>
    <w:sectPr>
      <w:footerReference r:id="rId3" w:type="default"/>
      <w:pgSz w:w="11906" w:h="16838"/>
      <w:pgMar w:top="993" w:right="1418" w:bottom="1418" w:left="1418" w:header="851" w:footer="669"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767065"/>
      <w:docPartObj>
        <w:docPartGallery w:val="AutoText"/>
      </w:docPartObj>
    </w:sdtPr>
    <w:sdtContent>
      <w:p>
        <w:pPr>
          <w:pStyle w:val="5"/>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w:t>
        </w:r>
        <w:r>
          <w:rPr>
            <w:sz w:val="21"/>
            <w:szCs w:val="21"/>
          </w:rPr>
          <w:t xml:space="preserve"> 40 -</w:t>
        </w:r>
        <w:r>
          <w:rPr>
            <w:sz w:val="21"/>
            <w:szCs w:val="21"/>
          </w:rP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5293"/>
    <w:rsid w:val="000120A4"/>
    <w:rsid w:val="00033D44"/>
    <w:rsid w:val="000C40F7"/>
    <w:rsid w:val="000D4DB8"/>
    <w:rsid w:val="000E49BB"/>
    <w:rsid w:val="000F2773"/>
    <w:rsid w:val="001007AE"/>
    <w:rsid w:val="0011140A"/>
    <w:rsid w:val="001130A3"/>
    <w:rsid w:val="00117D13"/>
    <w:rsid w:val="0016764A"/>
    <w:rsid w:val="001B3230"/>
    <w:rsid w:val="001B484B"/>
    <w:rsid w:val="00200C6E"/>
    <w:rsid w:val="00271B77"/>
    <w:rsid w:val="002C7085"/>
    <w:rsid w:val="002C7DA5"/>
    <w:rsid w:val="00311E51"/>
    <w:rsid w:val="0032518A"/>
    <w:rsid w:val="0035472D"/>
    <w:rsid w:val="003A1CA8"/>
    <w:rsid w:val="003C3E15"/>
    <w:rsid w:val="003E0576"/>
    <w:rsid w:val="003E4114"/>
    <w:rsid w:val="003F4B34"/>
    <w:rsid w:val="00401A7C"/>
    <w:rsid w:val="004073FB"/>
    <w:rsid w:val="00441B9B"/>
    <w:rsid w:val="0044675F"/>
    <w:rsid w:val="004517D7"/>
    <w:rsid w:val="004665A9"/>
    <w:rsid w:val="00471A1B"/>
    <w:rsid w:val="00492428"/>
    <w:rsid w:val="004C5A90"/>
    <w:rsid w:val="004F54BF"/>
    <w:rsid w:val="0050714C"/>
    <w:rsid w:val="005618E2"/>
    <w:rsid w:val="005673C1"/>
    <w:rsid w:val="00590810"/>
    <w:rsid w:val="005A045A"/>
    <w:rsid w:val="005E3D35"/>
    <w:rsid w:val="005F0AD3"/>
    <w:rsid w:val="006340C1"/>
    <w:rsid w:val="00641C2C"/>
    <w:rsid w:val="00667F43"/>
    <w:rsid w:val="0067009B"/>
    <w:rsid w:val="00691A7C"/>
    <w:rsid w:val="006D1AF8"/>
    <w:rsid w:val="00711E64"/>
    <w:rsid w:val="00721374"/>
    <w:rsid w:val="0073146A"/>
    <w:rsid w:val="00763E0A"/>
    <w:rsid w:val="007B7E09"/>
    <w:rsid w:val="007E57C4"/>
    <w:rsid w:val="007F4411"/>
    <w:rsid w:val="00837677"/>
    <w:rsid w:val="0084759D"/>
    <w:rsid w:val="00862EF9"/>
    <w:rsid w:val="00886143"/>
    <w:rsid w:val="008A4468"/>
    <w:rsid w:val="008A5BA0"/>
    <w:rsid w:val="008B526A"/>
    <w:rsid w:val="008C25C9"/>
    <w:rsid w:val="0090051A"/>
    <w:rsid w:val="00906A2F"/>
    <w:rsid w:val="0091241B"/>
    <w:rsid w:val="00936EA8"/>
    <w:rsid w:val="0094071E"/>
    <w:rsid w:val="0098139C"/>
    <w:rsid w:val="009845CD"/>
    <w:rsid w:val="009A1482"/>
    <w:rsid w:val="009E4D2F"/>
    <w:rsid w:val="00A10586"/>
    <w:rsid w:val="00A220E4"/>
    <w:rsid w:val="00A37B96"/>
    <w:rsid w:val="00A45BB2"/>
    <w:rsid w:val="00A6303B"/>
    <w:rsid w:val="00AD7156"/>
    <w:rsid w:val="00B113B1"/>
    <w:rsid w:val="00B202B5"/>
    <w:rsid w:val="00B72027"/>
    <w:rsid w:val="00B7769A"/>
    <w:rsid w:val="00B86635"/>
    <w:rsid w:val="00BC25A1"/>
    <w:rsid w:val="00BD5243"/>
    <w:rsid w:val="00BD756A"/>
    <w:rsid w:val="00BE592C"/>
    <w:rsid w:val="00C00538"/>
    <w:rsid w:val="00C26850"/>
    <w:rsid w:val="00C3389F"/>
    <w:rsid w:val="00C52954"/>
    <w:rsid w:val="00C546EC"/>
    <w:rsid w:val="00C927FE"/>
    <w:rsid w:val="00CB5A96"/>
    <w:rsid w:val="00CC52FD"/>
    <w:rsid w:val="00CD5B39"/>
    <w:rsid w:val="00CD7129"/>
    <w:rsid w:val="00CE4247"/>
    <w:rsid w:val="00D40F4A"/>
    <w:rsid w:val="00D621F4"/>
    <w:rsid w:val="00D73B95"/>
    <w:rsid w:val="00D860DC"/>
    <w:rsid w:val="00D97FE6"/>
    <w:rsid w:val="00DB5782"/>
    <w:rsid w:val="00DC3E71"/>
    <w:rsid w:val="00DD1845"/>
    <w:rsid w:val="00E464B8"/>
    <w:rsid w:val="00E674F1"/>
    <w:rsid w:val="00E92968"/>
    <w:rsid w:val="00EC132C"/>
    <w:rsid w:val="00EC1D1B"/>
    <w:rsid w:val="00ED02E8"/>
    <w:rsid w:val="00ED44BA"/>
    <w:rsid w:val="00F031B9"/>
    <w:rsid w:val="00F2601A"/>
    <w:rsid w:val="00F4285B"/>
    <w:rsid w:val="00F65293"/>
    <w:rsid w:val="00F748CA"/>
    <w:rsid w:val="467A2E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10">
    <w:name w:val="Normal Table"/>
    <w:semiHidden/>
    <w:unhideWhenUsed/>
    <w:uiPriority w:val="99"/>
    <w:tblPr>
      <w:tblLayout w:type="fixed"/>
      <w:tblCellMar>
        <w:top w:w="0" w:type="dxa"/>
        <w:left w:w="108" w:type="dxa"/>
        <w:bottom w:w="0" w:type="dxa"/>
        <w:right w:w="108" w:type="dxa"/>
      </w:tblCellMar>
    </w:tblPr>
  </w:style>
  <w:style w:type="paragraph" w:styleId="2">
    <w:name w:val="Plain Text"/>
    <w:basedOn w:val="1"/>
    <w:link w:val="15"/>
    <w:unhideWhenUsed/>
    <w:uiPriority w:val="99"/>
    <w:rPr>
      <w:rFonts w:ascii="宋体" w:hAnsi="Courier New" w:eastAsia="宋体" w:cs="Courier New"/>
      <w:szCs w:val="21"/>
    </w:rPr>
  </w:style>
  <w:style w:type="paragraph" w:styleId="3">
    <w:name w:val="Date"/>
    <w:basedOn w:val="1"/>
    <w:next w:val="1"/>
    <w:link w:val="14"/>
    <w:semiHidden/>
    <w:unhideWhenUsed/>
    <w:uiPriority w:val="99"/>
    <w:pPr>
      <w:ind w:left="100" w:leftChars="2500"/>
    </w:pPr>
  </w:style>
  <w:style w:type="paragraph" w:styleId="4">
    <w:name w:val="Balloon Text"/>
    <w:basedOn w:val="1"/>
    <w:link w:val="18"/>
    <w:semiHidden/>
    <w:unhideWhenUsed/>
    <w:uiPriority w:val="99"/>
    <w:rPr>
      <w:sz w:val="18"/>
      <w:szCs w:val="18"/>
    </w:rPr>
  </w:style>
  <w:style w:type="paragraph" w:styleId="5">
    <w:name w:val="footer"/>
    <w:basedOn w:val="1"/>
    <w:link w:val="13"/>
    <w:unhideWhenUsed/>
    <w:uiPriority w:val="99"/>
    <w:pPr>
      <w:tabs>
        <w:tab w:val="center" w:pos="4153"/>
        <w:tab w:val="right" w:pos="8306"/>
      </w:tabs>
      <w:snapToGrid w:val="0"/>
      <w:jc w:val="left"/>
    </w:pPr>
    <w:rPr>
      <w:sz w:val="18"/>
      <w:szCs w:val="18"/>
    </w:rPr>
  </w:style>
  <w:style w:type="paragraph" w:styleId="6">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uiPriority w:val="0"/>
    <w:rPr>
      <w:color w:val="0000FF"/>
      <w:u w:val="single"/>
    </w:rPr>
  </w:style>
  <w:style w:type="table" w:styleId="11">
    <w:name w:val="Table Grid"/>
    <w:basedOn w:val="10"/>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
    <w:name w:val="页眉 Char"/>
    <w:basedOn w:val="8"/>
    <w:link w:val="6"/>
    <w:uiPriority w:val="99"/>
    <w:rPr>
      <w:sz w:val="18"/>
      <w:szCs w:val="18"/>
    </w:rPr>
  </w:style>
  <w:style w:type="character" w:customStyle="1" w:styleId="13">
    <w:name w:val="页脚 Char"/>
    <w:basedOn w:val="8"/>
    <w:link w:val="5"/>
    <w:uiPriority w:val="99"/>
    <w:rPr>
      <w:sz w:val="18"/>
      <w:szCs w:val="18"/>
    </w:rPr>
  </w:style>
  <w:style w:type="character" w:customStyle="1" w:styleId="14">
    <w:name w:val="日期 Char"/>
    <w:basedOn w:val="8"/>
    <w:link w:val="3"/>
    <w:semiHidden/>
    <w:qFormat/>
    <w:uiPriority w:val="99"/>
  </w:style>
  <w:style w:type="character" w:customStyle="1" w:styleId="15">
    <w:name w:val="纯文本 Char"/>
    <w:basedOn w:val="8"/>
    <w:link w:val="2"/>
    <w:qFormat/>
    <w:uiPriority w:val="99"/>
    <w:rPr>
      <w:rFonts w:ascii="宋体" w:hAnsi="Courier New" w:eastAsia="宋体" w:cs="Courier New"/>
      <w:szCs w:val="21"/>
    </w:rPr>
  </w:style>
  <w:style w:type="paragraph" w:customStyle="1" w:styleId="16">
    <w:name w:val="列出段落1"/>
    <w:basedOn w:val="1"/>
    <w:qFormat/>
    <w:uiPriority w:val="34"/>
    <w:pPr>
      <w:ind w:firstLine="420" w:firstLineChars="200"/>
    </w:pPr>
    <w:rPr>
      <w:rFonts w:ascii="Calibri" w:hAnsi="Calibri" w:eastAsia="宋体" w:cs="Times New Roman"/>
    </w:rPr>
  </w:style>
  <w:style w:type="paragraph" w:styleId="17">
    <w:name w:val="List Paragraph"/>
    <w:basedOn w:val="1"/>
    <w:qFormat/>
    <w:uiPriority w:val="34"/>
    <w:pPr>
      <w:ind w:firstLine="420" w:firstLineChars="200"/>
    </w:pPr>
  </w:style>
  <w:style w:type="character" w:customStyle="1" w:styleId="18">
    <w:name w:val="批注框文本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40</Pages>
  <Words>3004</Words>
  <Characters>17128</Characters>
  <Lines>142</Lines>
  <Paragraphs>40</Paragraphs>
  <TotalTime>4</TotalTime>
  <ScaleCrop>false</ScaleCrop>
  <LinksUpToDate>false</LinksUpToDate>
  <CharactersWithSpaces>20092</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2019-01-31T06:32:00Z</dcterms:created>
  <dc:creator>lenovo</dc:creator>
  <cp:lastModifiedBy>牛牛威威</cp:lastModifiedBy>
  <cp:lastPrinted>2019-01-31T06:31:00Z</cp:lastPrinted>
  <dcterms:modified xsi:type="dcterms:W3CDTF">2019-02-01T02:31:18Z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