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90" w:tblpY="299"/>
        <w:tblOverlap w:val="never"/>
        <w:tblW w:w="833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7"/>
        <w:gridCol w:w="936"/>
        <w:gridCol w:w="1536"/>
        <w:gridCol w:w="5161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3" w:hRule="atLeast"/>
        </w:trPr>
        <w:tc>
          <w:tcPr>
            <w:tcW w:w="833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5"/>
                <w:szCs w:val="25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5"/>
                <w:szCs w:val="25"/>
                <w:u w:val="none"/>
                <w:lang w:val="en-US" w:eastAsia="zh-CN" w:bidi="ar"/>
              </w:rPr>
              <w:t>2</w:t>
            </w:r>
            <w:r>
              <w:rPr>
                <w:rStyle w:val="6"/>
                <w:lang w:val="en-US" w:eastAsia="zh-CN" w:bidi="ar"/>
              </w:rPr>
              <w:t>019年市直医疗机构领办社区卫生服务中心补充招聘计划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9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5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计划招聘数（人）</w:t>
            </w:r>
          </w:p>
        </w:tc>
        <w:tc>
          <w:tcPr>
            <w:tcW w:w="516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招聘计划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FF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FF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大有社区卫生服务中心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儿科医生两名，中西医结合医生两名，中医医生一名，内科医生一名，外科医生一名，五官科医生一名。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6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93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西城社区卫生服务中心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儿科医生一名，妇科医生一名，外科医生两名，中医医生一名，五官科医生一名，心理医生一名。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6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爱路社区卫生服务中心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516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全科医生两名，中医医生一名，康复医生一名。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52F08"/>
    <w:rsid w:val="6F352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customStyle="1" w:styleId="6">
    <w:name w:val="font41"/>
    <w:basedOn w:val="4"/>
    <w:qFormat/>
    <w:uiPriority w:val="0"/>
    <w:rPr>
      <w:rFonts w:hint="eastAsia" w:ascii="宋体" w:hAnsi="宋体" w:eastAsia="宋体" w:cs="宋体"/>
      <w:b/>
      <w:color w:val="000000"/>
      <w:sz w:val="25"/>
      <w:szCs w:val="25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2019-05-23T06:17:00Z</dcterms:created>
  <dc:creator>ZDP</dc:creator>
  <cp:lastModifiedBy>ZDP</cp:lastModifiedBy>
  <dcterms:modified xsi:type="dcterms:W3CDTF">2019-05-23T06:36:36Z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