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546" w:type="dxa"/>
        <w:jc w:val="center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46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46" w:type="dxa"/>
            <w:shd w:val="clear"/>
            <w:tcMar>
              <w:left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18"/>
                <w:szCs w:val="18"/>
              </w:rPr>
            </w:pPr>
          </w:p>
          <w:tbl>
            <w:tblPr>
              <w:tblpPr w:vertAnchor="text" w:tblpXSpec="left"/>
              <w:tblW w:w="8291" w:type="dxa"/>
              <w:tblInd w:w="1" w:type="dxa"/>
              <w:tblBorders>
                <w:top w:val="outset" w:color="auto" w:sz="6" w:space="0"/>
                <w:left w:val="outset" w:color="auto" w:sz="6" w:space="0"/>
                <w:bottom w:val="outset" w:color="auto" w:sz="6" w:space="0"/>
                <w:right w:val="outset" w:color="auto" w:sz="6" w:space="0"/>
                <w:insideH w:val="outset" w:color="auto" w:sz="6" w:space="0"/>
                <w:insideV w:val="outset" w:color="auto" w:sz="6" w:space="0"/>
              </w:tblBorders>
              <w:shd w:val="clear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1310"/>
              <w:gridCol w:w="2034"/>
              <w:gridCol w:w="4947"/>
            </w:tblGrid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Layout w:type="fixed"/>
              </w:tblPrEx>
              <w:tc>
                <w:tcPr>
                  <w:tcW w:w="1310" w:type="dxa"/>
                  <w:tcBorders>
                    <w:top w:val="outset" w:color="auto" w:sz="6" w:space="0"/>
                    <w:left w:val="outset" w:color="auto" w:sz="6" w:space="0"/>
                    <w:bottom w:val="outset" w:color="auto" w:sz="6" w:space="0"/>
                    <w:right w:val="outset" w:color="auto" w:sz="6" w:space="0"/>
                  </w:tcBorders>
                  <w:shd w:val="clear"/>
                  <w:noWrap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3" w:lineRule="atLeast"/>
                    <w:jc w:val="center"/>
                  </w:pPr>
                  <w:r>
                    <w:rPr>
                      <w:color w:val="444444"/>
                      <w:sz w:val="27"/>
                      <w:szCs w:val="27"/>
                      <w:bdr w:val="none" w:color="auto" w:sz="0" w:space="0"/>
                    </w:rPr>
                    <w:t>岗位</w:t>
                  </w:r>
                </w:p>
              </w:tc>
              <w:tc>
                <w:tcPr>
                  <w:tcW w:w="2034" w:type="dxa"/>
                  <w:tcBorders>
                    <w:top w:val="outset" w:color="auto" w:sz="6" w:space="0"/>
                    <w:left w:val="outset" w:color="auto" w:sz="6" w:space="0"/>
                    <w:bottom w:val="outset" w:color="auto" w:sz="6" w:space="0"/>
                    <w:right w:val="outset" w:color="auto" w:sz="6" w:space="0"/>
                  </w:tcBorders>
                  <w:shd w:val="clear"/>
                  <w:noWrap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3" w:lineRule="atLeast"/>
                    <w:jc w:val="center"/>
                  </w:pPr>
                  <w:r>
                    <w:rPr>
                      <w:color w:val="444444"/>
                      <w:sz w:val="27"/>
                      <w:szCs w:val="27"/>
                      <w:bdr w:val="none" w:color="auto" w:sz="0" w:space="0"/>
                    </w:rPr>
                    <w:t>需求人数（名）</w:t>
                  </w:r>
                </w:p>
              </w:tc>
              <w:tc>
                <w:tcPr>
                  <w:tcW w:w="4947" w:type="dxa"/>
                  <w:tcBorders>
                    <w:top w:val="outset" w:color="auto" w:sz="6" w:space="0"/>
                    <w:left w:val="outset" w:color="auto" w:sz="6" w:space="0"/>
                    <w:bottom w:val="outset" w:color="auto" w:sz="6" w:space="0"/>
                    <w:right w:val="outset" w:color="auto" w:sz="6" w:space="0"/>
                  </w:tcBorders>
                  <w:shd w:val="clear"/>
                  <w:noWrap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3" w:lineRule="atLeast"/>
                    <w:jc w:val="center"/>
                  </w:pPr>
                  <w:r>
                    <w:rPr>
                      <w:color w:val="444444"/>
                      <w:sz w:val="27"/>
                      <w:szCs w:val="27"/>
                      <w:bdr w:val="none" w:color="auto" w:sz="0" w:space="0"/>
                    </w:rPr>
                    <w:t>报考学历、专业及要求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</w:tblPrEx>
              <w:tc>
                <w:tcPr>
                  <w:tcW w:w="1310" w:type="dxa"/>
                  <w:tcBorders>
                    <w:top w:val="outset" w:color="auto" w:sz="6" w:space="0"/>
                    <w:left w:val="outset" w:color="auto" w:sz="6" w:space="0"/>
                    <w:bottom w:val="outset" w:color="auto" w:sz="6" w:space="0"/>
                    <w:right w:val="outset" w:color="auto" w:sz="6" w:space="0"/>
                  </w:tcBorders>
                  <w:shd w:val="clear"/>
                  <w:noWrap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3" w:lineRule="atLeast"/>
                    <w:jc w:val="center"/>
                  </w:pPr>
                  <w:r>
                    <w:rPr>
                      <w:color w:val="444444"/>
                      <w:sz w:val="27"/>
                      <w:szCs w:val="27"/>
                      <w:bdr w:val="none" w:color="auto" w:sz="0" w:space="0"/>
                    </w:rPr>
                    <w:t>护士</w:t>
                  </w:r>
                </w:p>
              </w:tc>
              <w:tc>
                <w:tcPr>
                  <w:tcW w:w="2034" w:type="dxa"/>
                  <w:tcBorders>
                    <w:top w:val="outset" w:color="auto" w:sz="6" w:space="0"/>
                    <w:left w:val="outset" w:color="auto" w:sz="6" w:space="0"/>
                    <w:bottom w:val="outset" w:color="auto" w:sz="6" w:space="0"/>
                    <w:right w:val="outset" w:color="auto" w:sz="6" w:space="0"/>
                  </w:tcBorders>
                  <w:shd w:val="clear"/>
                  <w:noWrap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3" w:lineRule="atLeast"/>
                    <w:jc w:val="center"/>
                  </w:pPr>
                  <w:r>
                    <w:rPr>
                      <w:color w:val="444444"/>
                      <w:sz w:val="27"/>
                      <w:szCs w:val="27"/>
                      <w:bdr w:val="none" w:color="auto" w:sz="0" w:space="0"/>
                    </w:rPr>
                    <w:t>26</w:t>
                  </w:r>
                </w:p>
              </w:tc>
              <w:tc>
                <w:tcPr>
                  <w:tcW w:w="4947" w:type="dxa"/>
                  <w:tcBorders>
                    <w:top w:val="outset" w:color="auto" w:sz="6" w:space="0"/>
                    <w:left w:val="outset" w:color="auto" w:sz="6" w:space="0"/>
                    <w:bottom w:val="outset" w:color="auto" w:sz="6" w:space="0"/>
                    <w:right w:val="outset" w:color="auto" w:sz="6" w:space="0"/>
                  </w:tcBorders>
                  <w:shd w:val="clear"/>
                  <w:noWrap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3" w:lineRule="atLeast"/>
                    <w:jc w:val="left"/>
                  </w:pPr>
                  <w:r>
                    <w:rPr>
                      <w:color w:val="444444"/>
                      <w:sz w:val="27"/>
                      <w:szCs w:val="27"/>
                      <w:bdr w:val="none" w:color="auto" w:sz="0" w:space="0"/>
                    </w:rPr>
                    <w:t>全日制高中起点专科及以上学历，护理、护理学专业，</w:t>
                  </w:r>
                </w:p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3" w:lineRule="atLeast"/>
                    <w:jc w:val="left"/>
                  </w:pPr>
                  <w:r>
                    <w:rPr>
                      <w:color w:val="444444"/>
                      <w:sz w:val="27"/>
                      <w:szCs w:val="27"/>
                      <w:bdr w:val="none" w:color="auto" w:sz="0" w:space="0"/>
                    </w:rPr>
                    <w:t>往届毕业生要提供护士执业证书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</w:tblPrEx>
              <w:tc>
                <w:tcPr>
                  <w:tcW w:w="1310" w:type="dxa"/>
                  <w:tcBorders>
                    <w:top w:val="outset" w:color="auto" w:sz="6" w:space="0"/>
                    <w:left w:val="outset" w:color="auto" w:sz="6" w:space="0"/>
                    <w:bottom w:val="outset" w:color="auto" w:sz="6" w:space="0"/>
                    <w:right w:val="outset" w:color="auto" w:sz="6" w:space="0"/>
                  </w:tcBorders>
                  <w:shd w:val="clear"/>
                  <w:noWrap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3" w:lineRule="atLeast"/>
                    <w:jc w:val="center"/>
                  </w:pPr>
                  <w:r>
                    <w:rPr>
                      <w:color w:val="444444"/>
                      <w:sz w:val="27"/>
                      <w:szCs w:val="27"/>
                      <w:bdr w:val="none" w:color="auto" w:sz="0" w:space="0"/>
                    </w:rPr>
                    <w:t>医学影像技术</w:t>
                  </w:r>
                </w:p>
              </w:tc>
              <w:tc>
                <w:tcPr>
                  <w:tcW w:w="2034" w:type="dxa"/>
                  <w:tcBorders>
                    <w:top w:val="outset" w:color="auto" w:sz="6" w:space="0"/>
                    <w:left w:val="outset" w:color="auto" w:sz="6" w:space="0"/>
                    <w:bottom w:val="outset" w:color="auto" w:sz="6" w:space="0"/>
                    <w:right w:val="outset" w:color="auto" w:sz="6" w:space="0"/>
                  </w:tcBorders>
                  <w:shd w:val="clear"/>
                  <w:noWrap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3" w:lineRule="atLeast"/>
                    <w:jc w:val="center"/>
                  </w:pPr>
                  <w:r>
                    <w:rPr>
                      <w:color w:val="444444"/>
                      <w:sz w:val="27"/>
                      <w:szCs w:val="27"/>
                      <w:bdr w:val="none" w:color="auto" w:sz="0" w:space="0"/>
                    </w:rPr>
                    <w:t>2</w:t>
                  </w:r>
                </w:p>
              </w:tc>
              <w:tc>
                <w:tcPr>
                  <w:tcW w:w="4947" w:type="dxa"/>
                  <w:tcBorders>
                    <w:top w:val="outset" w:color="auto" w:sz="6" w:space="0"/>
                    <w:left w:val="outset" w:color="auto" w:sz="6" w:space="0"/>
                    <w:bottom w:val="outset" w:color="auto" w:sz="6" w:space="0"/>
                    <w:right w:val="outset" w:color="auto" w:sz="6" w:space="0"/>
                  </w:tcBorders>
                  <w:shd w:val="clear"/>
                  <w:noWrap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3" w:lineRule="atLeast"/>
                    <w:jc w:val="left"/>
                  </w:pPr>
                  <w:r>
                    <w:rPr>
                      <w:color w:val="444444"/>
                      <w:sz w:val="27"/>
                      <w:szCs w:val="27"/>
                      <w:bdr w:val="none" w:color="auto" w:sz="0" w:space="0"/>
                    </w:rPr>
                    <w:t>全日制高中起点专科及以上学历，医学影像、医学影像技术、医学影像诊断、</w:t>
                  </w:r>
                </w:p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3" w:lineRule="atLeast"/>
                    <w:jc w:val="left"/>
                  </w:pPr>
                  <w:r>
                    <w:rPr>
                      <w:color w:val="444444"/>
                      <w:sz w:val="27"/>
                      <w:szCs w:val="27"/>
                      <w:bdr w:val="none" w:color="auto" w:sz="0" w:space="0"/>
                    </w:rPr>
                    <w:t>医学影像学、影像医学与核医学、放射医学、超声医学、</w:t>
                  </w:r>
                </w:p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3" w:lineRule="atLeast"/>
                    <w:jc w:val="left"/>
                  </w:pPr>
                  <w:r>
                    <w:rPr>
                      <w:color w:val="444444"/>
                      <w:sz w:val="27"/>
                      <w:szCs w:val="27"/>
                      <w:bdr w:val="none" w:color="auto" w:sz="0" w:space="0"/>
                    </w:rPr>
                    <w:t>临床医学（超声诊断方向）、临床医学（影像诊断方向）专业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</w:tblPrEx>
              <w:tc>
                <w:tcPr>
                  <w:tcW w:w="1310" w:type="dxa"/>
                  <w:tcBorders>
                    <w:top w:val="outset" w:color="auto" w:sz="6" w:space="0"/>
                    <w:left w:val="outset" w:color="auto" w:sz="6" w:space="0"/>
                    <w:bottom w:val="outset" w:color="auto" w:sz="6" w:space="0"/>
                    <w:right w:val="outset" w:color="auto" w:sz="6" w:space="0"/>
                  </w:tcBorders>
                  <w:shd w:val="clear"/>
                  <w:noWrap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3" w:lineRule="atLeast"/>
                    <w:jc w:val="center"/>
                  </w:pPr>
                  <w:r>
                    <w:rPr>
                      <w:color w:val="444444"/>
                      <w:sz w:val="27"/>
                      <w:szCs w:val="27"/>
                      <w:bdr w:val="none" w:color="auto" w:sz="0" w:space="0"/>
                    </w:rPr>
                    <w:t>康复治疗技术</w:t>
                  </w:r>
                </w:p>
              </w:tc>
              <w:tc>
                <w:tcPr>
                  <w:tcW w:w="2034" w:type="dxa"/>
                  <w:tcBorders>
                    <w:top w:val="outset" w:color="auto" w:sz="6" w:space="0"/>
                    <w:left w:val="outset" w:color="auto" w:sz="6" w:space="0"/>
                    <w:bottom w:val="outset" w:color="auto" w:sz="6" w:space="0"/>
                    <w:right w:val="outset" w:color="auto" w:sz="6" w:space="0"/>
                  </w:tcBorders>
                  <w:shd w:val="clear"/>
                  <w:noWrap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3" w:lineRule="atLeast"/>
                    <w:jc w:val="center"/>
                  </w:pPr>
                  <w:r>
                    <w:rPr>
                      <w:color w:val="444444"/>
                      <w:sz w:val="27"/>
                      <w:szCs w:val="27"/>
                      <w:bdr w:val="none" w:color="auto" w:sz="0" w:space="0"/>
                    </w:rPr>
                    <w:t>2</w:t>
                  </w:r>
                </w:p>
              </w:tc>
              <w:tc>
                <w:tcPr>
                  <w:tcW w:w="4947" w:type="dxa"/>
                  <w:tcBorders>
                    <w:top w:val="outset" w:color="auto" w:sz="6" w:space="0"/>
                    <w:left w:val="outset" w:color="auto" w:sz="6" w:space="0"/>
                    <w:bottom w:val="outset" w:color="auto" w:sz="6" w:space="0"/>
                    <w:right w:val="outset" w:color="auto" w:sz="6" w:space="0"/>
                  </w:tcBorders>
                  <w:shd w:val="clear"/>
                  <w:noWrap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3" w:lineRule="atLeast"/>
                    <w:jc w:val="center"/>
                  </w:pPr>
                  <w:r>
                    <w:rPr>
                      <w:color w:val="444444"/>
                      <w:sz w:val="27"/>
                      <w:szCs w:val="27"/>
                      <w:bdr w:val="none" w:color="auto" w:sz="0" w:space="0"/>
                    </w:rPr>
                    <w:t>全日制高中起点专科及以上学历，康复治疗学、康复治疗技术、</w:t>
                  </w:r>
                </w:p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3" w:lineRule="atLeast"/>
                    <w:jc w:val="center"/>
                  </w:pPr>
                  <w:r>
                    <w:rPr>
                      <w:color w:val="444444"/>
                      <w:sz w:val="27"/>
                      <w:szCs w:val="27"/>
                      <w:bdr w:val="none" w:color="auto" w:sz="0" w:space="0"/>
                    </w:rPr>
                    <w:t>中医康复技术专业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c>
                <w:tcPr>
                  <w:tcW w:w="1310" w:type="dxa"/>
                  <w:tcBorders>
                    <w:top w:val="outset" w:color="auto" w:sz="6" w:space="0"/>
                    <w:left w:val="outset" w:color="auto" w:sz="6" w:space="0"/>
                    <w:bottom w:val="outset" w:color="auto" w:sz="6" w:space="0"/>
                    <w:right w:val="outset" w:color="auto" w:sz="6" w:space="0"/>
                  </w:tcBorders>
                  <w:shd w:val="clear"/>
                  <w:noWrap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3" w:lineRule="atLeast"/>
                    <w:jc w:val="center"/>
                  </w:pPr>
                  <w:r>
                    <w:rPr>
                      <w:color w:val="444444"/>
                      <w:sz w:val="27"/>
                      <w:szCs w:val="27"/>
                      <w:bdr w:val="none" w:color="auto" w:sz="0" w:space="0"/>
                    </w:rPr>
                    <w:t>护工</w:t>
                  </w:r>
                </w:p>
              </w:tc>
              <w:tc>
                <w:tcPr>
                  <w:tcW w:w="2034" w:type="dxa"/>
                  <w:tcBorders>
                    <w:top w:val="outset" w:color="auto" w:sz="6" w:space="0"/>
                    <w:left w:val="outset" w:color="auto" w:sz="6" w:space="0"/>
                    <w:bottom w:val="outset" w:color="auto" w:sz="6" w:space="0"/>
                    <w:right w:val="outset" w:color="auto" w:sz="6" w:space="0"/>
                  </w:tcBorders>
                  <w:shd w:val="clear"/>
                  <w:noWrap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3" w:lineRule="atLeast"/>
                    <w:jc w:val="center"/>
                  </w:pPr>
                  <w:r>
                    <w:rPr>
                      <w:color w:val="444444"/>
                      <w:sz w:val="27"/>
                      <w:szCs w:val="27"/>
                      <w:bdr w:val="none" w:color="auto" w:sz="0" w:space="0"/>
                    </w:rPr>
                    <w:t>17</w:t>
                  </w:r>
                </w:p>
              </w:tc>
              <w:tc>
                <w:tcPr>
                  <w:tcW w:w="4947" w:type="dxa"/>
                  <w:tcBorders>
                    <w:top w:val="outset" w:color="auto" w:sz="6" w:space="0"/>
                    <w:left w:val="outset" w:color="auto" w:sz="6" w:space="0"/>
                    <w:bottom w:val="outset" w:color="auto" w:sz="6" w:space="0"/>
                    <w:right w:val="outset" w:color="auto" w:sz="6" w:space="0"/>
                  </w:tcBorders>
                  <w:shd w:val="clear"/>
                  <w:noWrap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3" w:lineRule="atLeast"/>
                  </w:pPr>
                  <w:r>
                    <w:rPr>
                      <w:color w:val="444444"/>
                      <w:sz w:val="27"/>
                      <w:szCs w:val="27"/>
                      <w:bdr w:val="none" w:color="auto" w:sz="0" w:space="0"/>
                    </w:rPr>
                    <w:t>专科及以上学历，护理、护理学专业</w:t>
                  </w:r>
                </w:p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23" w:lineRule="atLeast"/>
                    <w:jc w:val="center"/>
                  </w:pPr>
                  <w:r>
                    <w:rPr>
                      <w:color w:val="444444"/>
                      <w:sz w:val="18"/>
                      <w:szCs w:val="18"/>
                      <w:bdr w:val="none" w:color="auto" w:sz="0" w:space="0"/>
                    </w:rPr>
                    <w:t> </w:t>
                  </w:r>
                </w:p>
              </w:tc>
            </w:tr>
          </w:tbl>
          <w:p>
            <w:pPr>
              <w:spacing w:line="23" w:lineRule="atLeast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85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C4A0D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行走在有光的路上</cp:lastModifiedBy>
  <dcterms:modified xsi:type="dcterms:W3CDTF">2019-07-23T09:53:29Z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