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45E" w:rsidRDefault="003E245E" w:rsidP="003E245E">
      <w:pPr>
        <w:spacing w:line="176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（二）中医诊断学</w:t>
      </w: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40"/>
      </w:tblGrid>
      <w:tr w:rsidR="003E245E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绪论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绪论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中医诊断的基本原则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得神、失神、少神、假神的常见临床表现及其意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一、望神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3E245E" w:rsidTr="00530DE5">
        <w:trPr>
          <w:trHeight w:val="5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E245E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神乱的常见临床表现及其意义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二、望面色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常色与病色的分类、临床表现及其意义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五色主病的临床表现及其意义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形体强弱胖瘦的临床表现及其意义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三、望形态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姿态异常（动静姿态、异常动作）的临床表现及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望头、发的主要内容及其临床意义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面肿、腮肿及口眼  斜的临床表现及其意义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四、望头面五官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目的脏腑分属，望目色、目形、目态的主要内容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及其临床意义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望口、唇、齿、龈的主要内容及其临床意义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望咽喉的主要内容及其临床意义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五、望皮肤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望皮肤色泽的内容及其临床意义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望斑疹的内容及其临床意义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六、望排出物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望痰、涕的内容及其临床意义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七、望小儿食指络脉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望小儿食指络脉的方法及其正常表现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小儿食指络脉病理变化的临床表现及其意义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一、舌诊原理与方法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舌诊原理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舌诊方法与注意事项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二、正常舌象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正常舌象的特点及临床意义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舌色变化（淡白、淡红、红、绛、青紫）的特征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与临床意义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望舌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三、望舌质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舌形变化（老嫩、胖瘦、点刺、裂纹、齿痕）的</w:t>
            </w:r>
          </w:p>
        </w:tc>
      </w:tr>
      <w:tr w:rsidR="003E245E" w:rsidTr="00530DE5">
        <w:trPr>
          <w:trHeight w:val="14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特征与临床意义</w:t>
            </w:r>
          </w:p>
        </w:tc>
      </w:tr>
      <w:tr w:rsidR="003E245E" w:rsidTr="00530DE5">
        <w:trPr>
          <w:trHeight w:val="10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舌态变化（强硬、痿软、颤动、歪斜、吐弄、短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缩）的特征与临床意义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苔质变化（厚薄、润燥、腐腻、剥落、真假）的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四、望舌苔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特征与临床意义</w:t>
            </w:r>
          </w:p>
        </w:tc>
      </w:tr>
      <w:tr w:rsidR="003E245E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苔色变化（白、黄、灰黑）的特征与临床意义</w:t>
            </w:r>
          </w:p>
        </w:tc>
      </w:tr>
      <w:tr w:rsidR="003E245E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3E245E" w:rsidRDefault="003E245E" w:rsidP="003E245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7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4574540</wp:posOffset>
            </wp:positionH>
            <wp:positionV relativeFrom="paragraph">
              <wp:posOffset>-4893310</wp:posOffset>
            </wp:positionV>
            <wp:extent cx="216535" cy="125095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5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365</w:t>
      </w: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E245E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  <w:bookmarkStart w:id="0" w:name="page372"/>
      <w:bookmarkEnd w:id="0"/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E245E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望舌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五、舌象综合分析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舌质和舌苔的综合诊察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舌诊的临床意义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音哑与失音的临床表现及其意义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谵语、郑声、独语、错语、狂言、言謇的临床表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现及其意义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一、听声音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闻诊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咳嗽、喘、哮的临床表现及其意义</w:t>
            </w:r>
          </w:p>
        </w:tc>
      </w:tr>
      <w:tr w:rsidR="003E245E" w:rsidTr="00530DE5">
        <w:trPr>
          <w:trHeight w:val="180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7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呕吐、呃逆、嗳气的临床表现及其意义</w:t>
            </w:r>
          </w:p>
        </w:tc>
      </w:tr>
      <w:tr w:rsidR="003E245E" w:rsidTr="00530DE5">
        <w:trPr>
          <w:trHeight w:val="1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太息的临床表现及其意义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二、嗅气味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口气、排泄物之气味异常的临床意义</w:t>
            </w:r>
          </w:p>
        </w:tc>
      </w:tr>
      <w:tr w:rsidR="003E245E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病室气味异常的临床意义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一、问诊内容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主诉的概念与意义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十问歌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恶寒发热的临床表现及其意义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但寒不热的临床表现及其意义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二、问寒热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但热不寒（壮热、潮热、微热）的临床表现及其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寒热往来的临床表现及其意义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特殊汗出（自汗、盗汗）的临床表现及其意义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三、问汗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6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局部汗出（头汗、手足心汗）的临床表现及其意</w:t>
            </w:r>
          </w:p>
        </w:tc>
      </w:tr>
      <w:tr w:rsidR="003E245E" w:rsidTr="00530DE5">
        <w:trPr>
          <w:trHeight w:val="5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疼痛的性质及其临床意义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四、问疼痛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问头痛、胸痛、胁痛、胃脘痛、腹痛、腰痛的要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点及其临床意义</w:t>
            </w:r>
          </w:p>
        </w:tc>
      </w:tr>
      <w:tr w:rsidR="003E245E" w:rsidTr="00530DE5">
        <w:trPr>
          <w:trHeight w:val="5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6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五、问头身胸腹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问头晕、胸闷、心悸、脘痞、腹胀的要点及其临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床意义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六、问耳目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耳鸣、耳聋的临床表现及其意义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目眩的临床表现及其意义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七、问睡眠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失眠的临床表现及其意义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嗜睡的临床表现及其意义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口渴与饮水：口渴多饮、渴不多饮的临床表现及</w:t>
            </w:r>
          </w:p>
        </w:tc>
      </w:tr>
      <w:tr w:rsidR="003E245E" w:rsidTr="00530DE5">
        <w:trPr>
          <w:trHeight w:val="2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八、问饮食与口味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食欲与食量：食欲减退、厌食、消谷善饥、饥不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欲食、除中的临床表现及其意义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口味：口淡、口甜、口黏腻、口酸、口涩、口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苦、口咸的临床表现及其意义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3E245E" w:rsidRDefault="003E245E" w:rsidP="003E245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1" style="position:absolute;margin-left:8.75pt;margin-top:-476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2" style="position:absolute;margin-left:476.5pt;margin-top:-476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3" style="position:absolute;margin-left:8.75pt;margin-top:-107.3pt;width:.95pt;height:1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4" style="position:absolute;margin-left:476.5pt;margin-top:-107.3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377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366</w:t>
      </w: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E245E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  <w:bookmarkStart w:id="1" w:name="page373"/>
      <w:bookmarkEnd w:id="1"/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E245E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大便异常（便次、便质、排便感觉）的临床表现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及其意义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九、问二便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小便异常（尿次、尿量、排尿感觉）的临床表现</w:t>
            </w:r>
          </w:p>
        </w:tc>
      </w:tr>
      <w:tr w:rsidR="003E245E" w:rsidTr="00530DE5">
        <w:trPr>
          <w:trHeight w:val="22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3E245E" w:rsidTr="00530DE5">
        <w:trPr>
          <w:trHeight w:val="30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及其意义</w:t>
            </w:r>
          </w:p>
        </w:tc>
      </w:tr>
      <w:tr w:rsidR="003E245E" w:rsidTr="00530DE5">
        <w:trPr>
          <w:trHeight w:val="7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经期、经量异常的临床表现及其意义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十、问经带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闭经、痛经、崩漏的临床表现及其意义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带下异常（白带、黄带）的临床表现及其意义</w:t>
            </w:r>
          </w:p>
        </w:tc>
      </w:tr>
      <w:tr w:rsidR="003E245E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脉象形成原理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一、脉诊概说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诊脉部位</w:t>
            </w:r>
          </w:p>
        </w:tc>
      </w:tr>
      <w:tr w:rsidR="003E245E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诊脉方法及注意事项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脉象要素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二、正常脉象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正常脉象的表现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脉诊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正常脉象的特点（胃、神、根）</w:t>
            </w:r>
          </w:p>
        </w:tc>
      </w:tr>
      <w:tr w:rsidR="003E245E" w:rsidTr="00530DE5">
        <w:trPr>
          <w:trHeight w:val="5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E245E" w:rsidTr="00530DE5">
        <w:trPr>
          <w:trHeight w:val="12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常见脉象的脉象特征及鉴别（浮脉、沉脉、迟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脉、数脉、虚脉、实脉、洪脉、细脉、滑脉、涩</w:t>
            </w:r>
          </w:p>
        </w:tc>
      </w:tr>
      <w:tr w:rsidR="003E245E" w:rsidTr="00530DE5">
        <w:trPr>
          <w:trHeight w:val="30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三、常见脉象的特征与临床意义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脉、弦脉、紧脉、缓脉、濡脉、弱脉、微脉、结</w:t>
            </w:r>
          </w:p>
        </w:tc>
      </w:tr>
      <w:tr w:rsidR="003E245E" w:rsidTr="00530DE5">
        <w:trPr>
          <w:trHeight w:val="2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脉、促脉、代脉）</w:t>
            </w:r>
          </w:p>
        </w:tc>
      </w:tr>
      <w:tr w:rsidR="003E245E" w:rsidTr="00530DE5">
        <w:trPr>
          <w:trHeight w:val="9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常见脉象的临床意义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按诊的方法与注意事项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按诊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按诊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按肌肤手足的内容及其临床意义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按腹部辨疼痛、痞满、积聚的要点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八纲辨证的概念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表证与里证的概念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二、表里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表证与里证的临床表现、辨证要点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表证与里证的鉴别要点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三、寒热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寒证与热证的概念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八纲辨证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寒证与热证的临床表现、鉴别要点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四、虚实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虚证与实证的概念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虚证与实证的临床表现、鉴别要点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阴证与阳证的概念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五、阴阳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阴证与阳证的鉴别要点</w:t>
            </w:r>
          </w:p>
        </w:tc>
      </w:tr>
      <w:tr w:rsidR="003E245E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阳虚证、阴虚证的临床表现</w:t>
            </w:r>
          </w:p>
        </w:tc>
      </w:tr>
      <w:tr w:rsidR="003E245E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亡阳证、亡阴证的临床表现与鉴别要点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E245E" w:rsidRDefault="003E245E" w:rsidP="003E245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.7pt;width:.95pt;height:.95pt;z-index:-251650048;mso-position-horizontal-relative:text;mso-position-vertical-relative:text" o:userdrawn="t" fillcolor="#231f20" strokecolor="none"/>
        </w:pict>
      </w: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363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367</w:t>
      </w: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E245E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  <w:bookmarkStart w:id="2" w:name="page374"/>
      <w:bookmarkEnd w:id="2"/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E245E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证候相兼、错杂与转化（寒证转化为热证、热证</w:t>
            </w:r>
          </w:p>
        </w:tc>
      </w:tr>
      <w:tr w:rsidR="003E245E" w:rsidTr="00530DE5">
        <w:trPr>
          <w:trHeight w:val="30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八纲辨证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六、八纲证候间的关系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转化为寒证、实证转虚）的概念</w:t>
            </w:r>
          </w:p>
        </w:tc>
      </w:tr>
      <w:tr w:rsidR="003E245E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证候真假（寒热真假、虚实真假）的鉴别要点</w:t>
            </w:r>
          </w:p>
        </w:tc>
      </w:tr>
      <w:tr w:rsidR="003E245E" w:rsidTr="00530DE5">
        <w:trPr>
          <w:trHeight w:val="70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气虚证的临床表现、辨证要点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气陷证的临床表现、辨证要点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一、气病辨证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气不固证的临床表现、辨证要点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气滞证的临床表现、辨证要点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气逆证的临床表现、辨证要点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血虚证的临床表现、辨证要点</w:t>
            </w:r>
          </w:p>
        </w:tc>
      </w:tr>
      <w:tr w:rsidR="003E245E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气血津液辨证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血瘀证的临床表现、辨证要点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血热证的临床表现、辨证要点</w:t>
            </w:r>
          </w:p>
        </w:tc>
      </w:tr>
      <w:tr w:rsidR="003E245E" w:rsidTr="00530DE5">
        <w:trPr>
          <w:trHeight w:val="1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血寒证的临床表现、辨证要点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三、气血同病辨证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气滞血瘀、气虚血瘀、气血两虚、气不摄血、气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随血脱证的临床表现、辨证要点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痰证的临床表现、辨证要点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四、津液病辨证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水停证的临床表现、辨证要点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津液亏虚证的临床表现、辨证要点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心气虚、心阳虚、心阳虚脱证的临床表现、鉴别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要点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心血虚、心阴虚证的临床表现、鉴别要点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心脉痹阻证的临床表现及瘀阻心脉、痰阻心脉、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一、心与小肠病辨证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寒凝心脉、气滞心脉四证的鉴别</w:t>
            </w:r>
          </w:p>
        </w:tc>
      </w:tr>
      <w:tr w:rsidR="003E245E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27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痰蒙心神、痰火扰神证的临床表现、鉴别要点</w:t>
            </w:r>
          </w:p>
        </w:tc>
      </w:tr>
      <w:tr w:rsidR="003E245E" w:rsidTr="00530DE5">
        <w:trPr>
          <w:trHeight w:val="9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心火亢盛证的临床表现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脏腑辨证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瘀阻脑络证的临床表现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6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小肠实热证的临床表现</w:t>
            </w:r>
          </w:p>
        </w:tc>
      </w:tr>
      <w:tr w:rsidR="003E245E" w:rsidTr="00530DE5">
        <w:trPr>
          <w:trHeight w:val="19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肺气虚、肺阴虚证的临床表现、鉴别要点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风寒犯肺、寒痰阻肺、饮停胸胁证的临床表现、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二、肺与大肠病辨证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风热犯肺、肺热炽盛、痰热壅肺、燥邪犯肺证的</w:t>
            </w:r>
          </w:p>
        </w:tc>
      </w:tr>
      <w:tr w:rsidR="003E245E" w:rsidTr="00530DE5">
        <w:trPr>
          <w:trHeight w:val="2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临床表现、鉴别要点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肠道湿热、肠热腑实、肠燥津亏证的临床表现、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3E245E" w:rsidRDefault="003E245E" w:rsidP="003E245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7" style="position:absolute;margin-left:8.75pt;margin-top:-443.3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8" style="position:absolute;margin-left:476.5pt;margin-top:-443.35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9" style="position:absolute;margin-left:8.75pt;margin-top:-71.75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60" style="position:absolute;margin-left:144.15pt;margin-top:-71.75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61" style="position:absolute;margin-left:476.5pt;margin-top:-71.75pt;width:.95pt;height:.95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62" style="position:absolute;margin-left:476.5pt;margin-top:-.7pt;width:.95pt;height:.95pt;z-index:-251643904;mso-position-horizontal-relative:text;mso-position-vertical-relative:text" o:userdrawn="t" fillcolor="#231f20" strokecolor="none"/>
        </w:pict>
      </w: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46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368</w:t>
      </w:r>
    </w:p>
    <w:p w:rsidR="003E245E" w:rsidRDefault="003E245E" w:rsidP="003E245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E245E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  <w:bookmarkStart w:id="3" w:name="page375"/>
      <w:bookmarkEnd w:id="3"/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40"/>
      </w:tblGrid>
      <w:tr w:rsidR="003E245E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脾气虚、脾阳虚、脾虚气陷、脾不统血证的临床</w:t>
            </w:r>
          </w:p>
        </w:tc>
      </w:tr>
      <w:tr w:rsidR="003E245E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表现、鉴别要点</w:t>
            </w: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6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湿热蕴脾、寒湿困脾证的临床表现、鉴别要点</w:t>
            </w:r>
          </w:p>
        </w:tc>
      </w:tr>
      <w:tr w:rsidR="003E245E" w:rsidTr="00530DE5">
        <w:trPr>
          <w:trHeight w:val="6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E245E" w:rsidTr="00530DE5">
        <w:trPr>
          <w:trHeight w:val="3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三、脾与胃病辨证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胃气虚、胃阳虚、胃阴虚证的临床表现、鉴别要</w:t>
            </w:r>
          </w:p>
        </w:tc>
      </w:tr>
      <w:tr w:rsidR="003E245E" w:rsidTr="00530DE5">
        <w:trPr>
          <w:trHeight w:val="1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</w:t>
            </w:r>
          </w:p>
        </w:tc>
      </w:tr>
      <w:tr w:rsidR="003E245E" w:rsidTr="00530DE5">
        <w:trPr>
          <w:trHeight w:val="9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E245E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29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胃热炽盛、寒饮停胃证的临床表现、鉴别要点</w:t>
            </w:r>
          </w:p>
        </w:tc>
      </w:tr>
      <w:tr w:rsidR="003E245E" w:rsidTr="00530DE5">
        <w:trPr>
          <w:trHeight w:val="9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寒滞胃肠、食滞胃肠、胃肠气滞证的临床表现、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26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肝血虚、肝阴虚证的临床表现、鉴别要点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肝郁气滞、肝火炽盛、肝阳上亢证的临床表现、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四、肝与胆病辨证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肝风内动四证的临床表现、鉴别要点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寒滞肝脉证的临床表现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脏腑辨证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肝胆湿热证的临床表现</w:t>
            </w:r>
          </w:p>
        </w:tc>
      </w:tr>
      <w:tr w:rsidR="003E245E" w:rsidTr="00530DE5">
        <w:trPr>
          <w:trHeight w:val="3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E245E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胆郁痰扰证的临床表现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肾阳虚、肾阴虚、肾精不足、肾气不固、肾虚水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五、肾与膀胱病辨证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泛证的临床表现、鉴别要点</w:t>
            </w:r>
          </w:p>
        </w:tc>
      </w:tr>
      <w:tr w:rsidR="003E245E" w:rsidTr="00530DE5">
        <w:trPr>
          <w:trHeight w:val="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膀胱湿热证的临床表现</w:t>
            </w:r>
          </w:p>
        </w:tc>
      </w:tr>
      <w:tr w:rsidR="003E245E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E245E" w:rsidTr="00530DE5">
        <w:trPr>
          <w:trHeight w:val="2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心肾不交、心脾气血虚证的临床表现、鉴别要点</w:t>
            </w:r>
          </w:p>
        </w:tc>
      </w:tr>
      <w:tr w:rsidR="003E245E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肝火犯肺、肝胃不和、肝脾不调证的临床表现、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六、脏腑兼病辨证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心肺气虚、脾肺气虚、肺肾气虚证的临床表现、</w:t>
            </w:r>
          </w:p>
        </w:tc>
      </w:tr>
      <w:tr w:rsidR="003E245E" w:rsidTr="00530DE5">
        <w:trPr>
          <w:trHeight w:val="13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3E245E" w:rsidTr="00530DE5">
        <w:trPr>
          <w:trHeight w:val="12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心肾阳虚、脾肾阳虚证的临床表现、鉴别要点</w:t>
            </w:r>
          </w:p>
        </w:tc>
      </w:tr>
      <w:tr w:rsidR="003E245E" w:rsidTr="00530DE5">
        <w:trPr>
          <w:trHeight w:val="9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E245E" w:rsidTr="00530DE5">
        <w:trPr>
          <w:trHeight w:val="32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心肝血虚、肝肾阴虚、肺肾阴虚证的临床表现、</w:t>
            </w:r>
          </w:p>
        </w:tc>
      </w:tr>
      <w:tr w:rsidR="003E245E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辨证要点</w:t>
            </w:r>
          </w:p>
        </w:tc>
      </w:tr>
      <w:tr w:rsidR="003E245E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E245E" w:rsidTr="00530DE5">
        <w:trPr>
          <w:trHeight w:val="29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七、脏腑辨证各相关证候的鉴别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各脏腑间相关证候的鉴别要点</w:t>
            </w:r>
          </w:p>
        </w:tc>
      </w:tr>
      <w:tr w:rsidR="003E245E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E245E" w:rsidRDefault="003E245E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3E245E" w:rsidRDefault="003E245E" w:rsidP="003E245E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854" w:rsidRDefault="00674854" w:rsidP="003E245E">
      <w:r>
        <w:separator/>
      </w:r>
    </w:p>
  </w:endnote>
  <w:endnote w:type="continuationSeparator" w:id="0">
    <w:p w:rsidR="00674854" w:rsidRDefault="00674854" w:rsidP="003E2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854" w:rsidRDefault="00674854" w:rsidP="003E245E">
      <w:r>
        <w:separator/>
      </w:r>
    </w:p>
  </w:footnote>
  <w:footnote w:type="continuationSeparator" w:id="0">
    <w:p w:rsidR="00674854" w:rsidRDefault="00674854" w:rsidP="003E24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45E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3E245E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74854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5E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24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24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45E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4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681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2020-01-21T07:02:00Z</dcterms:created>
  <dcterms:modified xsi:type="dcterms:W3CDTF">2020-01-21T07:02:00Z</dcterms:modified>
</cp:coreProperties>
</file>