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6B9" w:rsidRDefault="004836B9" w:rsidP="004836B9">
      <w:pPr>
        <w:spacing w:line="176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（四）中西医结合儿科学</w:t>
      </w:r>
    </w:p>
    <w:p w:rsidR="004836B9" w:rsidRDefault="004836B9" w:rsidP="004836B9">
      <w:pPr>
        <w:spacing w:line="380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4836B9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right="79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年龄分期标准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各年龄期特点及预防保健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一、小儿年龄分期与生长发育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小儿体格生长指标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各年龄段呼吸、脉搏、血压常数及计算方法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骨骼和牙齿发育指标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感觉、运动和语言发育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二、小儿生理特点、病理特点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生理特点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病理特点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母乳喂养的优点和方法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三、小儿喂养与保健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人工喂养的基本知识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辅助食品的添加原则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计划免疫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望诊的主要内容及临床意义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right="735"/>
              <w:jc w:val="center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儿科学基础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指纹诊查的方法及临床意义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8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闻诊的主要内容及临床意义（啼哭声，尿液、粪</w:t>
            </w:r>
          </w:p>
        </w:tc>
      </w:tr>
      <w:tr w:rsidR="004836B9" w:rsidTr="00530DE5">
        <w:trPr>
          <w:trHeight w:val="22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4836B9" w:rsidTr="00530DE5">
        <w:trPr>
          <w:trHeight w:val="30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四、小儿诊法概要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便气味）</w:t>
            </w:r>
          </w:p>
        </w:tc>
      </w:tr>
      <w:tr w:rsidR="004836B9" w:rsidTr="00530DE5">
        <w:trPr>
          <w:trHeight w:val="7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问诊的主要内容及临床意义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基本脉象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按诊（皮肤、头颅、胸腹、四肢）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八纲辨证的意义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五、儿科辨证的意义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脏腑辨证的意义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卫气营血辨证的意义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治疗原则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六、儿科治疗概要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药物剂量计算常用方法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常用内治法则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常用外治法及适应证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30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七、小儿体液平衡的特点和液体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脱水程度的判断</w:t>
            </w:r>
          </w:p>
        </w:tc>
      </w:tr>
      <w:tr w:rsidR="004836B9" w:rsidTr="00530DE5">
        <w:trPr>
          <w:trHeight w:val="24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疗法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代谢性酸中毒的主要临床表现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right="735"/>
              <w:jc w:val="center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新生儿疾病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新生儿黄疸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生理性黄疸与病理性黄疸的鉴别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4836B9" w:rsidRDefault="004836B9" w:rsidP="004836B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8.75pt;margin-top:-70.8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1" style="position:absolute;margin-left:144.15pt;margin-top:-70.8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476.5pt;margin-top:-70.8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</w:p>
    <w:p w:rsidR="004836B9" w:rsidRDefault="004836B9" w:rsidP="004836B9">
      <w:pPr>
        <w:spacing w:line="20" w:lineRule="exact"/>
        <w:rPr>
          <w:rFonts w:ascii="Times New Roman" w:eastAsia="Times New Roman" w:hAnsi="Times New Roman"/>
        </w:rPr>
        <w:sectPr w:rsidR="004836B9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317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416</w:t>
      </w:r>
    </w:p>
    <w:p w:rsidR="004836B9" w:rsidRDefault="004836B9" w:rsidP="004836B9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4836B9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  <w:bookmarkStart w:id="0" w:name="page423"/>
      <w:bookmarkEnd w:id="0"/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4836B9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主要病原体及临床表现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中医病因病机及治疗原则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一、急性上呼吸道感染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小儿上呼吸道感染的特殊类型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常见兼夹证（夹痰、夹滞、夹惊）的中医病因病</w:t>
            </w:r>
          </w:p>
        </w:tc>
      </w:tr>
      <w:tr w:rsidR="004836B9" w:rsidTr="00530DE5">
        <w:trPr>
          <w:trHeight w:val="22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4836B9" w:rsidTr="00530DE5">
        <w:trPr>
          <w:trHeight w:val="25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机</w:t>
            </w:r>
          </w:p>
        </w:tc>
      </w:tr>
      <w:tr w:rsidR="004836B9" w:rsidTr="00530DE5">
        <w:trPr>
          <w:trHeight w:val="12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常见病原体及发病机制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临床分类方法</w:t>
            </w:r>
          </w:p>
        </w:tc>
      </w:tr>
      <w:tr w:rsidR="004836B9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支气管肺炎、支原体肺炎的临床特点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呼吸系统疾病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肺炎心衰的诊断标准及主要治疗方法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76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抗生素药物选择原则</w:t>
            </w:r>
          </w:p>
        </w:tc>
      </w:tr>
      <w:tr w:rsidR="004836B9" w:rsidTr="00530DE5">
        <w:trPr>
          <w:trHeight w:val="180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三、支气管哮喘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急性发作期西医治疗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诊断标准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四、反复呼吸道感染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循环系统疾病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病毒性心肌炎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临床诊断依据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病原菌及临床特征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一、鹅口疮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二、疱疹性口炎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消化系统疾病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176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三、胃炎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西医诊断要点及鉴别诊断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四、小儿腹泻病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4836B9" w:rsidRDefault="004836B9" w:rsidP="004836B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4" style="position:absolute;margin-left:8.75pt;margin-top:-473.35pt;width:.95pt;height:1pt;z-index:-251652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5" style="position:absolute;margin-left:144.15pt;margin-top:-473.35pt;width:.95pt;height:1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6" style="position:absolute;margin-left:476.5pt;margin-top:-473.35pt;width:.95pt;height:1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8.75pt;margin-top:-88.35pt;width:.95pt;height:1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8" style="position:absolute;margin-left:144.15pt;margin-top:-88.35pt;width:.95pt;height:1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9" style="position:absolute;margin-left:476.5pt;margin-top:-88.35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476.5pt;margin-top:-.7pt;width:.95pt;height:.95pt;z-index:-251645952;mso-position-horizontal-relative:text;mso-position-vertical-relative:text" o:userdrawn="t" fillcolor="#231f20" strokecolor="none"/>
        </w:pict>
      </w: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29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417</w:t>
      </w:r>
    </w:p>
    <w:p w:rsidR="004836B9" w:rsidRDefault="004836B9" w:rsidP="004836B9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4836B9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  <w:bookmarkStart w:id="1" w:name="page424"/>
      <w:bookmarkEnd w:id="1"/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4836B9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常见类型肠炎的临床特点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消化系统疾病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四、小儿腹泻病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一、急性肾小球肾炎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泌尿系统疾病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预防与调护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主要临床特点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二、肾病综合征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一、癫痫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诊断要点与鉴别诊断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神经系统疾病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二、病毒性脑炎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9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西医治疗措施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小儿常见心理障碍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注意力缺陷多动障碍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临床表现及实验室检查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一、营养性缺铁性贫血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西医治疗原则及补铁方法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造血系统疾病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4836B9" w:rsidTr="00530DE5">
        <w:trPr>
          <w:trHeight w:val="17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二、免疫性血小板减少症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4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4836B9" w:rsidRDefault="004836B9" w:rsidP="004836B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1" style="position:absolute;margin-left:8.75pt;margin-top:-88.35pt;width:.95pt;height:1pt;z-index:-2516449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2" style="position:absolute;margin-left:476.5pt;margin-top:-88.35pt;width:.95pt;height:1pt;z-index:-251643904;mso-position-horizontal-relative:text;mso-position-vertical-relative:text" o:userdrawn="t" fillcolor="#231f20" strokecolor="none"/>
        </w:pict>
      </w: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56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418</w:t>
      </w:r>
    </w:p>
    <w:p w:rsidR="004836B9" w:rsidRDefault="004836B9" w:rsidP="004836B9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4836B9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  <w:bookmarkStart w:id="2" w:name="page425"/>
      <w:bookmarkEnd w:id="2"/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4836B9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right="875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病因与发病机制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right="815"/>
              <w:jc w:val="center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内分泌疾病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性早熟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一、过敏性紫癜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免疫系统疾病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二、皮肤黏膜淋巴结综合征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临床表现及实验室检查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发病机制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一、蛋白质－能量营养不良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6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西医发病机制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营养性疾病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二、维生素</w:t>
            </w:r>
            <w:r>
              <w:rPr>
                <w:rFonts w:ascii="Arial" w:eastAsia="Arial" w:hAnsi="Arial"/>
                <w:sz w:val="17"/>
              </w:rPr>
              <w:t>D</w:t>
            </w:r>
            <w:r>
              <w:rPr>
                <w:rFonts w:ascii="宋体" w:eastAsia="宋体" w:hAnsi="宋体"/>
                <w:sz w:val="17"/>
              </w:rPr>
              <w:t>缺乏性佝偻病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维生素</w:t>
            </w:r>
            <w:r>
              <w:rPr>
                <w:rFonts w:ascii="Arial" w:eastAsia="Arial" w:hAnsi="Arial"/>
                <w:sz w:val="17"/>
              </w:rPr>
              <w:t>D</w:t>
            </w:r>
            <w:r>
              <w:rPr>
                <w:rFonts w:ascii="宋体" w:eastAsia="宋体" w:hAnsi="宋体"/>
                <w:sz w:val="17"/>
              </w:rPr>
              <w:t>制剂的用药方法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流行病学特点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一、麻疹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并发症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二、风疹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第十三单元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感染性疾病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17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孕妇预防风疹的重要性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三、幼儿急疹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四、猩红热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病因及发病机制</w:t>
            </w:r>
          </w:p>
        </w:tc>
      </w:tr>
      <w:tr w:rsidR="004836B9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4836B9" w:rsidRDefault="004836B9" w:rsidP="004836B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3" style="position:absolute;margin-left:8.75pt;margin-top:-88.35pt;width:.95pt;height:1pt;z-index:-25164288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4" style="position:absolute;margin-left:144.15pt;margin-top:-88.35pt;width:.95pt;height:1pt;z-index:-2516418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5" style="position:absolute;margin-left:476.5pt;margin-top:-88.35pt;width:.95pt;height:1pt;z-index:-251640832;mso-position-horizontal-relative:text;mso-position-vertical-relative:text" o:userdrawn="t" fillcolor="#231f20" strokecolor="none"/>
        </w:pict>
      </w: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39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419</w:t>
      </w:r>
    </w:p>
    <w:p w:rsidR="004836B9" w:rsidRDefault="004836B9" w:rsidP="004836B9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4836B9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  <w:bookmarkStart w:id="3" w:name="page426"/>
      <w:bookmarkEnd w:id="3"/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4836B9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四、猩红热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并发症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五、水痘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鉴别诊断</w:t>
            </w:r>
          </w:p>
        </w:tc>
      </w:tr>
      <w:tr w:rsidR="004836B9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病因与发病机制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感染性疾病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六、手足口病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七、流行性腮腺炎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主要并发症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预防与调护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临床表现及辅助检查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八、中毒型细菌性痢疾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感染途径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一、蛔虫病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寄生虫病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二、蛲虫病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感染途径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心搏呼吸骤停的病因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小儿危重症的处理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心搏呼吸骤停与心肺复苏术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心搏呼吸骤停临床表现及诊断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心肺复苏术的基本生命支持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中医相关病证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一、慢性咳嗽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辨病思路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4836B9" w:rsidRDefault="004836B9" w:rsidP="004836B9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6" style="position:absolute;margin-left:8.75pt;margin-top:-70.8pt;width:.95pt;height:.95pt;z-index:-25163980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7" style="position:absolute;margin-left:144.15pt;margin-top:-70.8pt;width:.95pt;height:.95pt;z-index:-25163878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8" style="position:absolute;margin-left:476.5pt;margin-top:-70.8pt;width:.95pt;height:.95pt;z-index:-25163776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9" style="position:absolute;margin-left:476.5pt;margin-top:-.7pt;width:.95pt;height:.95pt;z-index:-251636736;mso-position-horizontal-relative:text;mso-position-vertical-relative:text" o:userdrawn="t" fillcolor="#231f20" strokecolor="none"/>
        </w:pict>
      </w: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6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420</w:t>
      </w:r>
    </w:p>
    <w:p w:rsidR="004836B9" w:rsidRDefault="004836B9" w:rsidP="004836B9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4836B9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  <w:bookmarkStart w:id="4" w:name="page427"/>
      <w:bookmarkEnd w:id="4"/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40"/>
      </w:tblGrid>
      <w:tr w:rsidR="004836B9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二、腹痛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三、厌食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中医其他疗法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四、积滞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辨病思路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五、便秘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六、尿血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辨病思路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中医相关病证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七、急惊风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四证八候</w:t>
            </w:r>
          </w:p>
        </w:tc>
      </w:tr>
      <w:tr w:rsidR="004836B9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西医急救处理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八、遗尿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九、汗证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4836B9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4836B9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4836B9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4836B9" w:rsidRDefault="004836B9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4836B9" w:rsidRDefault="004836B9" w:rsidP="004836B9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FB2" w:rsidRDefault="00E87FB2" w:rsidP="004836B9">
      <w:r>
        <w:separator/>
      </w:r>
    </w:p>
  </w:endnote>
  <w:endnote w:type="continuationSeparator" w:id="0">
    <w:p w:rsidR="00E87FB2" w:rsidRDefault="00E87FB2" w:rsidP="004836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FB2" w:rsidRDefault="00E87FB2" w:rsidP="004836B9">
      <w:r>
        <w:separator/>
      </w:r>
    </w:p>
  </w:footnote>
  <w:footnote w:type="continuationSeparator" w:id="0">
    <w:p w:rsidR="00E87FB2" w:rsidRDefault="00E87FB2" w:rsidP="004836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36B9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836B9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87FB2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6B9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36B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36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36B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36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707</Words>
  <Characters>4036</Characters>
  <Application>Microsoft Office Word</Application>
  <DocSecurity>0</DocSecurity>
  <Lines>33</Lines>
  <Paragraphs>9</Paragraphs>
  <ScaleCrop>false</ScaleCrop>
  <Company/>
  <LinksUpToDate>false</LinksUpToDate>
  <CharactersWithSpaces>4734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2020-01-21T07:13:00Z</dcterms:created>
  <dcterms:modified xsi:type="dcterms:W3CDTF">2020-01-21T07:13:00Z</dcterms:modified>
</cp:coreProperties>
</file>