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598B" w:rsidRDefault="00784B28">
      <w:pPr>
        <w:rPr>
          <w:rFonts w:ascii="微软雅黑" w:eastAsia="微软雅黑" w:hAnsi="微软雅黑" w:cs="微软雅黑"/>
        </w:rPr>
      </w:pPr>
      <w:r>
        <w:rPr>
          <w:rFonts w:ascii="微软雅黑" w:eastAsia="微软雅黑" w:hAnsi="微软雅黑" w:cs="微软雅黑" w:hint="eastAsia"/>
          <w:b/>
          <w:bCs/>
          <w:color w:val="FFFFFF" w:themeColor="background1"/>
          <w:highlight w:val="red"/>
        </w:rPr>
        <w:t>【正保医学教育网医师资格考试】</w:t>
      </w:r>
      <w:r>
        <w:rPr>
          <w:rFonts w:ascii="微软雅黑" w:eastAsia="微软雅黑" w:hAnsi="微软雅黑" w:cs="微软雅黑" w:hint="eastAsia"/>
        </w:rPr>
        <w:t>公众号</w:t>
      </w:r>
      <w:r>
        <w:rPr>
          <w:rFonts w:ascii="微软雅黑" w:eastAsia="微软雅黑" w:hAnsi="微软雅黑" w:cs="微软雅黑" w:hint="eastAsia"/>
          <w:b/>
          <w:bCs/>
          <w:color w:val="FFFFFF" w:themeColor="background1"/>
          <w:highlight w:val="red"/>
        </w:rPr>
        <w:t>（ID：yishi_med66）</w:t>
      </w:r>
      <w:r>
        <w:rPr>
          <w:rFonts w:ascii="微软雅黑" w:eastAsia="微软雅黑" w:hAnsi="微软雅黑" w:cs="微软雅黑" w:hint="eastAsia"/>
        </w:rPr>
        <w:t>是</w:t>
      </w:r>
      <w:r>
        <w:rPr>
          <w:rFonts w:ascii="微软雅黑" w:eastAsia="微软雅黑" w:hAnsi="微软雅黑" w:cs="微软雅黑" w:hint="eastAsia"/>
          <w:b/>
          <w:bCs/>
        </w:rPr>
        <w:t>正保医学教育网医师官方号</w:t>
      </w:r>
      <w:r>
        <w:rPr>
          <w:rFonts w:ascii="微软雅黑" w:eastAsia="微软雅黑" w:hAnsi="微软雅黑" w:cs="微软雅黑" w:hint="eastAsia"/>
        </w:rPr>
        <w:t>。关注本公众号，好处多多：</w:t>
      </w:r>
    </w:p>
    <w:p w:rsidR="00D9598B" w:rsidRDefault="00784B28">
      <w:pPr>
        <w:jc w:val="center"/>
        <w:rPr>
          <w:rFonts w:ascii="微软雅黑" w:eastAsia="微软雅黑" w:hAnsi="微软雅黑" w:cs="微软雅黑"/>
        </w:rPr>
      </w:pPr>
      <w:r>
        <w:rPr>
          <w:rFonts w:ascii="微软雅黑" w:eastAsia="微软雅黑" w:hAnsi="微软雅黑" w:cs="微软雅黑" w:hint="eastAsia"/>
          <w:b/>
          <w:bCs/>
        </w:rPr>
        <w:t>★ 医考最新动态</w:t>
      </w:r>
      <w:r>
        <w:rPr>
          <w:rFonts w:ascii="微软雅黑" w:eastAsia="微软雅黑" w:hAnsi="微软雅黑" w:cs="微软雅黑" w:hint="eastAsia"/>
        </w:rPr>
        <w:t>及时知晓</w:t>
      </w:r>
    </w:p>
    <w:p w:rsidR="00D9598B" w:rsidRDefault="00784B28">
      <w:pPr>
        <w:jc w:val="center"/>
        <w:rPr>
          <w:rFonts w:ascii="微软雅黑" w:eastAsia="微软雅黑" w:hAnsi="微软雅黑" w:cs="微软雅黑"/>
        </w:rPr>
      </w:pPr>
      <w:r>
        <w:rPr>
          <w:rFonts w:ascii="微软雅黑" w:eastAsia="微软雅黑" w:hAnsi="微软雅黑" w:cs="微软雅黑" w:hint="eastAsia"/>
          <w:b/>
          <w:bCs/>
        </w:rPr>
        <w:t xml:space="preserve">★ </w:t>
      </w:r>
      <w:r>
        <w:rPr>
          <w:rFonts w:ascii="微软雅黑" w:eastAsia="微软雅黑" w:hAnsi="微软雅黑" w:cs="微软雅黑" w:hint="eastAsia"/>
        </w:rPr>
        <w:t>医考</w:t>
      </w:r>
      <w:r>
        <w:rPr>
          <w:rFonts w:ascii="微软雅黑" w:eastAsia="微软雅黑" w:hAnsi="微软雅黑" w:cs="微软雅黑" w:hint="eastAsia"/>
          <w:b/>
          <w:bCs/>
        </w:rPr>
        <w:t>备战秘籍</w:t>
      </w:r>
      <w:r>
        <w:rPr>
          <w:rFonts w:ascii="微软雅黑" w:eastAsia="微软雅黑" w:hAnsi="微软雅黑" w:cs="微软雅黑" w:hint="eastAsia"/>
        </w:rPr>
        <w:t>助你通关</w:t>
      </w:r>
    </w:p>
    <w:p w:rsidR="00D9598B" w:rsidRDefault="00784B28">
      <w:pPr>
        <w:jc w:val="center"/>
        <w:rPr>
          <w:rFonts w:ascii="微软雅黑" w:eastAsia="微软雅黑" w:hAnsi="微软雅黑" w:cs="微软雅黑"/>
        </w:rPr>
      </w:pPr>
      <w:r>
        <w:rPr>
          <w:rFonts w:ascii="微软雅黑" w:eastAsia="微软雅黑" w:hAnsi="微软雅黑" w:cs="微软雅黑" w:hint="eastAsia"/>
          <w:b/>
          <w:bCs/>
        </w:rPr>
        <w:t>★ 精品备考资料</w:t>
      </w:r>
      <w:r>
        <w:rPr>
          <w:rFonts w:ascii="微软雅黑" w:eastAsia="微软雅黑" w:hAnsi="微软雅黑" w:cs="微软雅黑" w:hint="eastAsia"/>
        </w:rPr>
        <w:t>送送送送</w:t>
      </w:r>
    </w:p>
    <w:p w:rsidR="00D9598B" w:rsidRDefault="00784B28">
      <w:pPr>
        <w:jc w:val="center"/>
        <w:rPr>
          <w:rFonts w:ascii="微软雅黑" w:eastAsia="微软雅黑" w:hAnsi="微软雅黑" w:cs="微软雅黑"/>
        </w:rPr>
      </w:pPr>
      <w:r>
        <w:rPr>
          <w:rFonts w:ascii="微软雅黑" w:eastAsia="微软雅黑" w:hAnsi="微软雅黑" w:cs="微软雅黑" w:hint="eastAsia"/>
          <w:b/>
          <w:bCs/>
        </w:rPr>
        <w:t xml:space="preserve">★ </w:t>
      </w:r>
      <w:r>
        <w:rPr>
          <w:rFonts w:ascii="微软雅黑" w:eastAsia="微软雅黑" w:hAnsi="微软雅黑" w:cs="微软雅黑" w:hint="eastAsia"/>
        </w:rPr>
        <w:t>互动小游戏</w:t>
      </w:r>
      <w:r>
        <w:rPr>
          <w:rFonts w:ascii="微软雅黑" w:eastAsia="微软雅黑" w:hAnsi="微软雅黑" w:cs="微软雅黑" w:hint="eastAsia"/>
          <w:b/>
          <w:bCs/>
        </w:rPr>
        <w:t>好礼享不停</w:t>
      </w:r>
    </w:p>
    <w:p w:rsidR="00D9598B" w:rsidRDefault="00784B28">
      <w:pPr>
        <w:jc w:val="center"/>
        <w:rPr>
          <w:rFonts w:ascii="微软雅黑" w:eastAsia="微软雅黑" w:hAnsi="微软雅黑" w:cs="微软雅黑"/>
        </w:rPr>
      </w:pPr>
      <w:r>
        <w:rPr>
          <w:rFonts w:ascii="微软雅黑" w:eastAsia="微软雅黑" w:hAnsi="微软雅黑" w:cs="微软雅黑" w:hint="eastAsia"/>
          <w:b/>
          <w:bCs/>
        </w:rPr>
        <w:t xml:space="preserve">★ </w:t>
      </w:r>
      <w:r>
        <w:rPr>
          <w:rFonts w:ascii="微软雅黑" w:eastAsia="微软雅黑" w:hAnsi="微软雅黑" w:cs="微软雅黑" w:hint="eastAsia"/>
        </w:rPr>
        <w:t>疑难问题即时</w:t>
      </w:r>
      <w:r>
        <w:rPr>
          <w:rFonts w:ascii="微软雅黑" w:eastAsia="微软雅黑" w:hAnsi="微软雅黑" w:cs="微软雅黑" w:hint="eastAsia"/>
          <w:b/>
          <w:bCs/>
        </w:rPr>
        <w:t>马上解答</w:t>
      </w:r>
    </w:p>
    <w:p w:rsidR="00D9598B" w:rsidRDefault="00784B28">
      <w:pPr>
        <w:jc w:val="center"/>
        <w:rPr>
          <w:rFonts w:ascii="微软雅黑" w:eastAsia="微软雅黑" w:hAnsi="微软雅黑" w:cs="微软雅黑"/>
        </w:rPr>
      </w:pPr>
      <w:r>
        <w:rPr>
          <w:rFonts w:ascii="微软雅黑" w:eastAsia="微软雅黑" w:hAnsi="微软雅黑" w:cs="微软雅黑" w:hint="eastAsia"/>
          <w:noProof/>
        </w:rPr>
        <w:drawing>
          <wp:inline distT="0" distB="0" distL="114300" distR="114300">
            <wp:extent cx="2457450" cy="2457450"/>
            <wp:effectExtent l="0" t="0" r="6350" b="6350"/>
            <wp:docPr id="6" name="图片 6" descr="医师资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医师资格"/>
                    <pic:cNvPicPr>
                      <a:picLocks noChangeAspect="1"/>
                    </pic:cNvPicPr>
                  </pic:nvPicPr>
                  <pic:blipFill>
                    <a:blip r:embed="rId8" cstate="print"/>
                    <a:stretch>
                      <a:fillRect/>
                    </a:stretch>
                  </pic:blipFill>
                  <pic:spPr>
                    <a:xfrm>
                      <a:off x="0" y="0"/>
                      <a:ext cx="2457450" cy="2457450"/>
                    </a:xfrm>
                    <a:prstGeom prst="rect">
                      <a:avLst/>
                    </a:prstGeom>
                  </pic:spPr>
                </pic:pic>
              </a:graphicData>
            </a:graphic>
          </wp:inline>
        </w:drawing>
      </w:r>
    </w:p>
    <w:p w:rsidR="00D9598B" w:rsidRDefault="00784B28">
      <w:pPr>
        <w:jc w:val="center"/>
        <w:rPr>
          <w:rFonts w:ascii="微软雅黑" w:eastAsia="微软雅黑" w:hAnsi="微软雅黑" w:cs="微软雅黑"/>
        </w:rPr>
      </w:pPr>
      <w:r>
        <w:rPr>
          <w:rFonts w:ascii="微软雅黑" w:eastAsia="微软雅黑" w:hAnsi="微软雅黑" w:cs="微软雅黑" w:hint="eastAsia"/>
        </w:rPr>
        <w:t>扫描二维码，关注公众号，回复如下关键词，精品资料等你拿~</w:t>
      </w:r>
    </w:p>
    <w:p w:rsidR="00D9598B" w:rsidRDefault="00D9598B">
      <w:pPr>
        <w:rPr>
          <w:rFonts w:ascii="微软雅黑" w:eastAsia="微软雅黑" w:hAnsi="微软雅黑" w:cs="微软雅黑"/>
        </w:rPr>
      </w:pPr>
    </w:p>
    <w:p w:rsidR="00D9598B" w:rsidRDefault="00784B28">
      <w:pPr>
        <w:rPr>
          <w:rFonts w:ascii="微软雅黑" w:eastAsia="微软雅黑" w:hAnsi="微软雅黑" w:cs="微软雅黑"/>
        </w:rPr>
      </w:pPr>
      <w:r>
        <w:rPr>
          <w:rFonts w:ascii="微软雅黑" w:eastAsia="微软雅黑" w:hAnsi="微软雅黑" w:cs="微软雅黑" w:hint="eastAsia"/>
          <w:b/>
          <w:bCs/>
        </w:rPr>
        <w:t>☞</w:t>
      </w:r>
      <w:r>
        <w:rPr>
          <w:rFonts w:ascii="微软雅黑" w:eastAsia="微软雅黑" w:hAnsi="微软雅黑" w:cs="微软雅黑" w:hint="eastAsia"/>
        </w:rPr>
        <w:t>回复</w:t>
      </w:r>
      <w:r>
        <w:rPr>
          <w:rFonts w:ascii="微软雅黑" w:eastAsia="微软雅黑" w:hAnsi="微软雅黑" w:cs="微软雅黑" w:hint="eastAsia"/>
          <w:b/>
          <w:bCs/>
          <w:color w:val="FFFFFF" w:themeColor="background1"/>
          <w:highlight w:val="red"/>
        </w:rPr>
        <w:t>“资料”</w:t>
      </w:r>
      <w:r>
        <w:rPr>
          <w:rFonts w:ascii="微软雅黑" w:eastAsia="微软雅黑" w:hAnsi="微软雅黑" w:cs="微软雅黑" w:hint="eastAsia"/>
        </w:rPr>
        <w:t>，领取医师备考</w:t>
      </w:r>
      <w:r>
        <w:rPr>
          <w:rFonts w:ascii="微软雅黑" w:eastAsia="微软雅黑" w:hAnsi="微软雅黑" w:cs="微软雅黑" w:hint="eastAsia"/>
          <w:b/>
          <w:bCs/>
        </w:rPr>
        <w:t>精品资料</w:t>
      </w:r>
      <w:r>
        <w:rPr>
          <w:rFonts w:ascii="微软雅黑" w:eastAsia="微软雅黑" w:hAnsi="微软雅黑" w:cs="微软雅黑" w:hint="eastAsia"/>
        </w:rPr>
        <w:t>；</w:t>
      </w:r>
    </w:p>
    <w:p w:rsidR="00D9598B" w:rsidRDefault="00784B28">
      <w:pPr>
        <w:rPr>
          <w:rFonts w:ascii="微软雅黑" w:eastAsia="微软雅黑" w:hAnsi="微软雅黑" w:cs="微软雅黑"/>
        </w:rPr>
      </w:pPr>
      <w:r>
        <w:rPr>
          <w:rFonts w:ascii="微软雅黑" w:eastAsia="微软雅黑" w:hAnsi="微软雅黑" w:cs="微软雅黑" w:hint="eastAsia"/>
          <w:b/>
          <w:bCs/>
        </w:rPr>
        <w:t>☞</w:t>
      </w:r>
      <w:r>
        <w:rPr>
          <w:rFonts w:ascii="微软雅黑" w:eastAsia="微软雅黑" w:hAnsi="微软雅黑" w:cs="微软雅黑" w:hint="eastAsia"/>
        </w:rPr>
        <w:t>回复</w:t>
      </w:r>
      <w:r>
        <w:rPr>
          <w:rFonts w:ascii="微软雅黑" w:eastAsia="微软雅黑" w:hAnsi="微软雅黑" w:cs="微软雅黑" w:hint="eastAsia"/>
          <w:color w:val="FFFFFF" w:themeColor="background1"/>
          <w:highlight w:val="red"/>
        </w:rPr>
        <w:t>“66”</w:t>
      </w:r>
      <w:r>
        <w:rPr>
          <w:rFonts w:ascii="微软雅黑" w:eastAsia="微软雅黑" w:hAnsi="微软雅黑" w:cs="微软雅黑" w:hint="eastAsia"/>
        </w:rPr>
        <w:t>，领取医师</w:t>
      </w:r>
      <w:r>
        <w:rPr>
          <w:rFonts w:ascii="微软雅黑" w:eastAsia="微软雅黑" w:hAnsi="微软雅黑" w:cs="微软雅黑" w:hint="eastAsia"/>
          <w:b/>
          <w:bCs/>
        </w:rPr>
        <w:t>技能考试</w:t>
      </w:r>
      <w:r>
        <w:rPr>
          <w:rFonts w:ascii="微软雅黑" w:eastAsia="微软雅黑" w:hAnsi="微软雅黑" w:cs="微软雅黑" w:hint="eastAsia"/>
        </w:rPr>
        <w:t>终极备考手册（内部绝密）；</w:t>
      </w:r>
    </w:p>
    <w:p w:rsidR="00D9598B" w:rsidRDefault="00784B28">
      <w:pPr>
        <w:rPr>
          <w:rFonts w:ascii="微软雅黑" w:eastAsia="微软雅黑" w:hAnsi="微软雅黑" w:cs="微软雅黑"/>
        </w:rPr>
      </w:pPr>
      <w:r>
        <w:rPr>
          <w:rFonts w:ascii="微软雅黑" w:eastAsia="微软雅黑" w:hAnsi="微软雅黑" w:cs="微软雅黑" w:hint="eastAsia"/>
          <w:b/>
          <w:bCs/>
        </w:rPr>
        <w:t>☞</w:t>
      </w:r>
      <w:r>
        <w:rPr>
          <w:rFonts w:ascii="微软雅黑" w:eastAsia="微软雅黑" w:hAnsi="微软雅黑" w:cs="微软雅黑" w:hint="eastAsia"/>
        </w:rPr>
        <w:t>回复</w:t>
      </w:r>
      <w:r>
        <w:rPr>
          <w:rFonts w:ascii="微软雅黑" w:eastAsia="微软雅黑" w:hAnsi="微软雅黑" w:cs="微软雅黑" w:hint="eastAsia"/>
          <w:color w:val="FFFFFF" w:themeColor="background1"/>
          <w:highlight w:val="red"/>
        </w:rPr>
        <w:t>“</w:t>
      </w:r>
      <w:r>
        <w:rPr>
          <w:rFonts w:ascii="微软雅黑" w:eastAsia="微软雅黑" w:hAnsi="微软雅黑" w:cs="微软雅黑" w:hint="eastAsia"/>
          <w:b/>
          <w:bCs/>
          <w:color w:val="FFFFFF" w:themeColor="background1"/>
          <w:highlight w:val="red"/>
        </w:rPr>
        <w:t>技能</w:t>
      </w:r>
      <w:r>
        <w:rPr>
          <w:rFonts w:ascii="微软雅黑" w:eastAsia="微软雅黑" w:hAnsi="微软雅黑" w:cs="微软雅黑" w:hint="eastAsia"/>
          <w:color w:val="FFFFFF" w:themeColor="background1"/>
          <w:highlight w:val="red"/>
        </w:rPr>
        <w:t>”</w:t>
      </w:r>
      <w:r>
        <w:rPr>
          <w:rFonts w:ascii="微软雅黑" w:eastAsia="微软雅黑" w:hAnsi="微软雅黑" w:cs="微软雅黑" w:hint="eastAsia"/>
        </w:rPr>
        <w:t>，领取各类别</w:t>
      </w:r>
      <w:r>
        <w:rPr>
          <w:rFonts w:ascii="微软雅黑" w:eastAsia="微软雅黑" w:hAnsi="微软雅黑" w:cs="微软雅黑" w:hint="eastAsia"/>
          <w:b/>
          <w:bCs/>
        </w:rPr>
        <w:t>技能考试</w:t>
      </w:r>
      <w:r>
        <w:rPr>
          <w:rFonts w:ascii="微软雅黑" w:eastAsia="微软雅黑" w:hAnsi="微软雅黑" w:cs="微软雅黑" w:hint="eastAsia"/>
        </w:rPr>
        <w:t>高效备考资料；</w:t>
      </w:r>
    </w:p>
    <w:p w:rsidR="00D9598B" w:rsidRDefault="00784B28">
      <w:pPr>
        <w:rPr>
          <w:rFonts w:ascii="微软雅黑" w:eastAsia="微软雅黑" w:hAnsi="微软雅黑" w:cs="微软雅黑"/>
        </w:rPr>
      </w:pPr>
      <w:r>
        <w:rPr>
          <w:rFonts w:ascii="微软雅黑" w:eastAsia="微软雅黑" w:hAnsi="微软雅黑" w:cs="微软雅黑" w:hint="eastAsia"/>
          <w:b/>
          <w:bCs/>
        </w:rPr>
        <w:t>☞</w:t>
      </w:r>
      <w:r>
        <w:rPr>
          <w:rFonts w:ascii="微软雅黑" w:eastAsia="微软雅黑" w:hAnsi="微软雅黑" w:cs="微软雅黑" w:hint="eastAsia"/>
        </w:rPr>
        <w:t>回复</w:t>
      </w:r>
      <w:r>
        <w:rPr>
          <w:rFonts w:ascii="微软雅黑" w:eastAsia="微软雅黑" w:hAnsi="微软雅黑" w:cs="微软雅黑" w:hint="eastAsia"/>
          <w:color w:val="FFFFFF" w:themeColor="background1"/>
          <w:highlight w:val="red"/>
        </w:rPr>
        <w:t>“</w:t>
      </w:r>
      <w:r>
        <w:rPr>
          <w:rFonts w:ascii="微软雅黑" w:eastAsia="微软雅黑" w:hAnsi="微软雅黑" w:cs="微软雅黑" w:hint="eastAsia"/>
          <w:b/>
          <w:bCs/>
          <w:color w:val="FFFFFF" w:themeColor="background1"/>
          <w:highlight w:val="red"/>
        </w:rPr>
        <w:t>55</w:t>
      </w:r>
      <w:r>
        <w:rPr>
          <w:rFonts w:ascii="微软雅黑" w:eastAsia="微软雅黑" w:hAnsi="微软雅黑" w:cs="微软雅黑" w:hint="eastAsia"/>
          <w:color w:val="FFFFFF" w:themeColor="background1"/>
          <w:highlight w:val="red"/>
        </w:rPr>
        <w:t>”</w:t>
      </w:r>
      <w:r>
        <w:rPr>
          <w:rFonts w:ascii="微软雅黑" w:eastAsia="微软雅黑" w:hAnsi="微软雅黑" w:cs="微软雅黑" w:hint="eastAsia"/>
        </w:rPr>
        <w:t>，领取医师</w:t>
      </w:r>
      <w:r>
        <w:rPr>
          <w:rFonts w:ascii="微软雅黑" w:eastAsia="微软雅黑" w:hAnsi="微软雅黑" w:cs="微软雅黑"/>
        </w:rPr>
        <w:t>资格</w:t>
      </w:r>
      <w:r>
        <w:rPr>
          <w:rFonts w:ascii="微软雅黑" w:eastAsia="微软雅黑" w:hAnsi="微软雅黑" w:cs="微软雅黑"/>
          <w:b/>
          <w:bCs/>
        </w:rPr>
        <w:t>综合笔试绝密手册</w:t>
      </w:r>
      <w:r>
        <w:rPr>
          <w:rFonts w:ascii="微软雅黑" w:eastAsia="微软雅黑" w:hAnsi="微软雅黑" w:cs="微软雅黑" w:hint="eastAsia"/>
        </w:rPr>
        <w:t>；</w:t>
      </w:r>
    </w:p>
    <w:p w:rsidR="00D9598B" w:rsidRDefault="00D9598B">
      <w:pPr>
        <w:rPr>
          <w:rFonts w:ascii="微软雅黑" w:eastAsia="微软雅黑" w:hAnsi="微软雅黑" w:cs="微软雅黑"/>
        </w:rPr>
      </w:pPr>
    </w:p>
    <w:p w:rsidR="00D9598B" w:rsidRDefault="00D9598B">
      <w:pPr>
        <w:spacing w:line="360" w:lineRule="auto"/>
        <w:jc w:val="center"/>
        <w:rPr>
          <w:rFonts w:asciiTheme="minorEastAsia" w:hAnsiTheme="minorEastAsia"/>
          <w:b/>
          <w:sz w:val="24"/>
          <w:szCs w:val="24"/>
        </w:rPr>
      </w:pPr>
    </w:p>
    <w:p w:rsidR="00D9598B" w:rsidRDefault="00D9598B">
      <w:pPr>
        <w:spacing w:line="360" w:lineRule="auto"/>
        <w:jc w:val="center"/>
        <w:rPr>
          <w:rFonts w:asciiTheme="minorEastAsia" w:hAnsiTheme="minorEastAsia"/>
          <w:b/>
          <w:sz w:val="24"/>
          <w:szCs w:val="24"/>
        </w:rPr>
      </w:pPr>
    </w:p>
    <w:p w:rsidR="00D9598B" w:rsidRDefault="00D9598B">
      <w:pPr>
        <w:spacing w:line="360" w:lineRule="auto"/>
        <w:jc w:val="center"/>
        <w:rPr>
          <w:rFonts w:asciiTheme="minorEastAsia" w:hAnsiTheme="minorEastAsia"/>
          <w:b/>
          <w:sz w:val="24"/>
          <w:szCs w:val="24"/>
        </w:rPr>
      </w:pPr>
    </w:p>
    <w:p w:rsidR="00A33AD0" w:rsidRDefault="00A33AD0" w:rsidP="00A33AD0">
      <w:pPr>
        <w:spacing w:line="360" w:lineRule="auto"/>
        <w:jc w:val="center"/>
        <w:rPr>
          <w:rFonts w:asciiTheme="minorEastAsia" w:hAnsiTheme="minorEastAsia"/>
          <w:b/>
        </w:rPr>
      </w:pPr>
      <w:bookmarkStart w:id="0" w:name="_GoBack"/>
      <w:bookmarkEnd w:id="0"/>
      <w:r>
        <w:rPr>
          <w:rFonts w:asciiTheme="minorEastAsia" w:hAnsiTheme="minorEastAsia" w:hint="eastAsia"/>
          <w:b/>
        </w:rPr>
        <w:t>临床执业医师考前模拟试卷第一单元</w:t>
      </w:r>
    </w:p>
    <w:p w:rsidR="00A33AD0" w:rsidRDefault="00A33AD0" w:rsidP="00A33AD0">
      <w:pPr>
        <w:spacing w:after="15" w:line="360" w:lineRule="auto"/>
        <w:rPr>
          <w:rFonts w:asciiTheme="minorEastAsia" w:hAnsiTheme="minorEastAsia" w:hint="eastAsia"/>
        </w:rPr>
      </w:pPr>
      <w:r>
        <w:rPr>
          <w:rStyle w:val="a7"/>
          <w:rFonts w:asciiTheme="minorEastAsia" w:hAnsiTheme="minorEastAsia" w:hint="eastAsia"/>
        </w:rPr>
        <w:t>一、A1题型</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1.有关胸内压的叙述，错误的是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A.一般情况下是负压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B.胸内压=肺内压-肺回缩力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C.胸内负压有利于静脉回流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D.使肺维持一定的扩张程度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E.产生气胸时负压增大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【答案解析】胸内压在一般情况下是负压。如果胸膜受损，气体将顺压力差进入胸膜腔而造成气胸。此时进入的大量气体使胸膜腔负压减小，甚至消失。A、B、C、D项均正确。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呼吸,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2.下列有关肾脏分泌的生理活性物质及其产生部位，下列哪项不正确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A.肾素-肾小球旁器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B.促红细胞生成素-肾小球旁器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C.前列腺素-肾皮质和髓质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D.激肽释放酶-肾髓质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E.1-羟化酶-肾脏间质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【答案解析】激肽释放酶产生于肾皮质，而不是肾髓质。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肾脏的排泄功能,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3.睾酮功能的叙述，不正确的是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A.促进精子生长发育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B.抑制蛋白质合成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C.促进骨骼生长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D.维持正常性欲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E.促进第二性征的出现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睾酮是睾丸分泌的主要的雄性激素，在维持性欲、精子生成、促进男子性器官的生长发育和第二性征的出现并维持其正常状态等方面具有重要的作用，同时，雄性激素在青春期的骨骼、肌肉的快速增长，声带变厚和喉结突出等男性性状等方面同样不可缺少。故选B。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生殖,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4.血浆蛋白浓度降低所致水肿的原因是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A.血浆胶体渗透压降低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B.动脉血液升高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C.毛细血管壁通透性增加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D.淋巴回流量减少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E.组织液静水压升高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【正确答案】A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【答案解析】血浆蛋白浓度降低，血浆胶体渗透压下降，有效滤过压増大，使组织液生成增多，出现水肿。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血液循环,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5.每分钟通气量和肺泡通气量之差等于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A.潮气量×呼吸频率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B.功能余气量×呼吸频率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C.余气量×呼吸频率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D.无效性气量×呼吸频率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E.肺活量×呼吸频率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答案解析】肺泡通气量=（潮气量-无效腔气量）×呼吸频率=潮气量×呼吸频率-无效腔气量×呼吸频率。每分通气量=潮气量×呼吸频率。每分通气量和肺泡通气量之差即每分通气量-肺泡通气量=潮气量×呼吸频率-（潮气量×呼吸频率-无效腔气量×呼吸频率）=无效腔</w:t>
      </w:r>
      <w:r>
        <w:rPr>
          <w:rFonts w:asciiTheme="minorEastAsia" w:hAnsiTheme="minorEastAsia" w:hint="eastAsia"/>
        </w:rPr>
        <w:lastRenderedPageBreak/>
        <w:t xml:space="preserve">气量×呼吸频率。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呼吸,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6.刺激胰岛素分泌的最主要因素是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A.胰高血糖素释放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B.迷走神经兴奋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C.血糖浓度升高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D.血氨基酸浓度升高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E.胃泌素释放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【答案解析】备选答案五种因素都有促进胰岛素分泌的作用，但血糖浓度是调节胰岛素分泌的最重要因素。血糖浓度对胰岛素分泌的负反馈作用是维持血中胰岛素及血糖正常水平的重要机制。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内分泌,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7.氨基酸进入肠黏膜上皮细胞是属于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A.继发性主动转运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B.入胞作用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C.易化扩散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D.单纯扩散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E.原发性主动转运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【正确答案】A </w:t>
      </w:r>
    </w:p>
    <w:p w:rsidR="00A33AD0" w:rsidRDefault="00A33AD0" w:rsidP="00A33AD0">
      <w:pPr>
        <w:spacing w:line="360" w:lineRule="auto"/>
        <w:rPr>
          <w:rFonts w:asciiTheme="minorEastAsia" w:hAnsiTheme="minorEastAsia" w:hint="eastAsia"/>
        </w:rPr>
      </w:pPr>
      <w:r>
        <w:rPr>
          <w:rFonts w:asciiTheme="minorEastAsia" w:hAnsiTheme="minorEastAsia" w:hint="eastAsia"/>
        </w:rPr>
        <w:t>【答案解析】葡萄糖和氨基酸的主动转运所需要的能量不是直接来自ATP的分解，而是依赖小肠液与小肠上皮细胞间的Na</w:t>
      </w:r>
      <w:r>
        <w:rPr>
          <w:rFonts w:asciiTheme="minorEastAsia" w:hAnsiTheme="minorEastAsia" w:hint="eastAsia"/>
          <w:vertAlign w:val="superscript"/>
        </w:rPr>
        <w:t>+</w:t>
      </w:r>
      <w:r>
        <w:rPr>
          <w:rFonts w:asciiTheme="minorEastAsia" w:hAnsiTheme="minorEastAsia" w:hint="eastAsia"/>
        </w:rPr>
        <w:t xml:space="preserve">浓度梯度势能完成的。而造成这种高势能的钠泵活动需要分解ATP，因而氨基酸逆浓度差主动转运所需要的能量还是间接的来自ATP的分解，因此这种类型的主动转运称为继发性主动转运。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细胞的基本功能,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8.主动脉瓣关闭发生于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A.快速射血期开始时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B.减慢充盈期开始时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C.等容舒张期开始时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D.等容收缩期开始时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E.快速充盈期开始时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心室舒张包括等容舒张期和充盈期，心室肌开始舒张后，室内压下降，主动脉内血液因此产生向心室方向反流的趋势，从而推动主动脉瓣关闭，此时室外压明显高于室内压，房室瓣处于关闭状态即心室成为封闭腔。故选C。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血液循环,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9.在家兔动脉血压试验中，暂时夹闭双侧颈总动脉可使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A.心交感和交感缩血管紧张减弱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B.家兔立刻死亡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C.心迷走紧张增强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D.压力感受器传入冲动增多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E.血压升高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颈总动脉末端和颈内动脉起始处的膨大部分存在颈动脉窦。其管壁的外膜下有丰富的感觉神经末梢，一般称为压力感受器，与血压调节功能有关，压力感受器的适宜刺激是管壁的机械牵张。在夹闭颈总动脉时，相应的颈总动脉末端的颈动脉窦内的压力降低，感觉神经传入降低血压的神经冲动减少，使交感紧张和交感缩血管活动增强，血压升高。因此全身动脉血压上升。故选E。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血液循环,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10.吸收铁的主要部位是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A.胃底部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B.胃窦部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C.小肠上部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D.回肠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E.结肠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【答案解析】铁的吸收是一个主动过程，吸收部位主要在小肠上部。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消化和吸收,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11.PaCO</w:t>
      </w:r>
      <w:r>
        <w:rPr>
          <w:rFonts w:asciiTheme="minorEastAsia" w:hAnsiTheme="minorEastAsia" w:hint="eastAsia"/>
          <w:vertAlign w:val="subscript"/>
        </w:rPr>
        <w:t>2</w:t>
      </w:r>
      <w:r>
        <w:rPr>
          <w:rFonts w:asciiTheme="minorEastAsia" w:hAnsiTheme="minorEastAsia" w:hint="eastAsia"/>
        </w:rPr>
        <w:t xml:space="preserve">升高引起呼吸加深加快最主要是通过哪种途径引起的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A.刺激颈动脉体化学感受器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B.刺激中枢化学感受器转而兴奋呼吸中枢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C.刺激颈动脉窦压力感受器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D.直接刺激呼吸中枢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E.刺激主动脉体化学感受器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t>【答案解析】CO</w:t>
      </w:r>
      <w:r>
        <w:rPr>
          <w:rFonts w:asciiTheme="minorEastAsia" w:hAnsiTheme="minorEastAsia" w:hint="eastAsia"/>
          <w:vertAlign w:val="subscript"/>
        </w:rPr>
        <w:t>2</w:t>
      </w:r>
      <w:r>
        <w:rPr>
          <w:rFonts w:asciiTheme="minorEastAsia" w:hAnsiTheme="minorEastAsia" w:hint="eastAsia"/>
        </w:rPr>
        <w:t xml:space="preserve">对呼吸的刺激作用是通过两条途径实现的一条是刺激中枢化学感受器，继而引起延髓呼吸中枢兴奋，另一条是刺激外周化学感受器，神经冲动传入延髓，使呼吸中枢兴奋。两条途径均可使呼吸加深加快，但以前一条途径为主，约占总效应的80%。颈动脉窦压力感受器是外周压力感受器，颈动脉体和主动脉体化学感受器为外周化学感受器。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呼吸,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12.安静时主要产热器官为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A.骨骼肌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B.肝脏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C.胰腺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D.脾脏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E.心脏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【答案解析】主要产热器官：安静时肝脏为主、运动时骨骼肌为主。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能量代谢和体温,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lastRenderedPageBreak/>
        <w:t xml:space="preserve">13.葡萄糖进入红细胞膜是属于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A.单纯扩散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B.主动转运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C.易化扩散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D.入胞作用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E.吞噬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【答案解析】除肠黏膜细胞、肾小管上皮细胞之外的其他细胞对葡萄糖、氨基酸、核苷酸的转运（如红细胞、脑细胞等）为载体易化扩散。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细胞的基本功能,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14.胃蛋白酶主要由下列哪种细胞分泌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A.主细胞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B.胰岛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C.壁细胞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D.K细胞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E.Mo细胞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【正确答案】A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【答案解析】胃蛋白酶原：主要由主细胞分泌，颈黏液细胞、贲门腺、幽门腺和十二指肠近端的腺体也能分泌。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消化和吸收,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15.能引起身体发热单是效果短暂的激素时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A.胰岛素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B.肾上腺素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C.甲状腺素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D.皮质醇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E.醛固酮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lastRenderedPageBreak/>
        <w:t xml:space="preserve">【答案解析】肾上腺素和去甲肾上腺素以及生长激素可刺激产热，其特点是作用迅速，但维持时间短。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内分泌,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16.下列关于链霉素的抑菌作用的生化机制是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A.抑制细胞DNA聚合酶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B.抑制转肽酶阻断肽链延长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C.抑制细胞RNA聚合酶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D.与核蛋白体小亚基结合并改变其构象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E.抑制细菌转录过程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【答案解析】链霉素与结合菌核蛋白体小亚基结合并改变其构象，从而引起读码错误，使毒素类细菌蛋白失活。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蛋白质的化学,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17.蛋白质的功能可完全由糖或脂类物质代替的是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A.构成组织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B.氧化功能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C.调节作用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D.免疫作用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E.催化作用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【答案解析】ABCDE均是体内蛋白质的生理功能，但氧化供能只是蛋白质的次要功能。成人能量仅18%由蛋白质供给，82%由脂肪和糖类供给，且蛋白质氧化的功能作用可由脂肪和糖类代替。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蛋白质的化学,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18.通常生物氧化是指生物体内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A.脱羧反应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B.营养物氧化成H</w:t>
      </w:r>
      <w:r>
        <w:rPr>
          <w:rFonts w:asciiTheme="minorEastAsia" w:eastAsiaTheme="minorEastAsia" w:hAnsiTheme="minorEastAsia"/>
          <w:vertAlign w:val="subscript"/>
        </w:rPr>
        <w:t>2</w:t>
      </w:r>
      <w:r>
        <w:rPr>
          <w:rFonts w:asciiTheme="minorEastAsia" w:eastAsiaTheme="minorEastAsia" w:hAnsiTheme="minorEastAsia"/>
        </w:rPr>
        <w:t>O和CO</w:t>
      </w:r>
      <w:r>
        <w:rPr>
          <w:rFonts w:asciiTheme="minorEastAsia" w:eastAsiaTheme="minorEastAsia" w:hAnsiTheme="minorEastAsia"/>
          <w:vertAlign w:val="subscript"/>
        </w:rPr>
        <w:t>2</w:t>
      </w:r>
      <w:r>
        <w:rPr>
          <w:rFonts w:asciiTheme="minorEastAsia" w:eastAsiaTheme="minorEastAsia" w:hAnsiTheme="minorEastAsia"/>
        </w:rPr>
        <w:t xml:space="preserve">的过程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C.加氧反应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D.与氧分子结合的反应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E.释出电子的反应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t>【答案解析】物质在生物体内进行的氧化称为生物氧化，它主要是指糖、脂肪、蛋白质等在体内分解，最终生成CO</w:t>
      </w:r>
      <w:r>
        <w:rPr>
          <w:rFonts w:asciiTheme="minorEastAsia" w:hAnsiTheme="minorEastAsia" w:hint="eastAsia"/>
          <w:vertAlign w:val="subscript"/>
        </w:rPr>
        <w:t>2</w:t>
      </w:r>
      <w:r>
        <w:rPr>
          <w:rFonts w:asciiTheme="minorEastAsia" w:hAnsiTheme="minorEastAsia" w:hint="eastAsia"/>
        </w:rPr>
        <w:t>和H</w:t>
      </w:r>
      <w:r>
        <w:rPr>
          <w:rFonts w:asciiTheme="minorEastAsia" w:hAnsiTheme="minorEastAsia" w:hint="eastAsia"/>
          <w:vertAlign w:val="subscript"/>
        </w:rPr>
        <w:t>2</w:t>
      </w:r>
      <w:r>
        <w:rPr>
          <w:rFonts w:asciiTheme="minorEastAsia" w:hAnsiTheme="minorEastAsia" w:hint="eastAsia"/>
        </w:rPr>
        <w:t xml:space="preserve">O，并释放能量的过程。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生物氧化,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19.生命活动中能量的直接供体是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A.ATP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B.磷酸肌酸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C.葡萄糖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D.氨基酸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E.脂肪酸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【正确答案】A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【答案解析】三磷酸腺苷是生物体内各种活动中能量的直接提供者，磷酸肌酸是可快速动用的储备能源(CP+ADP→C+ATP)，葡萄糖、氨基酸和脂肪酸是能量的本源。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糖代谢,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20.下列可以合成尿素的主要脏器是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A.脑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B.肌组织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C.肾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D.肝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E.心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【答案解析】尿素生成是体内氨的去路，肝脏是合成尿素的主要器官，另外肾、脑也可以合成少量。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lastRenderedPageBreak/>
        <w:t>本题知识点：</w:t>
      </w:r>
      <w:r>
        <w:rPr>
          <w:rFonts w:asciiTheme="minorEastAsia" w:hAnsiTheme="minorEastAsia" w:hint="eastAsia"/>
        </w:rPr>
        <w:t xml:space="preserve">氨基酸代谢,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21.维系蛋白质分子一级结构的化学键是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A.离子键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B.肽键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C.二硫键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D.氢键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E.疏水键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蛋白质分子中的氨基酸通过脱水生成的共价键被称为肽键，一分子氨基酸与另一分子氨基酸脱去一分子水缩合称二肽。二肽通过肽键与另一分子氨基酸缩合生成三肽。此反应可继续进行，依次生成四肽、五肽等等。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蛋白质的化学,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22.下述关于核苷酸的观点，错误的是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A.核酸的基本构成单位是核苷酸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B.DNA的核苷酸是脱氧核糖核苷酸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C.RNA的核苷酸是核糖核苷酸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D.戊糖核酸中的戊糖有脱氧戊糖和核糖戊糖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E.体内核苷酸除一磷酸核苷酸形式外，还有核苷的二磷酸酯和三磷酸酯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【答案解析】戊糖核酸中的戊糖有核糖和脱氧核糖两种，均为β-呋喃型。为与含氮碱基分子中的碳原子区别，戊糖的碳原子顺序以1′到5′表示。RNA中戊糖为β-D-核糖，DNA分子中为β-D-2脱氧核糖。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核酸的结构、功能与核苷酸代谢,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23.磷酸戊糖途径的主要生理意义在于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A.提供能量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B.生成磷酸丙糖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C.糖代谢联系的枢纽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D.将NADP</w:t>
      </w:r>
      <w:r>
        <w:rPr>
          <w:rFonts w:asciiTheme="minorEastAsia" w:eastAsiaTheme="minorEastAsia" w:hAnsiTheme="minorEastAsia"/>
          <w:vertAlign w:val="superscript"/>
        </w:rPr>
        <w:t>+</w:t>
      </w:r>
      <w:r>
        <w:rPr>
          <w:rFonts w:asciiTheme="minorEastAsia" w:eastAsiaTheme="minorEastAsia" w:hAnsiTheme="minorEastAsia"/>
        </w:rPr>
        <w:t xml:space="preserve">还原成NADPH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E.为氨基酸合成提供原料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【答案解析】磷酸戊酸途径的主要生理意义在于将NADP</w:t>
      </w:r>
      <w:r>
        <w:rPr>
          <w:rFonts w:asciiTheme="minorEastAsia" w:hAnsiTheme="minorEastAsia" w:hint="eastAsia"/>
          <w:vertAlign w:val="superscript"/>
        </w:rPr>
        <w:t>+</w:t>
      </w:r>
      <w:r>
        <w:rPr>
          <w:rFonts w:asciiTheme="minorEastAsia" w:hAnsiTheme="minorEastAsia" w:hint="eastAsia"/>
        </w:rPr>
        <w:t xml:space="preserve">还原为NADPH。NADPH与NADH不同，它携带的氢不是进入呼吸链氧化产能，而是参与多种代谢反应。磷酸戊糖途径不能产生磷酸丙糖。糖代谢的枢纽物质是6-磷酸葡萄糖。三羧酸循环可为氨基酸的合成提供各种原料。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糖代谢,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24.下列选项中含核黄素的辅酶是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A.FMN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B.CoQ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C.NADP</w:t>
      </w:r>
      <w:r>
        <w:rPr>
          <w:rFonts w:asciiTheme="minorEastAsia" w:eastAsiaTheme="minorEastAsia" w:hAnsiTheme="minorEastAsia"/>
          <w:vertAlign w:val="superscript"/>
        </w:rPr>
        <w:t>+</w:t>
      </w:r>
      <w:r>
        <w:rPr>
          <w:rFonts w:asciiTheme="minorEastAsia" w:eastAsiaTheme="minorEastAsia" w:hAnsiTheme="minorEastAsia"/>
        </w:rPr>
        <w:t xml:space="preserve">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D.NAD</w:t>
      </w:r>
      <w:r>
        <w:rPr>
          <w:rFonts w:asciiTheme="minorEastAsia" w:eastAsiaTheme="minorEastAsia" w:hAnsiTheme="minorEastAsia"/>
          <w:vertAlign w:val="superscript"/>
        </w:rPr>
        <w:t>+</w:t>
      </w:r>
      <w:r>
        <w:rPr>
          <w:rFonts w:asciiTheme="minorEastAsia" w:eastAsiaTheme="minorEastAsia" w:hAnsiTheme="minorEastAsia"/>
        </w:rPr>
        <w:t xml:space="preserve">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E.CoASH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【正确答案】A </w:t>
      </w:r>
    </w:p>
    <w:p w:rsidR="00A33AD0" w:rsidRDefault="00A33AD0" w:rsidP="00A33AD0">
      <w:pPr>
        <w:spacing w:line="360" w:lineRule="auto"/>
        <w:rPr>
          <w:rFonts w:asciiTheme="minorEastAsia" w:hAnsiTheme="minorEastAsia" w:hint="eastAsia"/>
        </w:rPr>
      </w:pPr>
      <w:r>
        <w:rPr>
          <w:rFonts w:asciiTheme="minorEastAsia" w:hAnsiTheme="minorEastAsia" w:hint="eastAsia"/>
        </w:rPr>
        <w:t>【答案解析】FMN黄素腺嘌呤是由核黄素、核醇及磷酸组成。故A入选。NADP</w:t>
      </w:r>
      <w:r>
        <w:rPr>
          <w:rFonts w:asciiTheme="minorEastAsia" w:hAnsiTheme="minorEastAsia" w:hint="eastAsia"/>
          <w:vertAlign w:val="superscript"/>
        </w:rPr>
        <w:t>+</w:t>
      </w:r>
      <w:r>
        <w:rPr>
          <w:rFonts w:asciiTheme="minorEastAsia" w:hAnsiTheme="minorEastAsia" w:hint="eastAsia"/>
        </w:rPr>
        <w:t>即尼克酰胺腺嘌呤二核苷酸磷酸，含维生素PP；CoASH是辅酶A含泛酸；NAD</w:t>
      </w:r>
      <w:r>
        <w:rPr>
          <w:rFonts w:asciiTheme="minorEastAsia" w:hAnsiTheme="minorEastAsia" w:hint="eastAsia"/>
          <w:vertAlign w:val="superscript"/>
        </w:rPr>
        <w:t>+</w:t>
      </w:r>
      <w:r>
        <w:rPr>
          <w:rFonts w:asciiTheme="minorEastAsia" w:hAnsiTheme="minorEastAsia" w:hint="eastAsia"/>
        </w:rPr>
        <w:t>即尼克酰胺腺嘌呤二核苷酸比NADP</w:t>
      </w:r>
      <w:r>
        <w:rPr>
          <w:rFonts w:asciiTheme="minorEastAsia" w:hAnsiTheme="minorEastAsia" w:hint="eastAsia"/>
          <w:vertAlign w:val="superscript"/>
        </w:rPr>
        <w:t>+</w:t>
      </w:r>
      <w:r>
        <w:rPr>
          <w:rFonts w:asciiTheme="minorEastAsia" w:hAnsiTheme="minorEastAsia" w:hint="eastAsia"/>
        </w:rPr>
        <w:t xml:space="preserve">少一个磷酸。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酶,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25.下述线粒体氧化磷酸化解偶联中的氧化过程和磷酸化过程均正确的是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A.ADP磷酸化作用继续，氧利用减少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B.ADP磷酸化作用继续，但氧利用增强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C.ADP磷酸化停止，但氧利用继续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D.ADP磷酸化无变化，但氧利用停止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E.ADP磷酸化无变化，氧利用减少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【答案解析】在呼吸链电子传递过程中偶联ADP磷酸化，生成ATP。解耦联是使氧化与磷酸</w:t>
      </w:r>
      <w:r>
        <w:rPr>
          <w:rFonts w:asciiTheme="minorEastAsia" w:hAnsiTheme="minorEastAsia" w:hint="eastAsia"/>
        </w:rPr>
        <w:lastRenderedPageBreak/>
        <w:t>化耦联过程脱离，即物质脱下的氢仍然可以通过递氢递电子交给O</w:t>
      </w:r>
      <w:r>
        <w:rPr>
          <w:rFonts w:asciiTheme="minorEastAsia" w:hAnsiTheme="minorEastAsia" w:hint="eastAsia"/>
          <w:vertAlign w:val="subscript"/>
        </w:rPr>
        <w:t>2</w:t>
      </w:r>
      <w:r>
        <w:rPr>
          <w:rFonts w:asciiTheme="minorEastAsia" w:hAnsiTheme="minorEastAsia" w:hint="eastAsia"/>
        </w:rPr>
        <w:t>生成H</w:t>
      </w:r>
      <w:r>
        <w:rPr>
          <w:rFonts w:asciiTheme="minorEastAsia" w:hAnsiTheme="minorEastAsia" w:hint="eastAsia"/>
          <w:vertAlign w:val="subscript"/>
        </w:rPr>
        <w:t>2</w:t>
      </w:r>
      <w:r>
        <w:rPr>
          <w:rFonts w:asciiTheme="minorEastAsia" w:hAnsiTheme="minorEastAsia" w:hint="eastAsia"/>
        </w:rPr>
        <w:t xml:space="preserve">O，即氧化过程可以继续，但在递氢递电子过程中所释放的能量不能用于ADP磷酸化生成ATP，即磷酸化过程停止。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生物氧化,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26.引起慢性肺源性心脏病最常见的疾病是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A.慢性支气管炎并发阻塞性肺气肿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B.支气管哮喘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C.支气管扩张症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D.肺尘埃沉着病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E.肺间质纤维化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【正确答案】A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80%～90%的慢性肺源性心脏病是慢性阻塞性肺疾病而致，其中又以慢性支气管炎并发阻塞性肺气肿最常见，其后依次为支气管哮喘、支气管扩张症、肺尘埃沉着病、慢性纤维空洞型肺结核和肺间质纤维化等。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呼吸系统疾病,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27.湿性坏疽常发生在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A.脑、子宫、肝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B.脑、肠、子宫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C.肺、肠、肝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D.肺、肠、脑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E.肺、肠、子宫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干性坏疽常见于下肢动脉粥样硬化、血栓闭塞性脉管炎等；湿性坏疽常发生于肢体或与外界相通的脏器，如肠、子宫、肺等；气性坏疽为湿性坏疽的一种特殊类型，主要见于严重的深达肌肉的开放性创伤。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局部血液循环障碍,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lastRenderedPageBreak/>
        <w:t xml:space="preserve">28.致密沉积物病属于下列哪种肾小球肾炎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A.膜性肾小球肾炎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B.快速进行性肾小球肾炎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C.系膜增生性肾上肾小球肾炎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D.膜性增生性肾小球肾炎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E.毛细血管内增生性肾小球肾炎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【答案解析】膜增生性肾小球肾炎分为两个主要类型，Ⅰ型和Ⅱ型，Ⅱ型又称为致密沉积物病。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泌尿系统疾病,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29.合成髋臼的结构是（助理不涉及）</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A.坐骨体、坐骨支和髂骨体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B.髂骨翼、坐骨支和耻骨支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C.耻骨体、耻骨支和髂骨体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D.髂骨、坐骨、耻骨三骨的体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E.髂骨翼、耻骨体和坐骨体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【答案解析】髋臼由髂骨、坐骨和耻骨构成。髋臼内有月状面，中央未形成关节面的部分称髋臼窝。髋臼边缘下部的缺口称髋臼切迹。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骨学,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30.不属于细胞因子的是（助理不涉及）</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A.白细胞介素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B.肿瘤坏死因子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C.集落刺激因子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D.趋化因子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E.过敏毒素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lastRenderedPageBreak/>
        <w:t xml:space="preserve">【答案解析】细胞因子包括：白细胞介素、肿瘤坏死因子、集落刺激因子、趋化因子、干扰素和其他细胞因子。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细胞因子及受体,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31.不属于佐剂作用的机制是（助理不涉及）</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A.改变抗原物理性状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B.延缓抗原降解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C.改变免疫应答类型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D.特异性增强免疫功能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E.刺激淋巴细胞的增殖分化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①预先或与抗原同时注入人体内，可增强机体对该抗原的免疫应答或改变免疫应答类型的非特异性免疫增强型物质，称为佐剂。②佐剂可改变抗原的物理性状，延缓抗原降解和排除，延长抗原在体内的滞留时间。③佐剂可刺激淋巴细胞的增殖分化，从而增强免疫应答能力。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医学免疫学的绪论,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32.补体系统在激活后可以（助理不涉及）</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A.诱导免疫耐受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B.抑制变态反应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C.结合细胞毒性T细胞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D.启动抗体的类别转换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E.裂解细菌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【答案解析】①补体激活后可产生攻膜复合物（MAC），形成穿膜的亲水性通道，破坏局部磷脂双层，最终导致细菌裂解（E）。②A、B、C、D均与补体的激活无关。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补体系统,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33.细菌的遗传物质包括（助理不涉及）</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A.核质和质粒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B.核质、质粒和中介体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C.核质、质粒和前噬菌体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D.核质和前噬菌体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E.核质、中介体和前噬菌体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A和D选项都是细菌的遗传物质，但不完全。细菌的遗传物质是DNA，DNA借其构成的特定基因传递遗传信息。细菌的基因组是指细菌染色体和染色体以外遗传物质所携带基因的总称。染色体外的遗传物质是指质粒DNA和转位因子等。选A、D者并没有错，但是不完全。而中介体是细菌细胞膜内陷形成的囊状物，不含DNA，故B、E选项不正确。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细菌的遗传与变异,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34.属于原核细胞型微生物的是（助理不涉及）</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A.酵母菌、淋球菌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B.放线菌、破伤风梭菌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C.链球菌、念珠菌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D.隐球菌、结核杆菌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E.小孢子菌、大肠杆菌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【答案解析】①细菌、支原体、衣原体、立克次体、螺旋体、放线菌均属于原核细胞型微生物。②真菌（念珠菌、隐球菌、小孢子菌、酵母菌）属于真核细胞型微生物。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细菌的形态与结构,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35.疯牛病的病原体是（助理不涉及）</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A.衣原体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B.拟病毒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C.类病毒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D.朊病毒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E.支原体  </w:t>
      </w:r>
    </w:p>
    <w:p w:rsidR="00A33AD0" w:rsidRDefault="00A33AD0" w:rsidP="00A33AD0">
      <w:pPr>
        <w:spacing w:line="360" w:lineRule="auto"/>
        <w:rPr>
          <w:rFonts w:asciiTheme="minorEastAsia" w:hAnsiTheme="minorEastAsia" w:hint="eastAsia"/>
        </w:rPr>
      </w:pPr>
      <w:r>
        <w:rPr>
          <w:rFonts w:asciiTheme="minorEastAsia" w:hAnsiTheme="minorEastAsia" w:hint="eastAsia"/>
        </w:rPr>
        <w:lastRenderedPageBreak/>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【答案解析】朊粒在人和动物中可引起朊粒病，即传染性海绵状脑病，是一种中枢神经系统慢性退行性、致死性疾病。朊粒病包括羊瘙痒病、牛海绵状脑病（疯牛病）、库鲁病、克-雅病等。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其他病毒,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36</w:t>
      </w:r>
      <w:r>
        <w:rPr>
          <w:rFonts w:hint="eastAsia"/>
        </w:rPr>
        <w:t>.</w:t>
      </w:r>
      <w:r>
        <w:rPr>
          <w:rFonts w:asciiTheme="minorEastAsia" w:hAnsiTheme="minorEastAsia" w:hint="eastAsia"/>
        </w:rPr>
        <w:t xml:space="preserve">如果软组织中出现骨和软骨组织，应考虑是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A.再生性增生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B.钙化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C.肥大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D.癌前病变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E.组织的化生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【答案解析】化生是一种成熟组织变成另一种成熟组织的过程，如果软组织中出现骨和软骨组织，故应考虑是组织的化生。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细胞、组织的适应、损伤和修复,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37</w:t>
      </w:r>
      <w:r>
        <w:rPr>
          <w:rFonts w:hint="eastAsia"/>
        </w:rPr>
        <w:t>.</w:t>
      </w:r>
      <w:r>
        <w:rPr>
          <w:rFonts w:asciiTheme="minorEastAsia" w:hAnsiTheme="minorEastAsia" w:hint="eastAsia"/>
        </w:rPr>
        <w:t xml:space="preserve">下列不是对乙酰氨基酚的不良反应的是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A.恶心、呕吐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B.粒细胞缺乏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C.黏膜损害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D.肝损害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E.低血压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短期使用不良反应轻，常见恶心和呕吐，偶见皮疹、粒细胞缺乏症、贫血、药热和黏膜损害等超敏反应。过量中毒可引起肝损害。长期大量用药，尤其是在肾功能低下者，可出现肾绞痛或急性肾衰竭或慢性肾衰竭（镇痛药性肾病）。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解热镇痛抗炎药,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lastRenderedPageBreak/>
        <w:t>38</w:t>
      </w:r>
      <w:r>
        <w:rPr>
          <w:rFonts w:hint="eastAsia"/>
        </w:rPr>
        <w:t>.</w:t>
      </w:r>
      <w:r>
        <w:rPr>
          <w:rFonts w:asciiTheme="minorEastAsia" w:hAnsiTheme="minorEastAsia" w:hint="eastAsia"/>
        </w:rPr>
        <w:t xml:space="preserve">有“全能麻醉药”之称的是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A.利多卡因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B.丁卡因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C.普鲁卡因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D.异氟烷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E.氧化亚氮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【正确答案】A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【答案解析】利多卡因常作为全能局麻药用于各种局麻方法，包括对普鲁卡因过敏的病人。因其扩散力强，用作腰麻时应慎重。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局部麻醉药,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39</w:t>
      </w:r>
      <w:r>
        <w:rPr>
          <w:rFonts w:hint="eastAsia"/>
        </w:rPr>
        <w:t>.</w:t>
      </w:r>
      <w:r>
        <w:rPr>
          <w:rFonts w:asciiTheme="minorEastAsia" w:hAnsiTheme="minorEastAsia" w:hint="eastAsia"/>
        </w:rPr>
        <w:t xml:space="preserve">普萘洛尔没有下列哪个作用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A.减弱心肌收缩力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B.松弛支气管平滑肌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C.收缩血管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D.降低心肌耗氧量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E.减少肾素释放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【答案解析】普萘洛尔可以阻断β2受体，可使支气管平滑肌收缩，对支气管哮喘患者可诱发或加重急性发作。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抗高血压药,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40</w:t>
      </w:r>
      <w:r>
        <w:rPr>
          <w:rFonts w:hint="eastAsia"/>
        </w:rPr>
        <w:t>.</w:t>
      </w:r>
      <w:r>
        <w:rPr>
          <w:rFonts w:asciiTheme="minorEastAsia" w:hAnsiTheme="minorEastAsia" w:hint="eastAsia"/>
        </w:rPr>
        <w:t xml:space="preserve">有机磷农药中毒后，肌注阿托品治疗引起口干作用称为药物的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A.毒性反应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B.变态反应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C.后遗效应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D.副反应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E.治疗作用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lastRenderedPageBreak/>
        <w:t xml:space="preserve">【答案解析】副反应，亦称副作用，为药物在治疗剂量下所产生的与治疗目的无关的效应。产生的原因与药物作用的选择性低，涉及多个效应器官有关，当药物的某一效应用作治疗目时，其他效应就成为副作用。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胆碱受体激动药与胆碱酶抑制药,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41</w:t>
      </w:r>
      <w:r>
        <w:rPr>
          <w:rFonts w:hint="eastAsia"/>
        </w:rPr>
        <w:t>.</w:t>
      </w:r>
      <w:r>
        <w:rPr>
          <w:rFonts w:asciiTheme="minorEastAsia" w:hAnsiTheme="minorEastAsia" w:hint="eastAsia"/>
        </w:rPr>
        <w:t xml:space="preserve">下列不属于儿童患者住院后常出现的心理问题是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A.分离性焦虑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B.不安全感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C.抑郁心理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D.对陌生环境的恐惧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E.依赖症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【答案解析】儿童患病期间对父母更加依赖，对与父母短时间的分别引起分离性焦虑，学龄期儿童初入院时有惧怕心理，缺乏安全感，一般不会出现抑郁心境。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患者的心理问题,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42</w:t>
      </w:r>
      <w:r>
        <w:rPr>
          <w:rFonts w:hint="eastAsia"/>
        </w:rPr>
        <w:t>.</w:t>
      </w:r>
      <w:r>
        <w:rPr>
          <w:rFonts w:asciiTheme="minorEastAsia" w:hAnsiTheme="minorEastAsia" w:hint="eastAsia"/>
        </w:rPr>
        <w:t xml:space="preserve">心理测验工作应遵守的原则为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A.真诚、中立、回避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B.自强、自立、自省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C.信度、效度、常模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D.客观、保密、标准化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E.自主、客观、实效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【答案解析】心理测验工作应遵守的原则为客观、保密、标准化。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心理评估,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43</w:t>
      </w:r>
      <w:r>
        <w:rPr>
          <w:rFonts w:hint="eastAsia"/>
        </w:rPr>
        <w:t>.</w:t>
      </w:r>
      <w:r>
        <w:rPr>
          <w:rFonts w:asciiTheme="minorEastAsia" w:hAnsiTheme="minorEastAsia" w:hint="eastAsia"/>
        </w:rPr>
        <w:t xml:space="preserve">人们以积极有效的心理活动、平稳正常的心理状态，对当前和发展着的自然与社会环境保持良好的适应。该表述的定义是指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A.心理健康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B.心身和谐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C.健康促进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D.心理适应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E.健康人格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【正确答案】A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现代医学模式强调健康包括身体健康与心理健康两个方面。心理健康与身体健康具有同等重要的地位。也就是说，人们不仅要注意饮食卫生、环境卫生及生理卫生以确保身体健康；也必须注重心理卫生以确保心理健康。这样，才能使人们有效地从事工作、学习和健康地生活。心理健康可以定义为：以积极有效的心理活动、平稳正常的心理状态，对当前和发展着的社会环境保持良好的适应能力。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心理健康,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44</w:t>
      </w:r>
      <w:r>
        <w:rPr>
          <w:rFonts w:hint="eastAsia"/>
        </w:rPr>
        <w:t>.</w:t>
      </w:r>
      <w:r>
        <w:rPr>
          <w:rFonts w:asciiTheme="minorEastAsia" w:hAnsiTheme="minorEastAsia" w:hint="eastAsia"/>
        </w:rPr>
        <w:t xml:space="preserve">动机产生的两个条件是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A.需要和目的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B.需求和目标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C.意志与目的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D.诱因与目的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E.需要与诱因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【答案解析】动机即推动个体投入行动达到目的的心理动力。它是以需要为基础，并在外界诱因下产生的。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医学心理学基础,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45</w:t>
      </w:r>
      <w:r>
        <w:rPr>
          <w:rFonts w:hint="eastAsia"/>
        </w:rPr>
        <w:t>.360</w:t>
      </w:r>
      <w:r>
        <w:rPr>
          <w:rFonts w:asciiTheme="minorEastAsia" w:hAnsiTheme="minorEastAsia" w:hint="eastAsia"/>
        </w:rPr>
        <w:t xml:space="preserve">度评估是指由员工本人，领导，下属、同事和顾客等从全方位、各个角度来评估员工的方法。按照心理评估的分类，这种方法属于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A.调查法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B.会谈法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C.心理测验法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D.观察法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E.临床评定量表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【正确答案】A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【答案解析】调查法是借助于各种问卷、调查表和晤谈等方式了解被评估者心里特征的一种研究方法。调查的含义是当有些资料不可能从当事人那里获取时，就要从相关的人或材料那里等到。故答案选A。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心理评估,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46</w:t>
      </w:r>
      <w:r>
        <w:rPr>
          <w:rFonts w:hint="eastAsia"/>
        </w:rPr>
        <w:t>.</w:t>
      </w:r>
      <w:r>
        <w:rPr>
          <w:rFonts w:asciiTheme="minorEastAsia" w:hAnsiTheme="minorEastAsia" w:hint="eastAsia"/>
        </w:rPr>
        <w:t xml:space="preserve">心理冲突的类型不包括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A.双避冲突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B.双趋冲突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C.趋避冲突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D.多重趋避冲突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E.矛盾冲突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【答案解析】动机冲突的包括4类：双避冲突，双趋冲突，趋避冲突，多重趋避冲突，不包括矛盾冲突。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医学心理学基础,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47</w:t>
      </w:r>
      <w:r>
        <w:rPr>
          <w:rFonts w:hint="eastAsia"/>
        </w:rPr>
        <w:t>.</w:t>
      </w:r>
      <w:r>
        <w:rPr>
          <w:rFonts w:asciiTheme="minorEastAsia" w:hAnsiTheme="minorEastAsia" w:hint="eastAsia"/>
        </w:rPr>
        <w:t xml:space="preserve">对于初次就诊的患者，评估者采用与被评估者面对面的谈话方式，此种评估方法是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A.调查法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B.作品分析法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C.心理测验法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D.会谈法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E.观察法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【答案解析】会谈法 也称作“交谈法”“晤谈法”等。其基本形式是评估者与被评估者面对面的语言交流，这是心理评估中最常用的一种基本方法。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心理评估,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lastRenderedPageBreak/>
        <w:t>48</w:t>
      </w:r>
      <w:r>
        <w:rPr>
          <w:rFonts w:hint="eastAsia"/>
        </w:rPr>
        <w:t>.</w:t>
      </w:r>
      <w:r>
        <w:rPr>
          <w:rFonts w:asciiTheme="minorEastAsia" w:hAnsiTheme="minorEastAsia" w:hint="eastAsia"/>
        </w:rPr>
        <w:t xml:space="preserve">对临床诊疗道德中最优化原则理解全面的是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A.采取没有风险的治疗手段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B.选择以最小代价获得最大效果的治疗方案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C.选择让患者花费最少的治疗方案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D.尽可能使用保守治疗方案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E.采取使患者没有痛苦的治疗手段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最优化原则是指在选择诊疗方案时以最小的代价获得最大效果的决策。具体地说，医务人员在选择诊疗方案时，在当时的医学科学发展水平和客观条件下，采取的诊疗措施使患者的痛苦最小、耗费最少、效果最好、安全度最高。为此，医务人员在诊疗过程中，要具有精湛的诊疗技术、良好的临床思维能力和全心全意为人民健康服务的医学道德思想，并且把自己使患者尽可能快康复的良好愿望与最优化地选择诊疗手段结合起来，即实现诊疗目的与诊疗手段的统一，从而达到最佳的诊疗效果。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临床诊疗伦理,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49</w:t>
      </w:r>
      <w:r>
        <w:rPr>
          <w:rFonts w:hint="eastAsia"/>
        </w:rPr>
        <w:t>.</w:t>
      </w:r>
      <w:r>
        <w:rPr>
          <w:rFonts w:asciiTheme="minorEastAsia" w:hAnsiTheme="minorEastAsia" w:hint="eastAsia"/>
        </w:rPr>
        <w:t xml:space="preserve">临床治疗伦理决策的原则错误的是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A.一般说来，生命健康权是第一位的权利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B.医疗服务具有多元价值的属性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C.对部分传染病患者可以进行强制隔离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D.在践行医德规范时无需变通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E.医德原则和规范的彻底实现，离不开医德智慧的参与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变通性操作准则：合理有序的医德权利、义务关系，需要由医德规范来体现和保障。因此，要尊重和维护主体的正当权益，就必须按医德原则和规范办事。但是，医德原则和规范的实质要能得到较好体现，绝非照章行事那么简单，在某些情况下死守法律条文，把法律当作推卸责任的借口，结果可能适得其反。所以，要求在践行医德规范时必须讲究变通。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临床诊疗伦理,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lastRenderedPageBreak/>
        <w:t>50</w:t>
      </w:r>
      <w:r>
        <w:rPr>
          <w:rFonts w:hint="eastAsia"/>
        </w:rPr>
        <w:t>.</w:t>
      </w:r>
      <w:r>
        <w:rPr>
          <w:rFonts w:asciiTheme="minorEastAsia" w:hAnsiTheme="minorEastAsia" w:hint="eastAsia"/>
        </w:rPr>
        <w:t xml:space="preserve">医护人员在原发性醛固酮增多症的患者住院床头卡上的姓名标注为“原醛症”，违背的医学伦理学基本原则是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A.尊重原则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B.不伤害原则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C.公益原则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D.公正原则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E.有利原则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【正确答案】A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【答案解析】尊重原则所涵盖的权利：自主选择权、个人隐私权、知情同意权、人格尊严权，医护人员的做法违背了患者的隐私权，也不尊重患者的人格尊严。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医学伦理的原则与规范,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51</w:t>
      </w:r>
      <w:r>
        <w:rPr>
          <w:rFonts w:hint="eastAsia"/>
        </w:rPr>
        <w:t>.</w:t>
      </w:r>
      <w:r>
        <w:rPr>
          <w:rFonts w:asciiTheme="minorEastAsia" w:hAnsiTheme="minorEastAsia" w:hint="eastAsia"/>
        </w:rPr>
        <w:t xml:space="preserve">护士在注射室内尚有男患者的情况下，让需肌内注射的女患者露出臀部进行注射时，引起患者的不满，护士则认为来看病就无须避嫌，其违背的伦理原则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A.公正原则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B.尊重原则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C.不伤害原则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D.公益原则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E.有利原则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【答案解析】尊重原则指尊重患者的生命、人格、隐私、自主权。根据此题干描述，医护人员没有保护该女性患者隐私，违背了尊重原则。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医学伦理的原则与规范,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52</w:t>
      </w:r>
      <w:r>
        <w:rPr>
          <w:rFonts w:hint="eastAsia"/>
        </w:rPr>
        <w:t>.</w:t>
      </w:r>
      <w:r>
        <w:rPr>
          <w:rFonts w:asciiTheme="minorEastAsia" w:hAnsiTheme="minorEastAsia" w:hint="eastAsia"/>
        </w:rPr>
        <w:t xml:space="preserve">临床诊疗伦理原则不包括哪项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A.患者至上原则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B.彼此信任原则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C.最优化原则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D.保密守信原则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E.知情同意原则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【答案解析】彼此信任原则属于医务人员之间关系的伦理要求，临床诊疗伦理原则只要求了ACDE四项原则。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临床诊疗伦理,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53</w:t>
      </w:r>
      <w:r>
        <w:rPr>
          <w:rFonts w:hint="eastAsia"/>
        </w:rPr>
        <w:t>.</w:t>
      </w:r>
      <w:r>
        <w:rPr>
          <w:rFonts w:asciiTheme="minorEastAsia" w:hAnsiTheme="minorEastAsia" w:hint="eastAsia"/>
        </w:rPr>
        <w:t xml:space="preserve">在选择和确定疾病的诊疗方案时，告知患者病情并最终由其决定，体现的是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A.协同一致原则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B.有利原则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C.不伤害原则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D.知情同意原则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E.最优化原则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【答案解析】知情同意原则：指医务人员在选择和确定疾病的诊疗方案时要取得患者知情和自由选择与决定。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医学伦理的原则与规范,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54</w:t>
      </w:r>
      <w:r>
        <w:rPr>
          <w:rFonts w:hint="eastAsia"/>
        </w:rPr>
        <w:t>.</w:t>
      </w:r>
      <w:r>
        <w:rPr>
          <w:rFonts w:asciiTheme="minorEastAsia" w:hAnsiTheme="minorEastAsia" w:hint="eastAsia"/>
        </w:rPr>
        <w:t xml:space="preserve">实施脑死亡标准的直接伦理目的是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A.减轻家属的身心痛苦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B.促进人体器官移植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C.维护死者的尊严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D.节约卫生资源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E.尊重患者死亡的权利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【答案解析】脑死亡标准直接伦理目的是维护死者的尊严。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临终关怀与死亡伦理,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55</w:t>
      </w:r>
      <w:r>
        <w:rPr>
          <w:rFonts w:hint="eastAsia"/>
        </w:rPr>
        <w:t>.</w:t>
      </w:r>
      <w:r>
        <w:rPr>
          <w:rFonts w:asciiTheme="minorEastAsia" w:hAnsiTheme="minorEastAsia" w:hint="eastAsia"/>
        </w:rPr>
        <w:t xml:space="preserve">医疗机构需要使用麻醉药品和第一类精神药品的,应当经哪级人民政府卫生主管部门批准，取得《麻醉药品、第一类精神药品购用印鉴卡》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A.国家级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B.省级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C.设区的市级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D.区级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E.县级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【答案解析】麻醉药品、第一类精神药品购用印鉴卡 《麻醉药品和精神药品管理条例》规定，医疗机构需要使用麻醉药品和第一类精神药品的，应当经所在地设区的市级人民政府卫生主管部门批准，取得麻醉药品、第一类精神药品购用印鉴卡（以下简称印鉴卡）。医疗机构应当凭印鉴卡向本省、自治区、直辖市行政区域内的定点批发企业购买麻醉药品和第一类精神药品。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麻醉药品和精神药品管理条例,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56</w:t>
      </w:r>
      <w:r>
        <w:rPr>
          <w:rFonts w:hint="eastAsia"/>
        </w:rPr>
        <w:t>.</w:t>
      </w:r>
      <w:r>
        <w:rPr>
          <w:rFonts w:asciiTheme="minorEastAsia" w:hAnsiTheme="minorEastAsia" w:hint="eastAsia"/>
        </w:rPr>
        <w:t xml:space="preserve">人体器官捐献的基本原则不正确的是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A.人体器官捐献应当遵循自愿、无偿的原则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B.公民享有捐献或者不捐献其人体器官的权利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C.捐献人体器官的公民应当具有完全民事行为能力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D.公民捐献其人体器官应当有书面形式的捐献意愿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E.公民生前表示不同意捐献器官的，死后经其父母同意后可捐献其器官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人体器官捐献的基本原则：人体器官捐献应当遵循自愿、无偿的原则。公民享有捐献或者不捐献其人体器官的权利；任何组织或者个人不得强迫、欺骗或者利诱他人捐献人体器官。捐献人体器官的公民应当具有完全民事行为能力。公民捐献其人体器官应当有书面形式的捐献意愿，对已经表示捐献其人体器官的意愿，有权予以撤销。公民生前表示不同意捐献其人体器官的，任何组织或者个人不得捐献、摘取该公民的人体器官；公民生前未表示不同意捐献其人体器官的，该公民死亡后，其配偶、成年子女、父母可以以书面形式共同表示同意捐献该公民人体器官的意愿。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人体器官移植条例,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lastRenderedPageBreak/>
        <w:t>57</w:t>
      </w:r>
      <w:r>
        <w:rPr>
          <w:rFonts w:hint="eastAsia"/>
        </w:rPr>
        <w:t>.</w:t>
      </w:r>
      <w:r>
        <w:rPr>
          <w:rFonts w:asciiTheme="minorEastAsia" w:hAnsiTheme="minorEastAsia" w:hint="eastAsia"/>
        </w:rPr>
        <w:t xml:space="preserve">属于药品严重不良反应的是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A.过敏反应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B.毒性反应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C.对人体有害的副作用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D.导致住院或住院时间延长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E.长期使用抗菌药物而出现的菌群失调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药品严重不良反应，是指因服用药品引起下列损害情形之一的反应：①引起死亡；致癌、致畸、致出生缺陷；②对生命有危险并能够导致人体永久的或显著的伤残；③对器官功能产生永久损伤；④导致住院或住院时间延长。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药品不良反应报告和监测管理办法,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58</w:t>
      </w:r>
      <w:r>
        <w:rPr>
          <w:rFonts w:hint="eastAsia"/>
        </w:rPr>
        <w:t>.</w:t>
      </w:r>
      <w:r>
        <w:rPr>
          <w:rFonts w:asciiTheme="minorEastAsia" w:hAnsiTheme="minorEastAsia" w:hint="eastAsia"/>
        </w:rPr>
        <w:t xml:space="preserve">《医疗机构管理条例》规定的医疗机构执业规则是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A.符合医疗机构的基本标准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B.按照核准登记的诊疗科目开展诊疗活动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C.符合区域医疗机构设置规划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D.能够独立承担民事责任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E.可进行执业登记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【答案解析】《医疗机构管理条例》规定的医疗机构执业规则是按照核准登记的诊疗科目开展诊疗活动。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医疗机构管理条例,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59</w:t>
      </w:r>
      <w:r>
        <w:rPr>
          <w:rFonts w:hint="eastAsia"/>
        </w:rPr>
        <w:t>.</w:t>
      </w:r>
      <w:r>
        <w:rPr>
          <w:rFonts w:asciiTheme="minorEastAsia" w:hAnsiTheme="minorEastAsia" w:hint="eastAsia"/>
        </w:rPr>
        <w:t xml:space="preserve">医疗机构在药品购销中暗中收受回扣或者其他利益，依法对药品经营企业给予罚款处罚的机关是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A.劳动保障行政部门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B.中医药管理部门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C.药品监督管理部门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D.市场监督管理部门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E.卫生行政部门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药品管理法》规定，药品上市许可持有人、药品的生产企业、经营企业、医疗机构在药品购销中暗中给予、收受回扣或者其他利益的，药品上市许可持有人、药品的生产企业、经营企业或者其代理人给予使用其药品的医疗机构的负责人、药品采购人员、医师、药师等有关人员以财物或者其他利益的，由市场监督管理部门处30万元以上300万元以下的罚款；情节严重的，吊销药品上市许可持有人、药品企业、药品经营企业营业执照，并由药品监督管理部门吊销药品批准证明文件、药品生产许可证、药品经营许可证。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药品管理法,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60</w:t>
      </w:r>
      <w:r>
        <w:rPr>
          <w:rFonts w:hint="eastAsia"/>
        </w:rPr>
        <w:t>.</w:t>
      </w:r>
      <w:r>
        <w:rPr>
          <w:rFonts w:asciiTheme="minorEastAsia" w:hAnsiTheme="minorEastAsia" w:hint="eastAsia"/>
        </w:rPr>
        <w:t xml:space="preserve">疑似凝血引起的不良后果的，医患双方应共同对现场实物进行封存，封存的现场实物应由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A.患者保管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B.医疗机构保管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C.患者和医疗机构共同委托的第三人保管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D.患者和医疗机构任何一方均可以保管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E.医疗机构所在地的卫生行政部门保管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【答案解析】应该由医疗机构保管。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医疗事故处理条例,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61</w:t>
      </w:r>
      <w:r>
        <w:rPr>
          <w:rFonts w:hint="eastAsia"/>
        </w:rPr>
        <w:t>.</w:t>
      </w:r>
      <w:r>
        <w:rPr>
          <w:rFonts w:asciiTheme="minorEastAsia" w:hAnsiTheme="minorEastAsia" w:hint="eastAsia"/>
        </w:rPr>
        <w:t xml:space="preserve">承担职业病诊疗的医疗卫生机构局部的条件除了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A.持有《医疗机构执业许可证》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B.美容机构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C.具有与开展职业病诊断相适应的医疗卫生技术人员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D.具有与开展职业病诊断相适应的仪器、设备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E.具有健全的职业病诊断质量管理制度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t>【答案解析】《职业病防治法》规定，承担职业病诊断的医疗卫生机构应当具备下列条件：</w:t>
      </w:r>
      <w:r>
        <w:rPr>
          <w:rFonts w:asciiTheme="minorEastAsia" w:hAnsiTheme="minorEastAsia" w:hint="eastAsia"/>
        </w:rPr>
        <w:lastRenderedPageBreak/>
        <w:t xml:space="preserve">①持有《医疗机构执业许可证》；②具有与开展职业病诊断相适应的医疗卫生技术人员；③具有与开展职业病诊断相适应的仪器、设备；④具有健全的职业病诊断质量管理制度。承担职业病诊断的医疗卫生机构不得拒绝劳动者进行职业病诊断的要求。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职业病防治法,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62</w:t>
      </w:r>
      <w:r>
        <w:rPr>
          <w:rFonts w:hint="eastAsia"/>
        </w:rPr>
        <w:t>.</w:t>
      </w:r>
      <w:r>
        <w:rPr>
          <w:rFonts w:asciiTheme="minorEastAsia" w:hAnsiTheme="minorEastAsia" w:hint="eastAsia"/>
        </w:rPr>
        <w:t xml:space="preserve">关于献血法的规定错误的是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A.血站对采集的血液必须进行检测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B.未经检测或者检测不合格的血液，不得向医疗机构提供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C.临床用血的包装、储存、运输，必须符合国家规定的卫生标准和要求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D.血站可以将无偿献血的血液出售给血液制品生产单位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E.无偿献血的血液必须用于临床，不得买卖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献血法》规定，血站应当根据国务院卫生行政部门制定的标准，保证血液质量。①血站对采集的血液必须进行检测；未经检测或者检测不合格的血液，不得向医疗机构提供。②临床用血的包装、储存、运输，必须符合国家规定的卫生标准和要求。③无偿献血的血液必须用于临床，不得买卖，血站不得将无偿献血的血液出售给单采血浆站或者血液制品生产单位。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献血法,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63</w:t>
      </w:r>
      <w:r>
        <w:rPr>
          <w:rFonts w:hint="eastAsia"/>
        </w:rPr>
        <w:t>.</w:t>
      </w:r>
      <w:r>
        <w:rPr>
          <w:rFonts w:asciiTheme="minorEastAsia" w:hAnsiTheme="minorEastAsia" w:hint="eastAsia"/>
        </w:rPr>
        <w:t xml:space="preserve">医疗机构对药品群体不良事件的处置不包括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A.必要时采取暂停药品使用的紧急措施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B.积极救治患者并迅速开展临床调查分析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C.建立并保存药品不良反应报告和检测档案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D.配合有关部门对药品群体不良事件进行调查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E.承担药品不良反应报告和监测的宣传和培训工作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答案解析】《药品不良反应报告和监测管理办法》规定，①医疗机构应当配合药品监督管理部门、卫生行政部门和药品不良反应监测机构对药品不良反应或者群体不良事件的调查，并提供调查所需的资料；②医疗机构发现药品群体不良事件后应当积极救治患者，迅速开展</w:t>
      </w:r>
      <w:r>
        <w:rPr>
          <w:rFonts w:asciiTheme="minorEastAsia" w:hAnsiTheme="minorEastAsia" w:hint="eastAsia"/>
        </w:rPr>
        <w:lastRenderedPageBreak/>
        <w:t xml:space="preserve">临床调查，分析事件发生的原因，必要时可采取暂停药品的使用等紧急措施；③医疗机构应当建立并保存药品不良反应报告和监测档案。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药品不良反应报告和监测管理办法,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64</w:t>
      </w:r>
      <w:r>
        <w:rPr>
          <w:rFonts w:hint="eastAsia"/>
        </w:rPr>
        <w:t>.</w:t>
      </w:r>
      <w:r>
        <w:rPr>
          <w:rFonts w:asciiTheme="minorEastAsia" w:hAnsiTheme="minorEastAsia" w:hint="eastAsia"/>
        </w:rPr>
        <w:t xml:space="preserve">哪项不属于医疗机构临床用血文书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A.输血治疗知情同意书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B.输血过程和输血后疗效评价意见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C.输血记录单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D.患者输血适应证的评估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E.献血员信息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【答案解析】《医疗机构临床用血管理办法》第二十八条 医疗机构应当建立临床用血医学文书管理制度，确保临床用血信息客观真实、完整、可追溯。医师应当将患者输血适应证的评估、输血过程和输血后疗效评价情况记入病历；临床输血治疗知情同意书、输血记录单等随病历保存。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医疗机构临床用血管理办法,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65</w:t>
      </w:r>
      <w:r>
        <w:rPr>
          <w:rFonts w:hint="eastAsia"/>
        </w:rPr>
        <w:t>.</w:t>
      </w:r>
      <w:r>
        <w:rPr>
          <w:rFonts w:asciiTheme="minorEastAsia" w:hAnsiTheme="minorEastAsia" w:hint="eastAsia"/>
        </w:rPr>
        <w:t xml:space="preserve">医师被医疗机构限制处方权的情形是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A.休病假期间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B.参加离岗培训期间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C.不按规定使用药品说明书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D.外出会诊期间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E.出现超常处方3次以上且无正当理由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【答案解析】出现超常处方3次以上且无正当理由将会被医疗机构限制处方权。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执业医师法,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66</w:t>
      </w:r>
      <w:r>
        <w:rPr>
          <w:rFonts w:hint="eastAsia"/>
        </w:rPr>
        <w:t>.</w:t>
      </w:r>
      <w:r>
        <w:rPr>
          <w:rFonts w:asciiTheme="minorEastAsia" w:hAnsiTheme="minorEastAsia" w:hint="eastAsia"/>
        </w:rPr>
        <w:t xml:space="preserve">医疗保健机构提供的婚前保健服务的内容不包括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A.生育保健的医学建议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B.胎儿生长发育的咨询指导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C.普及生育知识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D.普及遗传疾病知识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E.普及性知识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【答案解析】除选项B属于孕产期保健内容外，其余选项均为婚前保健服务的内容。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母婴保健法,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67</w:t>
      </w:r>
      <w:r>
        <w:rPr>
          <w:rFonts w:hint="eastAsia"/>
        </w:rPr>
        <w:t>.</w:t>
      </w:r>
      <w:r>
        <w:rPr>
          <w:rFonts w:asciiTheme="minorEastAsia" w:hAnsiTheme="minorEastAsia" w:hint="eastAsia"/>
        </w:rPr>
        <w:t xml:space="preserve">流行病学的基本研究方法包括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A.统计学检验、控制偏性、观察性研究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B.实验性研究、干预性研究、分析性研究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C.描述性研究、统计学检验、观察性研究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D.描述性研究、分析性研究、实验性研究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E.分析性研究、病理对照研究、队列研究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【答案解析】流行病学的基本研究方法包括描述性研究、分析性研究、实验性研究。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流行病学-常用流行病学研究方法,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68</w:t>
      </w:r>
      <w:r>
        <w:rPr>
          <w:rFonts w:hint="eastAsia"/>
        </w:rPr>
        <w:t>.</w:t>
      </w:r>
      <w:r>
        <w:rPr>
          <w:rFonts w:asciiTheme="minorEastAsia" w:hAnsiTheme="minorEastAsia" w:hint="eastAsia"/>
        </w:rPr>
        <w:t xml:space="preserve">疾病流行强度包括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A.散发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B.流行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C.大流行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D.暴发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E.以上均是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【答案解析】疾病流行强度：疾病的流行强度是指某疾病在某地区、某人群中，一定时期内发病数量的变化及各病例间联系的程度。包括：①散发；②流行；③大流行；④暴发。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流行病学资料-来源与疾病分布,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lastRenderedPageBreak/>
        <w:t>69</w:t>
      </w:r>
      <w:r>
        <w:rPr>
          <w:rFonts w:hint="eastAsia"/>
        </w:rPr>
        <w:t>.</w:t>
      </w:r>
      <w:r>
        <w:rPr>
          <w:rFonts w:asciiTheme="minorEastAsia" w:hAnsiTheme="minorEastAsia" w:hint="eastAsia"/>
        </w:rPr>
        <w:t xml:space="preserve">慢性病防治的基本原则不包括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A.三级预防并重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B.生命全程预防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C.高危人群为主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D.以健康教育和健康促进为主要手段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E.以社区和家庭为基础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【答案解析】慢性病防治的原则包括：</w:t>
      </w:r>
      <w:r>
        <w:rPr>
          <w:rFonts w:asciiTheme="minorEastAsia" w:hAnsiTheme="minorEastAsia" w:hint="eastAsia"/>
        </w:rPr>
        <w:br/>
        <w:t>①强调在社区及家庭水平上降低最常见慢性非传染性疾病的4种共同的危险因素（吸烟、饮酒、不健康饮食、静态行为方式），进行生命全程预防；</w:t>
      </w:r>
      <w:r>
        <w:rPr>
          <w:rFonts w:asciiTheme="minorEastAsia" w:hAnsiTheme="minorEastAsia" w:hint="eastAsia"/>
        </w:rPr>
        <w:br/>
        <w:t>②三级预防并重，采取以健康教育、健康促进为主要手段的综合措施，把慢性非传染性疾病作为一类疾病来进行共同的防治；</w:t>
      </w:r>
      <w:r>
        <w:rPr>
          <w:rFonts w:asciiTheme="minorEastAsia" w:hAnsiTheme="minorEastAsia" w:hint="eastAsia"/>
        </w:rPr>
        <w:br/>
        <w:t>③全人群策略和高危人群策略并重；</w:t>
      </w:r>
      <w:r>
        <w:rPr>
          <w:rFonts w:asciiTheme="minorEastAsia" w:hAnsiTheme="minorEastAsia" w:hint="eastAsia"/>
        </w:rPr>
        <w:br/>
        <w:t>④改变传统的保健系统服务内容、方式上包括鼓励患者共同参与，促进和支持患者自我管理，加强患者定期随访，加强与社区、家庭合作等内容的创新性慢性病保健模式发展；</w:t>
      </w:r>
      <w:r>
        <w:rPr>
          <w:rFonts w:asciiTheme="minorEastAsia" w:hAnsiTheme="minorEastAsia" w:hint="eastAsia"/>
        </w:rPr>
        <w:br/>
        <w:t>⑤加强社区慢性非传染性疾病防治的行动；</w:t>
      </w:r>
      <w:r>
        <w:rPr>
          <w:rFonts w:asciiTheme="minorEastAsia" w:hAnsiTheme="minorEastAsia" w:hint="eastAsia"/>
        </w:rPr>
        <w:br/>
        <w:t xml:space="preserve">⑥改变行为危险因素预防慢性病时，应以生态健康促进模式及科学的行为改变理论为指导，建立以政策及环境改变为主要策略的综合性社区行为危险因素干预项目。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社区公共卫生-慢性非传染性疾病的预防与管理,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70</w:t>
      </w:r>
      <w:r>
        <w:rPr>
          <w:rFonts w:hint="eastAsia"/>
        </w:rPr>
        <w:t>.</w:t>
      </w:r>
      <w:r>
        <w:rPr>
          <w:rFonts w:asciiTheme="minorEastAsia" w:hAnsiTheme="minorEastAsia" w:hint="eastAsia"/>
        </w:rPr>
        <w:t xml:space="preserve">描述一组正态分布资料离散程度大小的最佳指标是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A.离均差平方和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B.极差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C.标准差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D.四分位数间距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E.百分位数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【答案解析】描述一组正态分布资料集中程度大小的最佳指标是算数平均数；描述一组正态分布资料离散程度大小的最佳指标是标准差，故本题选C。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lastRenderedPageBreak/>
        <w:t>本题知识点：</w:t>
      </w:r>
      <w:r>
        <w:rPr>
          <w:rFonts w:asciiTheme="minorEastAsia" w:hAnsiTheme="minorEastAsia" w:hint="eastAsia"/>
        </w:rPr>
        <w:t xml:space="preserve">医学统计学-定量资料的统计描述,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71</w:t>
      </w:r>
      <w:r>
        <w:rPr>
          <w:rFonts w:hint="eastAsia"/>
        </w:rPr>
        <w:t>.</w:t>
      </w:r>
      <w:r>
        <w:rPr>
          <w:rFonts w:asciiTheme="minorEastAsia" w:hAnsiTheme="minorEastAsia" w:hint="eastAsia"/>
        </w:rPr>
        <w:t xml:space="preserve">欲描述某省2010年鼻咽癌患者的职业构成情况，宜绘制的统计图是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A.普通线图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B.半对数线图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C.直方图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D.箱式图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E.圆图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【答案解析】反应构成比用圆图。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医学统计学-统计表和统计图,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72</w:t>
      </w:r>
      <w:r>
        <w:rPr>
          <w:rFonts w:hint="eastAsia"/>
        </w:rPr>
        <w:t>.</w:t>
      </w:r>
      <w:r>
        <w:rPr>
          <w:rFonts w:asciiTheme="minorEastAsia" w:hAnsiTheme="minorEastAsia" w:hint="eastAsia"/>
        </w:rPr>
        <w:t xml:space="preserve">顺利完成各种活动所必备的基本能力是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A.语言能力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B.想象能力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C.判别能力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D.特殊能力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E.一般能力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能力分为一般能力和特殊能力。一般能力是指顺利完成各种活动所必备的基本能力，如注意力、观察力、记忆力、想象力、语言能力、思维力等；特殊能力是指完成某项专业活动所需要的能力，如画家色彩辨别力、音乐家的音色分辨力、打字员的手指敲击速度能力等。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临床预防服务-概述,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73</w:t>
      </w:r>
      <w:r>
        <w:rPr>
          <w:rFonts w:hint="eastAsia"/>
        </w:rPr>
        <w:t>.</w:t>
      </w:r>
      <w:r>
        <w:rPr>
          <w:rFonts w:asciiTheme="minorEastAsia" w:hAnsiTheme="minorEastAsia" w:hint="eastAsia"/>
        </w:rPr>
        <w:t xml:space="preserve">突发公共卫生事件及其应急策略中，应急处理工作原则包括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A.统一领导、分级响应的原则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B.及时报告的原则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C.调查与控制并举的原则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D.分工合作、联防联控原则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E.以上均是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【答案解析】应急处理工作原则：①统一领导、分级响应的原则；②及时报告的原则；③调查与控制并举的原则；④分工合作、联防联控原则；⑤信息互通、及时发布原则。并明确了应急处置的组织及职责。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流行病学-公共卫生监测与疾病暴发的调查,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74</w:t>
      </w:r>
      <w:r>
        <w:rPr>
          <w:rFonts w:hint="eastAsia"/>
        </w:rPr>
        <w:t>.</w:t>
      </w:r>
      <w:r>
        <w:rPr>
          <w:rFonts w:asciiTheme="minorEastAsia" w:hAnsiTheme="minorEastAsia" w:hint="eastAsia"/>
        </w:rPr>
        <w:t xml:space="preserve">在噪声对听觉系统损伤的发病过程中，最具特征性的表现是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A.听力完全丧失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B.晚期听频段听力下降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C.早期属于功能性听觉敏感性下降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D.听力下降呈递减性，先快后慢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E.听阈升高在后期不能恢复到正常的水平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【答案解析】噪声所致健康损害有听觉外系统损害和听觉系统损害，后者还包括暂时性听阈位移和永久性听阈位移，最具特征性的表现是听阈升高在后期不能恢复到正常的水平。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社区公共卫生-环境卫生,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75</w:t>
      </w:r>
      <w:r>
        <w:rPr>
          <w:rFonts w:hint="eastAsia"/>
        </w:rPr>
        <w:t>.</w:t>
      </w:r>
      <w:r>
        <w:rPr>
          <w:rFonts w:asciiTheme="minorEastAsia" w:hAnsiTheme="minorEastAsia" w:hint="eastAsia"/>
        </w:rPr>
        <w:t xml:space="preserve">下列关于环境的生态平衡的概念，描述最准确的是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A.自然环境中各种生物间的动态平衡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B.人与环境间物质转换的平衡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C.环境中生物之间，生物与环境之间的动态平衡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D.环境中非生物因素与人类之间的动态平衡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E.生物体内各种物质的吸收与排泄之间动态平衡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答案解析】生态平衡：生态系统中各个环节的质和量相对稳定和相互适应的状态。食物链是由食物关系把多种生物连接起来，一种生物以另一种生物为食，另一种生物再以第三种生物为食……彼此形成一个以食饵为形式的链锁关系。生态系统中的食物关系很复杂，各种食</w:t>
      </w:r>
      <w:r>
        <w:rPr>
          <w:rFonts w:asciiTheme="minorEastAsia" w:hAnsiTheme="minorEastAsia" w:hint="eastAsia"/>
        </w:rPr>
        <w:lastRenderedPageBreak/>
        <w:t xml:space="preserve">物链相互交错，形成食物网。任何生态系统都通过食物链进行物质循环和能量流动。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社区公共卫生-职业卫生服务与职业病管理,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76</w:t>
      </w:r>
      <w:r>
        <w:rPr>
          <w:rFonts w:hint="eastAsia"/>
        </w:rPr>
        <w:t>.</w:t>
      </w:r>
      <w:r>
        <w:rPr>
          <w:rFonts w:asciiTheme="minorEastAsia" w:hAnsiTheme="minorEastAsia" w:hint="eastAsia"/>
        </w:rPr>
        <w:t xml:space="preserve">关于正态分布特征叙述错误的是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A.正态曲线在横轴上方，且均数所在处最高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B.正态分布以均数为中心，左右对称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C.正态分布有三个参数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D.正态分布的面积分布有一定的规律性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E.标准正态分布的均数和标准差分别为0和1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【答案解析】正态分布有两个参数，即均数与标准差与（μ与σ），标准正态分布的均数和标准差分别为0和1。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医学统计学-定量资料的统计描述,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77</w:t>
      </w:r>
      <w:r>
        <w:rPr>
          <w:rFonts w:hint="eastAsia"/>
        </w:rPr>
        <w:t>.</w:t>
      </w:r>
      <w:r>
        <w:rPr>
          <w:rFonts w:asciiTheme="minorEastAsia" w:hAnsiTheme="minorEastAsia" w:hint="eastAsia"/>
        </w:rPr>
        <w:t xml:space="preserve">疾病监测的目的不包括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A.验证病因假设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B.预测疾病流行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C.评级预防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D.描述疾病分布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E.监测疾病爆发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【正确答案】A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【答案解析】疾病监测的目的有预测疾病流行、评级预防效果、描述疾病分布、监测疾病爆发，其中不包括验证病因假设。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流行病学-公共卫生监测与疾病暴发的调查,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78</w:t>
      </w:r>
      <w:r>
        <w:rPr>
          <w:rFonts w:hint="eastAsia"/>
        </w:rPr>
        <w:t>.</w:t>
      </w:r>
      <w:r>
        <w:rPr>
          <w:rFonts w:asciiTheme="minorEastAsia" w:hAnsiTheme="minorEastAsia" w:hint="eastAsia"/>
        </w:rPr>
        <w:t xml:space="preserve">健康咨询原则不包括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A.权限责问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B.调动参与保守秘密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C.建立友好关系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D.移情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E.鉴定需求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【正确答案】A </w:t>
      </w:r>
    </w:p>
    <w:p w:rsidR="00A33AD0" w:rsidRDefault="00A33AD0" w:rsidP="00A33AD0">
      <w:pPr>
        <w:spacing w:line="360" w:lineRule="auto"/>
        <w:rPr>
          <w:rFonts w:asciiTheme="minorEastAsia" w:hAnsiTheme="minorEastAsia" w:hint="eastAsia"/>
        </w:rPr>
      </w:pPr>
      <w:r>
        <w:rPr>
          <w:rFonts w:asciiTheme="minorEastAsia" w:hAnsiTheme="minorEastAsia" w:hint="eastAsia"/>
        </w:rPr>
        <w:t>【答案解析】健康咨询：是一个有健康需求的个体（通常是患者）与一个能提供支持和鼓励的个体（通常是医生）接触，通过讨论使有需求的个体获得自信并找到解决健康问题办法的过程，它是临床场所尤其是初级卫生保健场所帮助个体及家庭改变不良行为最常用的一种健康教育方式。</w:t>
      </w:r>
      <w:r>
        <w:rPr>
          <w:rFonts w:asciiTheme="minorEastAsia" w:hAnsiTheme="minorEastAsia" w:hint="eastAsia"/>
        </w:rPr>
        <w:br/>
        <w:t xml:space="preserve">健康咨询的原则：①建立友好关系；②鉴定需求；③移情；④调动参与；⑤保守秘密；⑥尽量提供信息和资源。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临床预防服务-概述,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Style w:val="a7"/>
          <w:rFonts w:asciiTheme="minorEastAsia" w:hAnsiTheme="minorEastAsia" w:hint="eastAsia"/>
        </w:rPr>
        <w:t>二、A2题型</w:t>
      </w:r>
    </w:p>
    <w:p w:rsidR="00A33AD0" w:rsidRDefault="00A33AD0" w:rsidP="00A33AD0">
      <w:pPr>
        <w:spacing w:line="360" w:lineRule="auto"/>
        <w:rPr>
          <w:rFonts w:asciiTheme="minorEastAsia" w:hAnsiTheme="minorEastAsia" w:hint="eastAsia"/>
        </w:rPr>
      </w:pPr>
      <w:r>
        <w:rPr>
          <w:rFonts w:asciiTheme="minorEastAsia" w:hAnsiTheme="minorEastAsia" w:hint="eastAsia"/>
        </w:rPr>
        <w:t>1.男，50岁。因外伤造成左肱骨外科颈骨折，臂不能外展，三角肌表面皮肤麻木、瘫痪，考虑是损伤了（助理不涉及）</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A.腋神经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B.正中神经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C.肌皮神经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D.尺神经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E.桡神经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【正确答案】A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三角肌位于肩部，起自锁骨外侧段、肩峰和肩胛冈，与斜方肌的止点对应，肌束逐渐向外下方集中，止于肱骨体外侧的三角肌粗隆。三角肌外展肩关节，腋神经受损可致该肌瘫痪。四边孔由小圆肌、大圆肌、肱三头肌长头和肱骨外科颈围成，有腋神经和旋肱后血管通过。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肌学,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2</w:t>
      </w:r>
      <w:r>
        <w:rPr>
          <w:rFonts w:hint="eastAsia"/>
        </w:rPr>
        <w:t>.</w:t>
      </w:r>
      <w:r>
        <w:rPr>
          <w:rFonts w:asciiTheme="minorEastAsia" w:hAnsiTheme="minorEastAsia" w:hint="eastAsia"/>
        </w:rPr>
        <w:t>患者女，28岁，异常衰老，不孕，怀疑出现卵巢萎缩。下列关于卵巢形态学特征，说法正确的是（助理不涉及）</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A.卵巢白膜是平滑肌组织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B.成年妇女卵巢重约15g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C.卵巢表面无腹膜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D.皮质内含血管、神经、淋巴管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E.髓质内含许多始基卵泡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【答案解析】卵巢表面无腹膜，由单层立方上皮覆盖称生发上皮；其内有一层纤维组织称卵巢白膜。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生殖系统,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3</w:t>
      </w:r>
      <w:r>
        <w:rPr>
          <w:rFonts w:hint="eastAsia"/>
        </w:rPr>
        <w:t>.</w:t>
      </w:r>
      <w:r>
        <w:rPr>
          <w:rFonts w:asciiTheme="minorEastAsia" w:hAnsiTheme="minorEastAsia" w:hint="eastAsia"/>
        </w:rPr>
        <w:t>女，50岁，对腰带、手表金属部分过敏，Ⅳ型超敏反应患者，Ⅳ型超敏反应呈现时间为常在接触相同抗原后（助理不涉及）</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A.24～72分钟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B.24～72小时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C.24～70小时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D.20～72小时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E.30～70小时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【答案解析】Ⅳ型超敏反应的本质是抗原特异性Th1细胞免疫应答引起的以单个核细胞浸润和组织损伤为主要特征的炎症反应。常在接触相同抗原后24～72小时出现，因此又称迟发型超敏反应。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超敏反应,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4</w:t>
      </w:r>
      <w:r>
        <w:rPr>
          <w:rFonts w:hint="eastAsia"/>
        </w:rPr>
        <w:t>.</w:t>
      </w:r>
      <w:r>
        <w:rPr>
          <w:rFonts w:asciiTheme="minorEastAsia" w:hAnsiTheme="minorEastAsia" w:hint="eastAsia"/>
        </w:rPr>
        <w:t>患者起病急，发热、腹痛、脓血便，并有中度全身中毒症状，追问病史，曾食用未洗西红柿，考虑该病是（助理不涉及）</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A.慢性肠炎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B.肠热症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C.细菌性痢疾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D.假膜性肠炎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E.阿米巴痢疾  </w:t>
      </w:r>
    </w:p>
    <w:p w:rsidR="00A33AD0" w:rsidRDefault="00A33AD0" w:rsidP="00A33AD0">
      <w:pPr>
        <w:spacing w:line="360" w:lineRule="auto"/>
        <w:rPr>
          <w:rFonts w:asciiTheme="minorEastAsia" w:hAnsiTheme="minorEastAsia" w:hint="eastAsia"/>
        </w:rPr>
      </w:pPr>
      <w:r>
        <w:rPr>
          <w:rFonts w:asciiTheme="minorEastAsia" w:hAnsiTheme="minorEastAsia" w:hint="eastAsia"/>
        </w:rPr>
        <w:lastRenderedPageBreak/>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【答案解析】志贺菌属是人类细菌性痢疾最为常见的病原菌，俗称痢疾杆菌。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肠道杆菌,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5</w:t>
      </w:r>
      <w:r>
        <w:rPr>
          <w:rFonts w:hint="eastAsia"/>
        </w:rPr>
        <w:t>.</w:t>
      </w:r>
      <w:r>
        <w:rPr>
          <w:rFonts w:asciiTheme="minorEastAsia" w:hAnsiTheme="minorEastAsia" w:hint="eastAsia"/>
        </w:rPr>
        <w:t>患者男性，30岁，患因致病性大肠杆菌感染导致腹痛腹泻，那么关于致病性大肠杆菌的致病机制是（助理不涉及）</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A.只引起肠道感染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B.内、外毒素同时致病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C.不引起泌尿生殖器感染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D.外毒素可引起严重的毒血症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E.不引起败血症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致病性大肠杆菌不仅能引起肠道感染，还会引起以泌尿系统感染为主的肠道外感染，如尿道炎、肾盂肾炎、腹膜炎、阑尾炎、手术创口感染等。另外，对于婴儿、老年人或免疫功能低下者，内、外毒素可同时致病引起败血症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肠道杆菌,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6</w:t>
      </w:r>
      <w:r>
        <w:rPr>
          <w:rFonts w:hint="eastAsia"/>
        </w:rPr>
        <w:t>.</w:t>
      </w:r>
      <w:r>
        <w:rPr>
          <w:rFonts w:asciiTheme="minorEastAsia" w:hAnsiTheme="minorEastAsia" w:hint="eastAsia"/>
        </w:rPr>
        <w:t>患者为朊病毒感染患者，朊粒可引起（助理不涉及）</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A.传染性海绵状脑病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B.进行性痴呆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C.震颤病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D.克-雅病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E.以上均是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【答案解析】朊粒可引起人和动物的传染性海绵状脑病，包括进行性痴呆、震颤病、克-雅病等。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亚病毒,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7</w:t>
      </w:r>
      <w:r>
        <w:rPr>
          <w:rFonts w:hint="eastAsia"/>
        </w:rPr>
        <w:t>.</w:t>
      </w:r>
      <w:r>
        <w:rPr>
          <w:rFonts w:asciiTheme="minorEastAsia" w:hAnsiTheme="minorEastAsia" w:hint="eastAsia"/>
        </w:rPr>
        <w:t>女，30岁，既往健康，最近单位体检：尿常规，尿糖阳性，其他均正常。该患者此时尿糖，</w:t>
      </w:r>
      <w:r>
        <w:rPr>
          <w:rFonts w:asciiTheme="minorEastAsia" w:hAnsiTheme="minorEastAsia" w:hint="eastAsia"/>
        </w:rPr>
        <w:lastRenderedPageBreak/>
        <w:t xml:space="preserve">全血血糖浓度至少为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A.180mg/dl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B.200mg/dl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C.500mg/dl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D.1200mg/dl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E.1500mg/dl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【正确答案】A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【答案解析】出现尿糖是因为血糖浓度超出肾小管的重吸收能力，即肾糖阈。肾糖阈为180mg/dl。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肾脏的排泄功能,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8</w:t>
      </w:r>
      <w:r>
        <w:rPr>
          <w:rFonts w:hint="eastAsia"/>
        </w:rPr>
        <w:t>.</w:t>
      </w:r>
      <w:r>
        <w:rPr>
          <w:rFonts w:asciiTheme="minorEastAsia" w:hAnsiTheme="minorEastAsia" w:hint="eastAsia"/>
        </w:rPr>
        <w:t>男，70岁。腹部手术后出现疼痛，使用吗啡镇痛治疗，复查血气示pH 7.28，PaCO</w:t>
      </w:r>
      <w:r>
        <w:rPr>
          <w:rFonts w:asciiTheme="minorEastAsia" w:hAnsiTheme="minorEastAsia" w:hint="eastAsia"/>
          <w:vertAlign w:val="subscript"/>
        </w:rPr>
        <w:t>2</w:t>
      </w:r>
      <w:r>
        <w:rPr>
          <w:rFonts w:asciiTheme="minorEastAsia" w:hAnsiTheme="minorEastAsia" w:hint="eastAsia"/>
        </w:rPr>
        <w:t xml:space="preserve"> 50mmHg，PaO</w:t>
      </w:r>
      <w:r>
        <w:rPr>
          <w:rFonts w:asciiTheme="minorEastAsia" w:hAnsiTheme="minorEastAsia" w:hint="eastAsia"/>
          <w:vertAlign w:val="subscript"/>
        </w:rPr>
        <w:t>2</w:t>
      </w:r>
      <w:r>
        <w:rPr>
          <w:rFonts w:asciiTheme="minorEastAsia" w:hAnsiTheme="minorEastAsia" w:hint="eastAsia"/>
        </w:rPr>
        <w:t xml:space="preserve"> 50mmHg，该患者低氧血症最可能的发生机制是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A.通气/血流比例失衡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B.弥散功能障碍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C.肺泡通气量下降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D.肺内分流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E.氧耗量增加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【答案解析】吗啡抑制呼吸中枢导致呼吸减弱，呼吸减弱→肺泡通气量不足→进而导致患者产生低氧血症及二氧化碳潴留。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呼吸,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9</w:t>
      </w:r>
      <w:r>
        <w:rPr>
          <w:rFonts w:hint="eastAsia"/>
        </w:rPr>
        <w:t>.</w:t>
      </w:r>
      <w:r>
        <w:rPr>
          <w:rFonts w:asciiTheme="minorEastAsia" w:hAnsiTheme="minorEastAsia" w:hint="eastAsia"/>
        </w:rPr>
        <w:t xml:space="preserve">男，56岁，体表心前区、左肩疼痛可提示的内脏疾患是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A.心肌缺血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B.胃溃疡、胰腺炎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C.阑尾炎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D.胆囊炎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E.肾结石  </w:t>
      </w:r>
    </w:p>
    <w:p w:rsidR="00A33AD0" w:rsidRDefault="00A33AD0" w:rsidP="00A33AD0">
      <w:pPr>
        <w:spacing w:line="360" w:lineRule="auto"/>
        <w:rPr>
          <w:rFonts w:asciiTheme="minorEastAsia" w:hAnsiTheme="minorEastAsia" w:hint="eastAsia"/>
        </w:rPr>
      </w:pPr>
      <w:r>
        <w:rPr>
          <w:rFonts w:asciiTheme="minorEastAsia" w:hAnsiTheme="minorEastAsia" w:hint="eastAsia"/>
        </w:rPr>
        <w:lastRenderedPageBreak/>
        <w:t xml:space="preserve">【正确答案】A </w:t>
      </w:r>
    </w:p>
    <w:p w:rsidR="00A33AD0" w:rsidRDefault="00A33AD0" w:rsidP="00A33AD0">
      <w:pPr>
        <w:spacing w:line="360" w:lineRule="auto"/>
        <w:rPr>
          <w:rFonts w:asciiTheme="minorEastAsia" w:hAnsiTheme="minorEastAsia" w:hint="eastAsia"/>
        </w:rPr>
      </w:pPr>
      <w:r>
        <w:rPr>
          <w:rFonts w:asciiTheme="minorEastAsia" w:hAnsiTheme="minorEastAsia" w:hint="eastAsia"/>
        </w:rPr>
        <w:t>【答案解析】内脏疾患及体表牵涉痛部位：</w:t>
      </w:r>
      <w:r>
        <w:rPr>
          <w:rFonts w:asciiTheme="minorEastAsia" w:hAnsiTheme="minorEastAsia" w:hint="eastAsia"/>
        </w:rPr>
        <w:br/>
        <w:t>心肌缺血→心前区、左肩疼痛；</w:t>
      </w:r>
      <w:r>
        <w:rPr>
          <w:rFonts w:asciiTheme="minorEastAsia" w:hAnsiTheme="minorEastAsia" w:hint="eastAsia"/>
        </w:rPr>
        <w:br/>
        <w:t>胆囊炎、胆石症→右肩部疼痛；</w:t>
      </w:r>
      <w:r>
        <w:rPr>
          <w:rFonts w:asciiTheme="minorEastAsia" w:hAnsiTheme="minorEastAsia" w:hint="eastAsia"/>
        </w:rPr>
        <w:br/>
        <w:t>胃溃疡、胰腺炎→左上腹、肩胛间；</w:t>
      </w:r>
      <w:r>
        <w:rPr>
          <w:rFonts w:asciiTheme="minorEastAsia" w:hAnsiTheme="minorEastAsia" w:hint="eastAsia"/>
        </w:rPr>
        <w:br/>
        <w:t>阑尾炎→上腹部、脐周；</w:t>
      </w:r>
      <w:r>
        <w:rPr>
          <w:rFonts w:asciiTheme="minorEastAsia" w:hAnsiTheme="minorEastAsia" w:hint="eastAsia"/>
        </w:rPr>
        <w:br/>
        <w:t>肾结石→腹股沟区；</w:t>
      </w:r>
      <w:r>
        <w:rPr>
          <w:rFonts w:asciiTheme="minorEastAsia" w:hAnsiTheme="minorEastAsia" w:hint="eastAsia"/>
        </w:rPr>
        <w:br/>
        <w:t xml:space="preserve">输尿管结石→睾丸。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神经系统的功能,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10</w:t>
      </w:r>
      <w:r>
        <w:rPr>
          <w:rFonts w:hint="eastAsia"/>
        </w:rPr>
        <w:t>.</w:t>
      </w:r>
      <w:r>
        <w:rPr>
          <w:rFonts w:asciiTheme="minorEastAsia" w:hAnsiTheme="minorEastAsia" w:hint="eastAsia"/>
        </w:rPr>
        <w:t xml:space="preserve">男，51岁，25年吸烟史，支气管镜活检可见鳞状上皮和支气管腺体，此种病理变化属于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A.支气管黏膜化生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B.支气管鳞状细胞癌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C.支气管黏膜萎缩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D.动脉壁玻璃样变性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E.支气管上皮恶变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【正确答案】A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化生是指一种已分化组织转变为另一种分化组织的过程。并非由已分化的细胞直接转变为另一种细胞，而是由具有分裂能力的未分化细胞向另一方向分化而成，一般只能转变为性质相似的细胞。机体的一种组织由于细胞生活环境改变或理化因素刺激，在形态和机能上变为另一种组织的过程，是机体的一种适应现象。如支气管黏膜的柱状上皮组织长期受刺激变为鳞状上皮组织。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呼吸系统疾病,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11</w:t>
      </w:r>
      <w:r>
        <w:rPr>
          <w:rFonts w:hint="eastAsia"/>
        </w:rPr>
        <w:t>.</w:t>
      </w:r>
      <w:r>
        <w:rPr>
          <w:rFonts w:asciiTheme="minorEastAsia" w:hAnsiTheme="minorEastAsia" w:hint="eastAsia"/>
        </w:rPr>
        <w:t xml:space="preserve">患儿4岁，头痛发热，神经不清，抽搐不止，皮肤有大片淤斑。尸检见脾肿大，切面刀刮有脾泥，双侧肾上腺大片出血，脑膜充血，在脑膜的血管周围有少量中性粒细胞浸润。根据临床和尸检所见，诊断为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A.流行性出血热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B.结核性脑膜炎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C.化脓性脑膜炎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D.流行性乙型脑炎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E.暴发型流行性脑脊髓膜炎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【答案解析】A.流行性出血热：全身小血管损害引起的出血性炎症。</w:t>
      </w:r>
      <w:r>
        <w:rPr>
          <w:rFonts w:asciiTheme="minorEastAsia" w:hAnsiTheme="minorEastAsia" w:hint="eastAsia"/>
        </w:rPr>
        <w:br/>
        <w:t>B.结核性脑膜炎：基本病理变化为渗出、增生、坏死。病变以脑底最明显。</w:t>
      </w:r>
      <w:r>
        <w:rPr>
          <w:rFonts w:asciiTheme="minorEastAsia" w:hAnsiTheme="minorEastAsia" w:hint="eastAsia"/>
        </w:rPr>
        <w:br/>
        <w:t>C.化脓性脑膜炎：脑脊膜血管高度扩张充血，病变严重的区域，蛛网膜下腔充满灰黄色脓性分泌物。</w:t>
      </w:r>
      <w:r>
        <w:rPr>
          <w:rFonts w:asciiTheme="minorEastAsia" w:hAnsiTheme="minorEastAsia" w:hint="eastAsia"/>
        </w:rPr>
        <w:br/>
        <w:t>D.流行性乙型脑炎：脑膜充血，脑水肿明显，脑回宽，脑沟窄；可见半透明的软化灶。</w:t>
      </w:r>
      <w:r>
        <w:rPr>
          <w:rFonts w:asciiTheme="minorEastAsia" w:hAnsiTheme="minorEastAsia" w:hint="eastAsia"/>
        </w:rPr>
        <w:br/>
        <w:t xml:space="preserve">E.暴发型流行性脑脊髓膜炎：急起，主要表现为周围循环衰竭，休克和皮肤大片紫癜。与此同时，双肾上腺严重出血，肾上腺皮质功能衰竭。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常见传染病及寄生虫病,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12</w:t>
      </w:r>
      <w:r>
        <w:rPr>
          <w:rFonts w:hint="eastAsia"/>
        </w:rPr>
        <w:t>.</w:t>
      </w:r>
      <w:r>
        <w:rPr>
          <w:rFonts w:asciiTheme="minorEastAsia" w:hAnsiTheme="minorEastAsia" w:hint="eastAsia"/>
        </w:rPr>
        <w:t xml:space="preserve">女，4岁。发热、呕吐1周，双眼呆滞1天就诊。检查发现患者明显消瘦，颈项强直。经治疗无效死亡。尸体解剖见脑膜血管扩张淤血，蛛网膜下腔见灰白色胶样渗出物聚集，以脑桥、脚间池、视神经交叉处最明显，并见灰白色粟粒大小结节弥漫分布。镜下见渗出物中有淋巴细胞、单核细胞、纤维素及肉芽肿。最可能的诊断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A.流行性乙型脑炎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B.化脓性脑脊髓膜炎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C.真菌性脑膜炎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D.结核性脑膜炎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E.多发性脑脓肿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结核性脑膜炎病变以脑底部桥池、视交叉池及额叶底部最为显著，可查见散在的粟粒状结核结节。镜下可见软脑膜弥漫性炎细胞浸润，以单核、淋巴细胞为主。急性化脓性脑膜炎镜下应该以中性粒细胞为主。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常见传染病及寄生虫病,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13</w:t>
      </w:r>
      <w:r>
        <w:rPr>
          <w:rFonts w:hint="eastAsia"/>
        </w:rPr>
        <w:t>.</w:t>
      </w:r>
      <w:r>
        <w:rPr>
          <w:rFonts w:asciiTheme="minorEastAsia" w:hAnsiTheme="minorEastAsia" w:hint="eastAsia"/>
        </w:rPr>
        <w:t>有一老人被打后，入院检查中出现口唇发绀，四肢凉，血压下降而死亡，尸检发现，冠</w:t>
      </w:r>
      <w:r>
        <w:rPr>
          <w:rFonts w:asciiTheme="minorEastAsia" w:hAnsiTheme="minorEastAsia" w:hint="eastAsia"/>
        </w:rPr>
        <w:lastRenderedPageBreak/>
        <w:t xml:space="preserve">状动脉Ⅳ级狭窄心肌变软其死亡原因最可能是下列哪一项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A.心肌梗死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B.脑出血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C.动脉瘤破裂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D.肺动脉栓塞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E.心力衰竭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【正确答案】A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【答案解析】本题选A。尸检发现，冠状动脉Ⅳ级狭窄心肌变软，提示存在心肌梗死。心肌梗死时，心肌缺血坏死，心室壁软化，出现反常运动等病理改变。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局部血液循环障碍,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14</w:t>
      </w:r>
      <w:r>
        <w:rPr>
          <w:rFonts w:hint="eastAsia"/>
        </w:rPr>
        <w:t>.</w:t>
      </w:r>
      <w:r>
        <w:rPr>
          <w:rFonts w:asciiTheme="minorEastAsia" w:hAnsiTheme="minorEastAsia" w:hint="eastAsia"/>
        </w:rPr>
        <w:t xml:space="preserve">男性，35岁，两周来明显少尿、血尿、高血压，一个月后发生肾功能衰竭。考虑此种肾炎做免疫荧光检查时，其结果是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A.基底膜致密层内免疫复合物沉积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B.基底膜呈线形荧光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C.系膜间免疫复合物沉积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D.系膜与毛细血管区呈颗粒状荧光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E.肾小球毛细血管壁表面呈颗粒状荧光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【答案解析】题中患者考虑为急进性肾小球肾炎，病理类型为肾小球基底膜抗体呈线样沉积。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泌尿系统疾病,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15</w:t>
      </w:r>
      <w:r>
        <w:rPr>
          <w:rFonts w:hint="eastAsia"/>
        </w:rPr>
        <w:t>.</w:t>
      </w:r>
      <w:r>
        <w:rPr>
          <w:rFonts w:asciiTheme="minorEastAsia" w:hAnsiTheme="minorEastAsia" w:hint="eastAsia"/>
        </w:rPr>
        <w:t xml:space="preserve">中年女性，甲状腺右叶包块5年，包块增大缓慢，无不适症状。B超见包块内有点状钙化。行甲状腺右叶和峡部全切，左叶次全切除术。根据术后病理报告判断为预后良好的一种恶性肿瘤，但需终身服用甲状腺素片治疗。病理诊断的主要依据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A.有复杂分支乳头样结构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B.可见印戒细胞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C.腺腔高度扩张呈囊状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D.含大量黏液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E.癌巢少而间质纤维组织多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【正确答案】A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【答案解析】甲状腺癌以乳头状癌预后最好。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内分泌系统疾病,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16</w:t>
      </w:r>
      <w:r>
        <w:rPr>
          <w:rFonts w:hint="eastAsia"/>
        </w:rPr>
        <w:t>.</w:t>
      </w:r>
      <w:r>
        <w:rPr>
          <w:rFonts w:asciiTheme="minorEastAsia" w:hAnsiTheme="minorEastAsia" w:hint="eastAsia"/>
        </w:rPr>
        <w:t xml:space="preserve">女性，52岁，无意中发现右乳外上象限有一无痛性肿块，直径约3cm，术后病理检查：肿物色灰白，质脆，界限不清。镜下瘤细胞排列成实性团片状，瘤细胞量与间质量大致相等，瘤细胞异型性明显，呈浸润性生长。病理诊断应为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A.恶性淋巴瘤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B.乳腺单纯癌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C.乳腺硬癌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D.乳腺Paget病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E.乳腺粉刺样癌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单纯癌又称实体癌、实性癌。是腺癌的一种，属于上皮组织恶性肿瘤。癌巢呈实体条索状、巢状、不形成腺腔，实质与间质比例大致相等。癌细胞异型性大，病理性核分裂（核分裂象）多见，恶性程度较高。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乳腺及女性生殖系统疾病,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17</w:t>
      </w:r>
      <w:r>
        <w:rPr>
          <w:rFonts w:hint="eastAsia"/>
        </w:rPr>
        <w:t>.</w:t>
      </w:r>
      <w:r>
        <w:rPr>
          <w:rFonts w:asciiTheme="minorEastAsia" w:hAnsiTheme="minorEastAsia" w:hint="eastAsia"/>
        </w:rPr>
        <w:t xml:space="preserve">女性，56岁，慢性肝炎史25年，6年前出现食管粘膜下静脉曲张，4个月前发现肝右叶拳头大肿物，甲胎蛋白阳性，患者最可能的诊断是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A.慢性肝炎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B.慢性肝炎伴肝硬化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C.慢性肝炎伴胆管上皮癌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D.慢性肝炎伴食管静脉曲张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E.肝硬化伴肝细胞性肝癌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【答案解析】患者有较长的肝炎病史，食管胃底静脉曲张破裂，肝脏有肿块，甲胎蛋白阳性，综合考虑选E。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lastRenderedPageBreak/>
        <w:t>本题知识点：</w:t>
      </w:r>
      <w:r>
        <w:rPr>
          <w:rFonts w:asciiTheme="minorEastAsia" w:hAnsiTheme="minorEastAsia" w:hint="eastAsia"/>
        </w:rPr>
        <w:t xml:space="preserve">消化系统疾病,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18</w:t>
      </w:r>
      <w:r>
        <w:rPr>
          <w:rFonts w:hint="eastAsia"/>
        </w:rPr>
        <w:t>.</w:t>
      </w:r>
      <w:r>
        <w:rPr>
          <w:rFonts w:asciiTheme="minorEastAsia" w:hAnsiTheme="minorEastAsia" w:hint="eastAsia"/>
        </w:rPr>
        <w:t xml:space="preserve">患者，男，25岁，淋雨后，出现咳嗽、发热入院，下列选择用药原则错误的是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A.严格按照适应证选择用药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B.根据药物药动学特点选择用药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C.选择大剂量的药物，短时间内应用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D.谨慎选择预防性应用抗菌药物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E.合理选择抗菌药的联合应用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【答案解析】用药原则</w:t>
      </w:r>
      <w:r>
        <w:rPr>
          <w:rFonts w:asciiTheme="minorEastAsia" w:hAnsiTheme="minorEastAsia" w:hint="eastAsia"/>
        </w:rPr>
        <w:br/>
        <w:t>1.严格按照适应证选择用药。</w:t>
      </w:r>
      <w:r>
        <w:rPr>
          <w:rFonts w:asciiTheme="minorEastAsia" w:hAnsiTheme="minorEastAsia" w:hint="eastAsia"/>
        </w:rPr>
        <w:br/>
        <w:t>2.根据药物药动学特点选择用药。</w:t>
      </w:r>
      <w:r>
        <w:rPr>
          <w:rFonts w:asciiTheme="minorEastAsia" w:hAnsiTheme="minorEastAsia" w:hint="eastAsia"/>
        </w:rPr>
        <w:br/>
        <w:t>3.选择适当的药物剂量和用药疗程。</w:t>
      </w:r>
      <w:r>
        <w:rPr>
          <w:rFonts w:asciiTheme="minorEastAsia" w:hAnsiTheme="minorEastAsia" w:hint="eastAsia"/>
        </w:rPr>
        <w:br/>
        <w:t>4.谨慎选择预防性应用抗菌药物。</w:t>
      </w:r>
      <w:r>
        <w:rPr>
          <w:rFonts w:asciiTheme="minorEastAsia" w:hAnsiTheme="minorEastAsia" w:hint="eastAsia"/>
        </w:rPr>
        <w:br/>
        <w:t xml:space="preserve">5.合理选择抗菌药的联合应用。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抗生素,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19</w:t>
      </w:r>
      <w:r>
        <w:rPr>
          <w:rFonts w:hint="eastAsia"/>
        </w:rPr>
        <w:t>.</w:t>
      </w:r>
      <w:r>
        <w:rPr>
          <w:rFonts w:asciiTheme="minorEastAsia" w:hAnsiTheme="minorEastAsia" w:hint="eastAsia"/>
        </w:rPr>
        <w:t xml:space="preserve">一男子为高空作业者，服药下列哪种药物后，应暂停工作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A.阿莫西林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B.氨苄西林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C.奥美拉唑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D.西沙比利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E.米诺环素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【答案解析】米诺环素可产生的独特的前庭反应，出现恶心、呕吐、眩晕、运动失调等症状。用药期间不宜从事高空作业、驾驶和机器操作。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抗生素,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20</w:t>
      </w:r>
      <w:r>
        <w:rPr>
          <w:rFonts w:hint="eastAsia"/>
        </w:rPr>
        <w:t>.</w:t>
      </w:r>
      <w:r>
        <w:rPr>
          <w:rFonts w:asciiTheme="minorEastAsia" w:hAnsiTheme="minorEastAsia" w:hint="eastAsia"/>
        </w:rPr>
        <w:t>男，20岁，精神分裂症，一直服用氯丙嗪，原来的激动不安、幻觉妄想已消失，近来变</w:t>
      </w:r>
      <w:r>
        <w:rPr>
          <w:rFonts w:asciiTheme="minorEastAsia" w:hAnsiTheme="minorEastAsia" w:hint="eastAsia"/>
        </w:rPr>
        <w:lastRenderedPageBreak/>
        <w:t xml:space="preserve">得行为退缩、寡言少语，情感淡漠有明显手指颤动，请选用一组药物代替氯丙嗪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A.氯氮平、苯海索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B.氯氮平、阿托品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C.氟奋乃静、阿托品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D.三氟拉嗪、左旋多巴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E.氟奋乃静、左旋多巴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【正确答案】A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氯氮平本品不仅对精神病阳性症状有效，对阴性症状也有一定效果。适用于急性与慢性精神分裂症的各个亚型，对幻觉妄想型、青春型效果好。也可以减轻与精神分裂症有关的情感症状（如：抑郁、负罪感、焦虑）。对一些用传统抗精神病药治疗无效或疗效不好的病人，改用本品可能有效。本品也用于治疗躁狂症或其他精神病性障碍的兴奋躁动和幻觉妄想。因导致粒细胞减少症，一般不宜作为首选药。苯海索为中枢抗胆碱抗帕金森病药，作用在于选择性阻断纹状体的胆碱能神经通路，而对外周作用较小，从而有利于恢复帕金森病患者脑内多巴胺和乙酰胆碱。情感淡漠有明显手指颤动，考虑可能有帕金森病，应选氯氮平、苯海索。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抗精神失常药,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21</w:t>
      </w:r>
      <w:r>
        <w:rPr>
          <w:rFonts w:hint="eastAsia"/>
        </w:rPr>
        <w:t>.</w:t>
      </w:r>
      <w:r>
        <w:rPr>
          <w:rFonts w:asciiTheme="minorEastAsia" w:hAnsiTheme="minorEastAsia" w:hint="eastAsia"/>
        </w:rPr>
        <w:t xml:space="preserve">患者男，29岁，长期不规律饮食，饮酒后反酸、烧心、胃灼痛。针对该患者兼具抗幽门螺杆菌的药物为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A.氢氧化铝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B.米索前列醇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C.西米替丁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D.哌仑西平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E.奥美拉唑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【答案解析】目前常用的抗幽门螺杆菌的药物有三大类。</w:t>
      </w:r>
      <w:r>
        <w:rPr>
          <w:rFonts w:asciiTheme="minorEastAsia" w:hAnsiTheme="minorEastAsia" w:hint="eastAsia"/>
        </w:rPr>
        <w:br/>
        <w:t>一是质子泵抑制剂，代表药物是洛赛克等。它不仅能直接抑制幽门螺杆菌的活性，还能帮助抗幽门螺杆菌的抗生素更好地发挥作用。原来大部分抗生素在胃酸中易被降解，使用质子泵抑制剂后，胃酸分泌减少，使不耐酸的抗生素能发挥最大的杀菌效应。</w:t>
      </w:r>
      <w:r>
        <w:rPr>
          <w:rFonts w:asciiTheme="minorEastAsia" w:hAnsiTheme="minorEastAsia" w:hint="eastAsia"/>
        </w:rPr>
        <w:br/>
      </w:r>
      <w:r>
        <w:rPr>
          <w:rFonts w:asciiTheme="minorEastAsia" w:hAnsiTheme="minorEastAsia" w:hint="eastAsia"/>
        </w:rPr>
        <w:lastRenderedPageBreak/>
        <w:t>二是铋剂，主要药物有胶体果胶铋、枸橼酸铋钾、复方铝酸铋颗粒等。本类药物具有杀灭幽门螺杆菌的作用。同时该药还能在胃黏膜上形成一层牢固保护膜，隔绝胃酸、胃蛋白酶及食物对胃部溃疡黏膜的侵蚀作用。</w:t>
      </w:r>
      <w:r>
        <w:rPr>
          <w:rFonts w:asciiTheme="minorEastAsia" w:hAnsiTheme="minorEastAsia" w:hint="eastAsia"/>
        </w:rPr>
        <w:br/>
        <w:t xml:space="preserve">三是抗生素，主要包括克拉霉素、阿莫西林、甲硝唑三种。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消化系统药,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22</w:t>
      </w:r>
      <w:r>
        <w:rPr>
          <w:rFonts w:hint="eastAsia"/>
        </w:rPr>
        <w:t>.</w:t>
      </w:r>
      <w:r>
        <w:rPr>
          <w:rFonts w:asciiTheme="minorEastAsia" w:hAnsiTheme="minorEastAsia" w:hint="eastAsia"/>
        </w:rPr>
        <w:t xml:space="preserve">男58岁，患高血压性心脏病数年，有时因激动或过劳而发生心绞痛，最初经休息后尚可自行缓解，几天之后心绞痛加重并有心律失常，此时合理的治疗方案是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A.硝酸甘油+硝酸异山梨醇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B.普萘洛尔+维拉帕米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C.地尔硫卓+普萘洛尔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D.硝酸甘油+普萘洛尔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E.地尔硫卓+维拉帕米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【答案解析】不稳定心绞痛的治疗</w:t>
      </w:r>
      <w:r>
        <w:rPr>
          <w:rFonts w:asciiTheme="minorEastAsia" w:hAnsiTheme="minorEastAsia" w:hint="eastAsia"/>
        </w:rPr>
        <w:br/>
        <w:t>硝酸甘油+硝酸异山梨醇 同类药</w:t>
      </w:r>
      <w:r>
        <w:rPr>
          <w:rFonts w:asciiTheme="minorEastAsia" w:hAnsiTheme="minorEastAsia" w:hint="eastAsia"/>
        </w:rPr>
        <w:br/>
        <w:t>地尔硫卓+维拉帕米 同类药</w:t>
      </w:r>
      <w:r>
        <w:rPr>
          <w:rFonts w:asciiTheme="minorEastAsia" w:hAnsiTheme="minorEastAsia" w:hint="eastAsia"/>
        </w:rPr>
        <w:br/>
        <w:t xml:space="preserve">患者为初发性心绞痛，属于不稳定心绞痛，在选用抗缺血药物治疗时，硝酸酯类+β受体阻滞剂+CCB。CCB类药物是作为治疗持续性心肌缺血的次选药物。因此此题只有D可选。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抗心绞痛药,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23</w:t>
      </w:r>
      <w:r>
        <w:rPr>
          <w:rFonts w:hint="eastAsia"/>
        </w:rPr>
        <w:t>.</w:t>
      </w:r>
      <w:r>
        <w:rPr>
          <w:rFonts w:asciiTheme="minorEastAsia" w:hAnsiTheme="minorEastAsia" w:hint="eastAsia"/>
        </w:rPr>
        <w:t xml:space="preserve">患者男，58岁，支气管哮喘病史30余年。该患者急性哮喘发作时首选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A.色甘酸钠吸入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B.氨茶碱口服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C.沙丁胺醇吸入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D.麻黄碱口服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E.倍氯米松口服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【答案解析】急性哮喘发作时首选的药物是β</w:t>
      </w:r>
      <w:r>
        <w:rPr>
          <w:rFonts w:asciiTheme="minorEastAsia" w:hAnsiTheme="minorEastAsia" w:hint="eastAsia"/>
          <w:vertAlign w:val="subscript"/>
        </w:rPr>
        <w:t>2</w:t>
      </w:r>
      <w:r>
        <w:rPr>
          <w:rFonts w:asciiTheme="minorEastAsia" w:hAnsiTheme="minorEastAsia" w:hint="eastAsia"/>
        </w:rPr>
        <w:t>受体激动剂。</w:t>
      </w:r>
      <w:r>
        <w:rPr>
          <w:rFonts w:asciiTheme="minorEastAsia" w:hAnsiTheme="minorEastAsia" w:hint="eastAsia"/>
        </w:rPr>
        <w:br/>
      </w:r>
      <w:r>
        <w:rPr>
          <w:rFonts w:asciiTheme="minorEastAsia" w:hAnsiTheme="minorEastAsia" w:hint="eastAsia"/>
        </w:rPr>
        <w:lastRenderedPageBreak/>
        <w:t xml:space="preserve">最有效的药物是糖皮质激素。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消化系统药,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24</w:t>
      </w:r>
      <w:r>
        <w:rPr>
          <w:rFonts w:hint="eastAsia"/>
        </w:rPr>
        <w:t>.</w:t>
      </w:r>
      <w:r>
        <w:rPr>
          <w:rFonts w:asciiTheme="minorEastAsia" w:hAnsiTheme="minorEastAsia" w:hint="eastAsia"/>
        </w:rPr>
        <w:t xml:space="preserve">女，45岁，有心肌缺血病史，经治疗后几年来一直健康。近日突然出现心慌，气短，数分钟后能自然缓解，如此，每日可发作数次，发作时常伴有心绞痛的症状。经心电图检查考虑为阵发性室上性心动过速，此时最好选用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A.普鲁卡因胺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B.硝苯地平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C.维拉帕米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D.索他洛尔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E.普罗帕酮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答案解析】维拉帕米口服适用于治疗①各种类型心绞痛，包括稳定型或不稳定型心绞痛，以及冠状动脉痉挛所致的心绞痛，如变异型心绞痛；②房性过早搏动，预防心绞痛或阵发性室上性心动过速；③肥厚型心肌病；④高血压病。</w:t>
      </w:r>
      <w:r>
        <w:rPr>
          <w:rFonts w:asciiTheme="minorEastAsia" w:hAnsiTheme="minorEastAsia" w:hint="eastAsia"/>
        </w:rPr>
        <w:br/>
        <w:t>静注适用于治疗快速性室上性心律失常，使阵发性室上性心动过速转为窦性，使心房扑动或心房颤动的心室率减慢。</w:t>
      </w:r>
      <w:r>
        <w:rPr>
          <w:rFonts w:asciiTheme="minorEastAsia" w:hAnsiTheme="minorEastAsia" w:hint="eastAsia"/>
        </w:rPr>
        <w:br/>
        <w:t xml:space="preserve">本品对中止阵发性室上性心动过速奏效迅速，效果显著，为治疗室上性心动过速的首选药物。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抗心律失常药,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25</w:t>
      </w:r>
      <w:r>
        <w:rPr>
          <w:rFonts w:hint="eastAsia"/>
        </w:rPr>
        <w:t>.</w:t>
      </w:r>
      <w:r>
        <w:rPr>
          <w:rFonts w:asciiTheme="minorEastAsia" w:hAnsiTheme="minorEastAsia" w:hint="eastAsia"/>
        </w:rPr>
        <w:t xml:space="preserve">患者男，57岁，冠心病史8年，血压160/90mmHg，总胆固醇6.8mmol/L。该患者应该使用的降脂药物是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A.洛伐他汀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B.非诺贝特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C.氨氯地平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D.依那普利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E.倍他乐克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【正确答案】A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【答案解析】他汀类药物能有效抑制肝脏胆固醇合成，首选他汀类药物。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lastRenderedPageBreak/>
        <w:t>本题知识点：</w:t>
      </w:r>
      <w:r>
        <w:rPr>
          <w:rFonts w:asciiTheme="minorEastAsia" w:hAnsiTheme="minorEastAsia" w:hint="eastAsia"/>
        </w:rPr>
        <w:t xml:space="preserve">消化系统药,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26</w:t>
      </w:r>
      <w:r>
        <w:rPr>
          <w:rFonts w:hint="eastAsia"/>
        </w:rPr>
        <w:t>.</w:t>
      </w:r>
      <w:r>
        <w:rPr>
          <w:rFonts w:asciiTheme="minorEastAsia" w:hAnsiTheme="minorEastAsia" w:hint="eastAsia"/>
        </w:rPr>
        <w:t xml:space="preserve">李某，男，幼年缺少父母的疼爱，成年后内向、沉默，对人和事敏感，常常克制自己，压抑自己的失望和愤怒。这种行为类型可能属于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A.T型行为类型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B.X型行为类型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C.A型行为类型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D.B型行为类型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E.C型行为类型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C型行为是指易发生肿瘤的行为模式，其特征为：①童年生活挫折、不顺利；②性格克制，压抑情绪，压抑愤怒；③压抑、抑郁；④谦虚、谨慎、过分合作、调和行为。C型行为还易得溃疡病、哮喘、糖尿病和皮肤疾患。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心理应激与心身疾病,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27</w:t>
      </w:r>
      <w:r>
        <w:rPr>
          <w:rFonts w:hint="eastAsia"/>
        </w:rPr>
        <w:t>.</w:t>
      </w:r>
      <w:r>
        <w:rPr>
          <w:rFonts w:asciiTheme="minorEastAsia" w:hAnsiTheme="minorEastAsia" w:hint="eastAsia"/>
        </w:rPr>
        <w:t xml:space="preserve">对于大多数在小学里学习成绩中等的孩子而言，可以判断其智力水平处于正常范围，这一心理健康判断的角度为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A.文化学角度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B.社会学角度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C.人类学角度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D.统计学角度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E.病理学角度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【答案解析】应用统计学的方法时，把大多数在统计坐标上分布居中（即接近平均数）者视为正常，把正态分布的两端者视为异常。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心理健康,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28</w:t>
      </w:r>
      <w:r>
        <w:rPr>
          <w:rFonts w:hint="eastAsia"/>
        </w:rPr>
        <w:t>.</w:t>
      </w:r>
      <w:r>
        <w:rPr>
          <w:rFonts w:asciiTheme="minorEastAsia" w:hAnsiTheme="minorEastAsia" w:hint="eastAsia"/>
        </w:rPr>
        <w:t>男，23 岁。大四学生。自述从上大学开始出现与人沟通时紧张、心慌、表达不流畅的现象；因临近毕业需要面试，前来寻求心理帮助。心理治疗师布置了一个面试的现场，让其直</w:t>
      </w:r>
      <w:r>
        <w:rPr>
          <w:rFonts w:asciiTheme="minorEastAsia" w:hAnsiTheme="minorEastAsia" w:hint="eastAsia"/>
        </w:rPr>
        <w:lastRenderedPageBreak/>
        <w:t xml:space="preserve">接面对“面试官”陈述自己的职业倾向和胜任能力。这种治疗方法为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A.系统脱敏法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B.示范法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C.催眠疗法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D.厌恶疗法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E.满灌疗法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【正确答案】A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系统脱敏法使患者建立与不良的反应相对抗的松弛条件反射,通过渐进性暴露于恐惧刺激，将习得的放松状态用于抑制焦虑反应。使已建立的不良条件反射消失,用以治疗恐怖、焦虑、强迫症等神经症。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心理治疗与心理咨询,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29</w:t>
      </w:r>
      <w:r>
        <w:rPr>
          <w:rFonts w:hint="eastAsia"/>
        </w:rPr>
        <w:t>.</w:t>
      </w:r>
      <w:r>
        <w:rPr>
          <w:rFonts w:asciiTheme="minorEastAsia" w:hAnsiTheme="minorEastAsia" w:hint="eastAsia"/>
        </w:rPr>
        <w:t xml:space="preserve">患者王某，19岁，大一新生，因入学后对教学环境和模式不适应，出现情绪焦虑失眠，老师同学均给予了热情的帮助、疏导和安慰，王某逐渐好转，这种应对应激的方法属于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A.催眠心理治疗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B.运用自我防御机制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C.专业思想教育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D.取得社会支持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E.回避应激源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【答案解析】社会支持指的是在应激状态下的个体受到社会各方面的心理上或物质上的支持和帮助。患者的老师同学均给予了热情的帮助、疏导和安慰，患者没有退学，属于取得社会支持。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心理应激与心身疾病,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30</w:t>
      </w:r>
      <w:r>
        <w:rPr>
          <w:rFonts w:hint="eastAsia"/>
        </w:rPr>
        <w:t>.</w:t>
      </w:r>
      <w:r>
        <w:rPr>
          <w:rFonts w:asciiTheme="minorEastAsia" w:hAnsiTheme="minorEastAsia" w:hint="eastAsia"/>
        </w:rPr>
        <w:t xml:space="preserve">女，45岁，大学教授，因车祸导致颅脑损伤，智力测验显示其智商为85分，同时有一位从未接受过正规教育的老人测得智商也是85分。心理治疗师认为前者的智力出现了问题，而后者正常。这一判断所遵循的原则是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A.客观性原则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B.中立性原则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C.操作性原则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D.保密性原则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E.标准化原则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【正确答案】A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心理测验的结果只是测出来的东西，所以对结果作出评价时要遵循客观性原则。也就是要“实事求是”，对结果的解释要符合受试者的实际情况。结果虽然相同，但是两者收受的教育情况是不同的。因此作出的判断结果是遵守了客观原则。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心理评估,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31</w:t>
      </w:r>
      <w:r>
        <w:rPr>
          <w:rFonts w:hint="eastAsia"/>
        </w:rPr>
        <w:t>.</w:t>
      </w:r>
      <w:r>
        <w:rPr>
          <w:rFonts w:asciiTheme="minorEastAsia" w:hAnsiTheme="minorEastAsia" w:hint="eastAsia"/>
        </w:rPr>
        <w:t xml:space="preserve">某起医疗事故中的患者，向法院提起民事赔偿诉讼。依据《医疗事故处理条例》赔偿费用计算办法的规定，不应由医方赔偿的是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A.住院费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B.检查费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C.治疗费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D.护理费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E.营养费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医疗事故赔偿，按照下列项目和标准计算：①医疗费；②误工费；③住院伙食补助费；④陪护费；⑤残疾生活补助费；⑥残疾用具费；⑦丧葬费；⑧被扶养人生活费；⑨交通费；⑩住宿费；⑩精神损害抚慰金。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医疗事故处理条例,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32</w:t>
      </w:r>
      <w:r>
        <w:rPr>
          <w:rFonts w:hint="eastAsia"/>
        </w:rPr>
        <w:t>.</w:t>
      </w:r>
      <w:r>
        <w:rPr>
          <w:rFonts w:asciiTheme="minorEastAsia" w:hAnsiTheme="minorEastAsia" w:hint="eastAsia"/>
        </w:rPr>
        <w:t xml:space="preserve">张某因发热3日到县医院就诊，接诊医师林某检查后拟诊为流行性出血热。因县医院不具备隔离治疗条件，林某遂嘱患者张某去市传染病医院就诊。按照《传染病防治法》的规定，林某应当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A.请上级医师会诊，确诊后再转诊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B.请上级医师会诊，确诊后隔离治疗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C.向医院领导报告，确诊后对张某就地进行隔离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D.向当地疾病控制机构报告，并复印病历资料转诊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E.向当地疾病控制机构报告，由疾病控制机构转诊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第三十一条任何单位和个人发现传染病病人或者疑似传染病病人时，应当及时向附近的疾病预防控制机构或者医疗机构报告。医疗机构发现乙类或者丙类传染病病人，应当根据病情采取必要的治疗和控制传播措施。医疗机构应当实行传染病预检、分诊制度；对传染病病人、疑似传染病病人，应当引导至相对隔离的分诊点进行初诊。医疗机构不具备相应救治能力的，应当将患者及其病历记录复印件一并转至具备相应救治能力的医疗机构。具体办法由国务院卫生行政部门规定。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传染病防治法,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33</w:t>
      </w:r>
      <w:r>
        <w:rPr>
          <w:rFonts w:hint="eastAsia"/>
        </w:rPr>
        <w:t>.</w:t>
      </w:r>
      <w:r>
        <w:rPr>
          <w:rFonts w:asciiTheme="minorEastAsia" w:hAnsiTheme="minorEastAsia" w:hint="eastAsia"/>
        </w:rPr>
        <w:t xml:space="preserve">钱某，经某市三甲医院诊断为肝癌，需要长期使用麻醉药品止痛，医疗机构应当要求钱某复诊或随诊一次的时间是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A.4个月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B.6个月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C.1个月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D.2个月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E.3个月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【答案解析】医疗机构应当要求长期使用麻醉药品和第一类精神药品的门（急）诊癌症患者和中、重度慢性疼痛患者，每3个月复诊或随诊一次。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处方管理办法,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34</w:t>
      </w:r>
      <w:r>
        <w:rPr>
          <w:rFonts w:hint="eastAsia"/>
        </w:rPr>
        <w:t>.</w:t>
      </w:r>
      <w:r>
        <w:rPr>
          <w:rFonts w:asciiTheme="minorEastAsia" w:hAnsiTheme="minorEastAsia" w:hint="eastAsia"/>
        </w:rPr>
        <w:t xml:space="preserve">患儿男性，11岁，因高热1日由其父亲陪伴到医院呼吸科就诊。接诊医生张某对患儿进行详细检查后，拟诊断“上呼吸道感染？”，嘱住院进一步检查治疗。但患儿的父亲以怕影响孩子学习为由，不同意住院检查治疗，并在病例上签署了“拒绝住院，后果自负”的意见。当晚，患儿病情恶化，急送该院诊治，经抢救无效死亡。尸检病理诊断为暴发型脑炎。医师张某诊疗行为的性质应属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A.因医疗技术过失漏诊。不构成医疗事故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B.因医疗技术过失误诊，不构成医疗事故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C.因医疗责任过失漏诊，构成医疗事故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D.因医疗责任过失误诊，构成医疗事故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E.因患方原因，延误治疗，不构成医疗事故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【答案解析】此题中由于家属的原因造成的患儿死亡，不构成医疗事故。选E。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侵权责任法（医疗损害责任）,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35</w:t>
      </w:r>
      <w:r>
        <w:rPr>
          <w:rFonts w:hint="eastAsia"/>
        </w:rPr>
        <w:t>.</w:t>
      </w:r>
      <w:r>
        <w:rPr>
          <w:rFonts w:asciiTheme="minorEastAsia" w:hAnsiTheme="minorEastAsia" w:hint="eastAsia"/>
        </w:rPr>
        <w:t xml:space="preserve">某男孩，15岁，因为精神压力大，导致精神异常，送到当地精神病院就诊，根据《精神卫生法》医生可以限制患者父母会见患者的理由是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A.患者父母要求见面的理由不充分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B.未取得当地卫生局批准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C.医疗机构尚未作出再次诊断结论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D.未取得医疗机构负责人同意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E.为了避免妨碍治疗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【答案解析】医疗机构及其医务人员应当尊重住院精神障碍患者的通讯和会见探访者等权利。除在急性发病期或者为了避免妨碍治疗可以暂时性限制外，不得限制患者的通讯和会见探访者等权利。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精神卫生法,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36</w:t>
      </w:r>
      <w:r>
        <w:rPr>
          <w:rFonts w:hint="eastAsia"/>
        </w:rPr>
        <w:t>.</w:t>
      </w:r>
      <w:r>
        <w:rPr>
          <w:rFonts w:asciiTheme="minorEastAsia" w:hAnsiTheme="minorEastAsia" w:hint="eastAsia"/>
        </w:rPr>
        <w:t xml:space="preserve">某老年慢性疾病患者，两年前曾以书面形式表达了自己在死后，捐献眼角膜的意愿，并签署了同意书，现该患者予以撤销自己的捐献意愿，医疗机构应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A.患者已签署同意书，应不予受理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B.患者有权予以撤销，应尊重患者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C.暂时不予受理，应了解该患者的改变捐献意愿的原因，给予解释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D.应暂时不予受理，反复劝说后再受理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E.患者干扰医疗秩序，应不予受理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lastRenderedPageBreak/>
        <w:t xml:space="preserve">【答案解析】人体器官捐献原则中强调，任何组织或个人不得强迫、欺骗或利诱他人捐献人体器官，对已经标识捐献的，其有权予以撤销，应完全尊重捐献者，必须遵循自愿、无偿的原则。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人体器官移植条例,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37</w:t>
      </w:r>
      <w:r>
        <w:rPr>
          <w:rFonts w:hint="eastAsia"/>
        </w:rPr>
        <w:t>.</w:t>
      </w:r>
      <w:r>
        <w:rPr>
          <w:rFonts w:asciiTheme="minorEastAsia" w:hAnsiTheme="minorEastAsia" w:hint="eastAsia"/>
        </w:rPr>
        <w:t xml:space="preserve">男性，50岁。被诊断为伤寒，据估计一周内该单位发生伤寒病例大概为100人，死亡率15%，该病例属于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A.散发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B.流行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C.暴发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D.大流行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E.季节性升高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【答案解析】暴发指在一个局部地区或集体单位中，短时间内，突然出现大量相同患者的现象。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流行病学-公共卫生监测与疾病暴发的调查,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38</w:t>
      </w:r>
      <w:r>
        <w:rPr>
          <w:rFonts w:hint="eastAsia"/>
        </w:rPr>
        <w:t>.</w:t>
      </w:r>
      <w:r>
        <w:rPr>
          <w:rFonts w:asciiTheme="minorEastAsia" w:hAnsiTheme="minorEastAsia" w:hint="eastAsia"/>
        </w:rPr>
        <w:t xml:space="preserve">某地区，疑似霍乱，需要及时隔离，甲类传染病患者实施强制隔离措施时，应当遵循的公共卫生伦理原则是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A.社会公正原则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B.全社会参与原则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C.互助协同原则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D.以病人为中心原则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E.信息公开原则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【答案解析】对甲类传染病患者实施强制隔离措施时，应当遵循的公共卫生伦理原则是全社会参与原则。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社区公共卫生-传染病的预防与控制,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lastRenderedPageBreak/>
        <w:t>39</w:t>
      </w:r>
      <w:r>
        <w:rPr>
          <w:rFonts w:hint="eastAsia"/>
        </w:rPr>
        <w:t>.</w:t>
      </w:r>
      <w:r>
        <w:rPr>
          <w:rFonts w:asciiTheme="minorEastAsia" w:hAnsiTheme="minorEastAsia" w:hint="eastAsia"/>
        </w:rPr>
        <w:t xml:space="preserve">有8个某种传染病人，他们的潜伏期分别为：12、11、21、8、12、5、4、13，其中位数是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A.12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B.11.5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C.10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D.8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E.9.5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t>【答案解析】将n个变量值从小到大排列后，居中的一数就是中位数，符号为M，有的书上用Md。它将变量值分为两半，一半比它小，一半比它大。</w:t>
      </w:r>
      <w:r>
        <w:rPr>
          <w:rFonts w:asciiTheme="minorEastAsia" w:hAnsiTheme="minorEastAsia" w:hint="eastAsia"/>
        </w:rPr>
        <w:br/>
        <w:t>当n为奇数时，M=第（n+1）/2个变量值</w:t>
      </w:r>
      <w:r>
        <w:rPr>
          <w:rFonts w:asciiTheme="minorEastAsia" w:hAnsiTheme="minorEastAsia" w:hint="eastAsia"/>
        </w:rPr>
        <w:br/>
        <w:t>当n为偶数时，M=1/2[第n/2个变量+第（n/2+1）个变量值]，注意这里的公式计算的结果是表示第几位变量，例如公式中第n/2个变量，计算出来是8/2=4，这里4表示下面这一排数值中从左起数第4个变量值，即“11”，其他以此类推。</w:t>
      </w:r>
      <w:r>
        <w:rPr>
          <w:rFonts w:asciiTheme="minorEastAsia" w:hAnsiTheme="minorEastAsia" w:hint="eastAsia"/>
        </w:rPr>
        <w:br/>
        <w:t xml:space="preserve">12、11、21、8、12、5、4、13重新由小到大排列4、5、8、11、12、12、13、21故（11+12）/2=11.5答案选择B。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医学统计学-定量资料的统计描述,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40</w:t>
      </w:r>
      <w:r>
        <w:rPr>
          <w:rFonts w:hint="eastAsia"/>
        </w:rPr>
        <w:t>.</w:t>
      </w:r>
      <w:r>
        <w:rPr>
          <w:rFonts w:asciiTheme="minorEastAsia" w:hAnsiTheme="minorEastAsia" w:hint="eastAsia"/>
        </w:rPr>
        <w:t xml:space="preserve">某地区欲找出对病人的生命威胁最大的疾病，以便制定防治对策，需要计算和评价的统计指标是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A.某病病死率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B.某病患病率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C.某病患病构成比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D.某病发病率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E.以上均不是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【正确答案】A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【答案解析】病死率是指特定某一疾病的死亡。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临床预防服务-健康相关行为干预,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lastRenderedPageBreak/>
        <w:t>41</w:t>
      </w:r>
      <w:r>
        <w:rPr>
          <w:rFonts w:hint="eastAsia"/>
        </w:rPr>
        <w:t>.</w:t>
      </w:r>
      <w:r>
        <w:rPr>
          <w:rFonts w:asciiTheme="minorEastAsia" w:hAnsiTheme="minorEastAsia" w:hint="eastAsia"/>
        </w:rPr>
        <w:t xml:space="preserve">在我国最常发生的食物中毒是下列哪一项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A.霉菌毒素食物中毒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B.有毒动物中毒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C.化学性食物中毒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D.细菌性食物中毒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E.病毒性食物中毒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无论发生次数还是中毒人数，在我国食物中毒总数第一位的是细菌性食物中毒，细菌性食物中毒是最常见的一类食物中毒。由活菌引起的食物中毒称感染型，由菌体产生的毒素引起的食物中毒称毒素型。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社区公共卫生-食品安全与食物中毒,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42</w:t>
      </w:r>
      <w:r>
        <w:rPr>
          <w:rFonts w:hint="eastAsia"/>
        </w:rPr>
        <w:t>.</w:t>
      </w:r>
      <w:r>
        <w:rPr>
          <w:rFonts w:asciiTheme="minorEastAsia" w:hAnsiTheme="minorEastAsia" w:hint="eastAsia"/>
        </w:rPr>
        <w:t xml:space="preserve">某男性，某矿场采矿工，年龄25岁，工龄约2年。主诉咳嗽、气短、胸痛就诊。检查发现，X线胸片呈肺纹理增加，伴有块状阴影和典型结节。患者自述，他工作场所条件很差无防尘设施，此工人最可能患何种类型矽肺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A.晚发性矽肺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B.弥漫性矽肺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C.间质性矽肺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D.重型矽肺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E.速发性矽肺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【答案解析】通常持续吸入矽尘5～10年发病，有的长达20年以上。但持续吸入高浓度、高游离二氧化硅含量的粉尘，经1～2年即可发病，称为“速发性矽肺”。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社区公共卫生-职业卫生服务与职业病管理,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Style w:val="a7"/>
          <w:rFonts w:asciiTheme="minorEastAsia" w:hAnsiTheme="minorEastAsia" w:hint="eastAsia"/>
        </w:rPr>
        <w:t>三、A3/A4题型</w:t>
      </w:r>
    </w:p>
    <w:p w:rsidR="00A33AD0" w:rsidRDefault="00A33AD0" w:rsidP="00A33AD0">
      <w:pPr>
        <w:spacing w:line="360" w:lineRule="auto"/>
        <w:rPr>
          <w:rFonts w:asciiTheme="minorEastAsia" w:hAnsiTheme="minorEastAsia" w:hint="eastAsia"/>
        </w:rPr>
      </w:pPr>
      <w:r>
        <w:rPr>
          <w:rFonts w:asciiTheme="minorEastAsia" w:hAnsiTheme="minorEastAsia" w:hint="eastAsia"/>
        </w:rPr>
        <w:t>1.(助理不涉及)</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男，45岁。左颈部淋巴结进行性肿大3个月。淋巴活检病理结果显示弥漫性大B细胞淋巴瘤。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lastRenderedPageBreak/>
        <w:t>本题知识点：</w:t>
      </w:r>
      <w:r>
        <w:rPr>
          <w:rFonts w:asciiTheme="minorEastAsia" w:hAnsiTheme="minorEastAsia" w:hint="eastAsia"/>
        </w:rPr>
        <w:t xml:space="preserve">淋巴造血系统疾病,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1）最可能出现的细胞免疫表型是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A.CD10</w:t>
      </w:r>
      <w:r>
        <w:rPr>
          <w:rFonts w:asciiTheme="minorEastAsia" w:eastAsiaTheme="minorEastAsia" w:hAnsiTheme="minorEastAsia"/>
          <w:vertAlign w:val="superscript"/>
        </w:rPr>
        <w:t>+</w:t>
      </w:r>
      <w:r>
        <w:rPr>
          <w:rFonts w:asciiTheme="minorEastAsia" w:eastAsiaTheme="minorEastAsia" w:hAnsiTheme="minorEastAsia"/>
        </w:rPr>
        <w:t xml:space="preserve">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B.CD13</w:t>
      </w:r>
      <w:r>
        <w:rPr>
          <w:rFonts w:asciiTheme="minorEastAsia" w:eastAsiaTheme="minorEastAsia" w:hAnsiTheme="minorEastAsia"/>
          <w:vertAlign w:val="superscript"/>
        </w:rPr>
        <w:t>+</w:t>
      </w:r>
      <w:r>
        <w:rPr>
          <w:rFonts w:asciiTheme="minorEastAsia" w:eastAsiaTheme="minorEastAsia" w:hAnsiTheme="minorEastAsia"/>
        </w:rPr>
        <w:t xml:space="preserve">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C.CD20</w:t>
      </w:r>
      <w:r>
        <w:rPr>
          <w:rFonts w:asciiTheme="minorEastAsia" w:eastAsiaTheme="minorEastAsia" w:hAnsiTheme="minorEastAsia"/>
          <w:vertAlign w:val="superscript"/>
        </w:rPr>
        <w:t>+</w:t>
      </w:r>
      <w:r>
        <w:rPr>
          <w:rFonts w:asciiTheme="minorEastAsia" w:eastAsiaTheme="minorEastAsia" w:hAnsiTheme="minorEastAsia"/>
        </w:rPr>
        <w:t xml:space="preserve">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D.CD5</w:t>
      </w:r>
      <w:r>
        <w:rPr>
          <w:rFonts w:asciiTheme="minorEastAsia" w:eastAsiaTheme="minorEastAsia" w:hAnsiTheme="minorEastAsia"/>
          <w:vertAlign w:val="superscript"/>
        </w:rPr>
        <w:t>+</w:t>
      </w:r>
      <w:r>
        <w:rPr>
          <w:rFonts w:asciiTheme="minorEastAsia" w:eastAsiaTheme="minorEastAsia" w:hAnsiTheme="minorEastAsia"/>
        </w:rPr>
        <w:t xml:space="preserve">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E.CD34</w:t>
      </w:r>
      <w:r>
        <w:rPr>
          <w:rFonts w:asciiTheme="minorEastAsia" w:eastAsiaTheme="minorEastAsia" w:hAnsiTheme="minorEastAsia"/>
          <w:vertAlign w:val="superscript"/>
        </w:rPr>
        <w:t>+</w:t>
      </w:r>
      <w:r>
        <w:rPr>
          <w:rFonts w:asciiTheme="minorEastAsia" w:eastAsiaTheme="minorEastAsia" w:hAnsiTheme="minorEastAsia"/>
        </w:rPr>
        <w:t xml:space="preserv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【答案解析】常用的B细胞标记物为CD20、CD19，常用的T细胞标记物为CD3，常用的NK细胞标记物为CD56。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淋巴造血系统疾病, </w:t>
      </w:r>
    </w:p>
    <w:p w:rsidR="00A33AD0" w:rsidRDefault="00A33AD0" w:rsidP="00A33AD0">
      <w:pPr>
        <w:spacing w:after="270"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2）以下哪项不是非霍奇金淋巴瘤的病理类型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A.弥漫性大B细胞淋巴瘤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B.滤泡性淋巴瘤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C.黏膜相关淋巴组织淋巴瘤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D.结节硬化型非霍奇金病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E.多发性骨髓瘤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【答案解析】D表述错误。应为结节硬化型霍奇金病，是霍奇金淋巴瘤的病理类型。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淋巴造血系统疾病,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2</w:t>
      </w:r>
      <w:r>
        <w:rPr>
          <w:rFonts w:hint="eastAsia"/>
        </w:rPr>
        <w:t>.</w:t>
      </w:r>
      <w:r>
        <w:rPr>
          <w:rFonts w:asciiTheme="minorEastAsia" w:hAnsiTheme="minorEastAsia" w:hint="eastAsia"/>
        </w:rPr>
        <w:t xml:space="preserve">患者男，61岁。不时有头晕、头痛、颈项板紧、心悸等，诊断为高血压，同时伴有2型糖尿病，尿蛋白（+）。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抗高血压药,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1）降压药物最佳选择为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A.利尿剂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B.钙拮抗剂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C.ACEI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lastRenderedPageBreak/>
        <w:t xml:space="preserve">D.α受体阻滞剂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E.β受体阻滞剂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【答案解析】ACEI类药物可保护肾功能，因此伴有肾病的时候应首选此类药物。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抗高血压药, </w:t>
      </w:r>
    </w:p>
    <w:p w:rsidR="00A33AD0" w:rsidRDefault="00A33AD0" w:rsidP="00A33AD0">
      <w:pPr>
        <w:spacing w:after="270"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2）该药物属于哪一类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A.血管紧张素Ⅱ受体阻滞剂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B.HMG-CoA还原酶抑制剂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C.血管紧张素转化酶抑制剂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D.H</w:t>
      </w:r>
      <w:r>
        <w:rPr>
          <w:rFonts w:asciiTheme="minorEastAsia" w:eastAsiaTheme="minorEastAsia" w:hAnsiTheme="minorEastAsia"/>
          <w:vertAlign w:val="subscript"/>
        </w:rPr>
        <w:t>1</w:t>
      </w:r>
      <w:r>
        <w:rPr>
          <w:rFonts w:asciiTheme="minorEastAsia" w:eastAsiaTheme="minorEastAsia" w:hAnsiTheme="minorEastAsia"/>
        </w:rPr>
        <w:t xml:space="preserve">受体阻滞剂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E.质子泵抑制剂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ACEI抑制血管紧张素Ⅰ转换为血管紧张素Ⅱ，产生降压效应。机理如下：①抑制循环中RAS；②抑制组织中的RAS；③减少神经末梢去甲肾上腺素的释放；④减少内皮细胞形成内皮素；⑤增加缓激肽和扩血管性前列腺素的形成；⑥醛固酮分泌减少和/或肾血流量增加，以减少钠潴留。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抗高血压药,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3</w:t>
      </w:r>
      <w:r>
        <w:rPr>
          <w:rFonts w:hint="eastAsia"/>
        </w:rPr>
        <w:t>.</w:t>
      </w:r>
      <w:r>
        <w:rPr>
          <w:rFonts w:asciiTheme="minorEastAsia" w:hAnsiTheme="minorEastAsia" w:hint="eastAsia"/>
        </w:rPr>
        <w:t xml:space="preserve">某医疗机构药房人员在一次晨会上对一门诊可待因片处方的处方用纸、处方限量、处方保存时间等内容展开了讨论，关于某医师给某患者开具可待因的处方药。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处方管理办法,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1）该处方不得超过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A.7日常用量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B.4日常用量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C.1次常用量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D.2日常用量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E.3日常用量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lastRenderedPageBreak/>
        <w:t xml:space="preserve">【答案解析】为门（急）诊一般患者开具的麻醉药品注射剂，每张处方为一次常用量；控缓释制剂，每张处方不得超过7日常用量；其他剂型，每张处方不得超过3日常用量。片剂属于其他剂型所以不得超过3日常用量。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处方管理办法, </w:t>
      </w:r>
    </w:p>
    <w:p w:rsidR="00A33AD0" w:rsidRDefault="00A33AD0" w:rsidP="00A33AD0">
      <w:pPr>
        <w:spacing w:after="270"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2）该处方至少保存期限是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A.5年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B.1.5年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C.1年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D.2年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E.3年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【答案解析】麻醉药品处方至少保存3年。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处方管理办法,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4</w:t>
      </w:r>
      <w:r>
        <w:rPr>
          <w:rFonts w:hint="eastAsia"/>
        </w:rPr>
        <w:t>.8</w:t>
      </w:r>
      <w:r>
        <w:rPr>
          <w:rFonts w:asciiTheme="minorEastAsia" w:hAnsiTheme="minorEastAsia" w:hint="eastAsia"/>
        </w:rPr>
        <w:t xml:space="preserve">月，某中学午餐食谱为：火腿汉堡包、粥、煮鸡蛋、炒空心菜、萝卜干。部分同学在进食4小时后出现头痛、恶心、呕吐、食欲缺乏、腹泻、腹痛、个别有发热，体温38～40℃。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社区公共卫生-食品安全与食物中毒,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1）引起食物中毒的可能病因是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A.沙门菌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B.副溶血性弧菌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C.葡萄球菌肠毒素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D.变形杆菌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E.肉毒素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【正确答案】A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【答案解析】沙门菌的媒介食品主要是肉类，其次是蛋类、奶类及其他动物性食品。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社区公共卫生-食品安全与食物中毒, </w:t>
      </w:r>
    </w:p>
    <w:p w:rsidR="00A33AD0" w:rsidRDefault="00A33AD0" w:rsidP="00A33AD0">
      <w:pPr>
        <w:spacing w:after="270"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lastRenderedPageBreak/>
        <w:t xml:space="preserve">2）引起食物中毒的食品可能是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A.玉米粥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B.萝卜干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C.煮鸡蛋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D.炒空心菜  </w:t>
      </w:r>
    </w:p>
    <w:p w:rsidR="00A33AD0" w:rsidRDefault="00A33AD0" w:rsidP="00A33AD0">
      <w:pPr>
        <w:pStyle w:val="a6"/>
        <w:spacing w:beforeAutospacing="0" w:afterAutospacing="0" w:line="360" w:lineRule="auto"/>
        <w:rPr>
          <w:rFonts w:asciiTheme="minorEastAsia" w:eastAsiaTheme="minorEastAsia" w:hAnsiTheme="minorEastAsia"/>
        </w:rPr>
      </w:pPr>
      <w:r>
        <w:rPr>
          <w:rFonts w:asciiTheme="minorEastAsia" w:eastAsiaTheme="minorEastAsia" w:hAnsiTheme="minorEastAsia"/>
        </w:rPr>
        <w:t xml:space="preserve">E.火腿汉堡包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沙门菌食物中毒：由食用沙门菌污染食品所致，主要为动物性食品，特别是畜肉类及其制品，其次为禽肉、蛋类、乳类，由植物性食物引起者很少。临床表现的特点为腹泻一日可数次至十余次，主要为水样便，少数带有黏液或血。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社区公共卫生-食品安全与食物中毒,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Style w:val="a7"/>
          <w:rFonts w:asciiTheme="minorEastAsia" w:hAnsiTheme="minorEastAsia" w:hint="eastAsia"/>
        </w:rPr>
        <w:t>四、B题型</w:t>
      </w:r>
    </w:p>
    <w:p w:rsidR="00A33AD0" w:rsidRDefault="00A33AD0" w:rsidP="00A33AD0">
      <w:pPr>
        <w:spacing w:line="360" w:lineRule="auto"/>
        <w:rPr>
          <w:rFonts w:asciiTheme="minorEastAsia" w:hAnsiTheme="minorEastAsia" w:hint="eastAsia"/>
        </w:rPr>
      </w:pPr>
      <w:r>
        <w:rPr>
          <w:rFonts w:asciiTheme="minorEastAsia" w:hAnsiTheme="minorEastAsia" w:hint="eastAsia"/>
        </w:rPr>
        <w:t>1.（助理不涉及）</w:t>
      </w:r>
    </w:p>
    <w:p w:rsidR="00A33AD0" w:rsidRDefault="00A33AD0" w:rsidP="00A33AD0">
      <w:pPr>
        <w:spacing w:line="360" w:lineRule="auto"/>
        <w:rPr>
          <w:rFonts w:asciiTheme="minorEastAsia" w:hAnsiTheme="minorEastAsia" w:hint="eastAsia"/>
        </w:rPr>
      </w:pPr>
      <w:r>
        <w:rPr>
          <w:rFonts w:asciiTheme="minorEastAsia" w:hAnsiTheme="minorEastAsia" w:hint="eastAsia"/>
        </w:rPr>
        <w:t>A.输血反应</w:t>
      </w:r>
      <w:r>
        <w:rPr>
          <w:rFonts w:asciiTheme="minorEastAsia" w:hAnsiTheme="minorEastAsia" w:hint="eastAsia"/>
        </w:rPr>
        <w:br/>
        <w:t>B.新生儿溶血症</w:t>
      </w:r>
      <w:r>
        <w:rPr>
          <w:rFonts w:asciiTheme="minorEastAsia" w:hAnsiTheme="minorEastAsia" w:hint="eastAsia"/>
        </w:rPr>
        <w:br/>
        <w:t>C.接触性皮炎</w:t>
      </w:r>
      <w:r>
        <w:rPr>
          <w:rFonts w:asciiTheme="minorEastAsia" w:hAnsiTheme="minorEastAsia" w:hint="eastAsia"/>
        </w:rPr>
        <w:br/>
        <w:t>D.过敏性休克</w:t>
      </w:r>
      <w:r>
        <w:rPr>
          <w:rFonts w:asciiTheme="minorEastAsia" w:hAnsiTheme="minorEastAsia" w:hint="eastAsia"/>
        </w:rPr>
        <w:br/>
        <w:t xml:space="preserve">E.Arthus反应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超敏反应,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1）属于Ⅰ型超敏反应的是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Ⅰ型超敏反应也就是过敏反应，是指变应原与结合在肥大细胞和嗜碱性细胞上的IgE结合，细胞释放生物活性介质，引起平滑肌收缩、血管扩张、通透性增强、黏膜腺体分泌增加。常见疾病有药物过敏性休克、支气管哮喘、湿疹等。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超敏反应, </w:t>
      </w:r>
    </w:p>
    <w:p w:rsidR="00A33AD0" w:rsidRDefault="00A33AD0" w:rsidP="00A33AD0">
      <w:pPr>
        <w:spacing w:after="270"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2）属于Ⅲ型超敏反应的是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lastRenderedPageBreak/>
        <w:t xml:space="preserve">【答案解析】Ⅲ型超敏反应也称为免疫复合物型超敏反应、血管炎型超敏反应，是指抗原抗体复合物沉积于组织，通过活化补体、中性粒细胞聚集、活化血小板，导致炎性组织损伤。比如Arthus反应、血清病、链球菌感染后肾炎等。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超敏反应,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2</w:t>
      </w:r>
      <w:r>
        <w:rPr>
          <w:rFonts w:hint="eastAsia"/>
        </w:rPr>
        <w:t>.A.</w:t>
      </w:r>
      <w:r>
        <w:rPr>
          <w:rFonts w:asciiTheme="minorEastAsia" w:hAnsiTheme="minorEastAsia" w:hint="eastAsia"/>
        </w:rPr>
        <w:t>摄入氮=排出氮</w:t>
      </w:r>
      <w:r>
        <w:rPr>
          <w:rFonts w:asciiTheme="minorEastAsia" w:hAnsiTheme="minorEastAsia" w:hint="eastAsia"/>
        </w:rPr>
        <w:br/>
        <w:t>B.摄入氮＞排出氮</w:t>
      </w:r>
      <w:r>
        <w:rPr>
          <w:rFonts w:asciiTheme="minorEastAsia" w:hAnsiTheme="minorEastAsia" w:hint="eastAsia"/>
        </w:rPr>
        <w:br/>
        <w:t>C.摄入氮＜排出氮</w:t>
      </w:r>
      <w:r>
        <w:rPr>
          <w:rFonts w:asciiTheme="minorEastAsia" w:hAnsiTheme="minorEastAsia" w:hint="eastAsia"/>
        </w:rPr>
        <w:br/>
        <w:t>D.氮吸收＞氮消耗</w:t>
      </w:r>
      <w:r>
        <w:rPr>
          <w:rFonts w:asciiTheme="minorEastAsia" w:hAnsiTheme="minorEastAsia" w:hint="eastAsia"/>
        </w:rPr>
        <w:br/>
        <w:t xml:space="preserve">E.氮吸收＜氮消耗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蛋白质的化学,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1）氮的负平衡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【答案解析】在生化中我们可以利用尿与粪便中的含氮量（排出氮）及食物中的含氮量（摄入氮）来估算人体蛋白质的含量。氮的负平衡是摄入氮＜排出氮，见于蛋白供给不足，例如饥饿或消耗性疾病患者。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蛋白质的化学, </w:t>
      </w:r>
    </w:p>
    <w:p w:rsidR="00A33AD0" w:rsidRDefault="00A33AD0" w:rsidP="00A33AD0">
      <w:pPr>
        <w:spacing w:after="270"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2）氮的正平衡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【答案解析】氮的正平衡是指摄入氮＞排出氮，部分摄入氮用于合成体内蛋白质。儿童、孕妇及恢复期病人均属于这种情况。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蛋白质的化学,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3</w:t>
      </w:r>
      <w:r>
        <w:rPr>
          <w:rFonts w:hint="eastAsia"/>
        </w:rPr>
        <w:t>.A.</w:t>
      </w:r>
      <w:r>
        <w:rPr>
          <w:rFonts w:asciiTheme="minorEastAsia" w:hAnsiTheme="minorEastAsia" w:hint="eastAsia"/>
        </w:rPr>
        <w:t>氯霉素</w:t>
      </w:r>
      <w:r>
        <w:rPr>
          <w:rFonts w:asciiTheme="minorEastAsia" w:hAnsiTheme="minorEastAsia" w:hint="eastAsia"/>
        </w:rPr>
        <w:br/>
        <w:t>B.链霉素</w:t>
      </w:r>
      <w:r>
        <w:rPr>
          <w:rFonts w:asciiTheme="minorEastAsia" w:hAnsiTheme="minorEastAsia" w:hint="eastAsia"/>
        </w:rPr>
        <w:br/>
        <w:t>C.白喉毒素</w:t>
      </w:r>
      <w:r>
        <w:rPr>
          <w:rFonts w:asciiTheme="minorEastAsia" w:hAnsiTheme="minorEastAsia" w:hint="eastAsia"/>
        </w:rPr>
        <w:br/>
        <w:t>D.林可霉素</w:t>
      </w:r>
      <w:r>
        <w:rPr>
          <w:rFonts w:asciiTheme="minorEastAsia" w:hAnsiTheme="minorEastAsia" w:hint="eastAsia"/>
        </w:rPr>
        <w:br/>
        <w:t xml:space="preserve">E.嘌呤霉素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lastRenderedPageBreak/>
        <w:t>本题知识点：</w:t>
      </w:r>
      <w:r>
        <w:rPr>
          <w:rFonts w:asciiTheme="minorEastAsia" w:hAnsiTheme="minorEastAsia" w:hint="eastAsia"/>
        </w:rPr>
        <w:t xml:space="preserve">蛋白质生物合成,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1）主要抑制真核生物的蛋白质合成的是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【答案解析】白喉毒素催化真核生物的延长因子Eef-2的ADP糖基化而使其失活。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蛋白质生物合成, </w:t>
      </w:r>
    </w:p>
    <w:p w:rsidR="00A33AD0" w:rsidRDefault="00A33AD0" w:rsidP="00A33AD0">
      <w:pPr>
        <w:spacing w:after="270"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2）对原核和真核生物蛋白质合成都抑制的是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【答案解析】嘌呤霉素和酪胺酰-tRNA相似，在蛋白质合成中可取代一些氨基酰-tRNA进入核蛋白体A位形成肽酰-嘌呤霉素而导致延长终止，因后来的氨基酰-tRNA上的氨基酸不能与肽酰-嘌呤霉素形成肽键。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蛋白质生物合成,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4</w:t>
      </w:r>
      <w:r>
        <w:rPr>
          <w:rFonts w:hint="eastAsia"/>
        </w:rPr>
        <w:t>.A.</w:t>
      </w:r>
      <w:r>
        <w:rPr>
          <w:rFonts w:asciiTheme="minorEastAsia" w:hAnsiTheme="minorEastAsia" w:hint="eastAsia"/>
        </w:rPr>
        <w:t>半保留复制</w:t>
      </w:r>
      <w:r>
        <w:rPr>
          <w:rFonts w:asciiTheme="minorEastAsia" w:hAnsiTheme="minorEastAsia" w:hint="eastAsia"/>
        </w:rPr>
        <w:br/>
        <w:t>B.重组修复</w:t>
      </w:r>
      <w:r>
        <w:rPr>
          <w:rFonts w:asciiTheme="minorEastAsia" w:hAnsiTheme="minorEastAsia" w:hint="eastAsia"/>
        </w:rPr>
        <w:br/>
        <w:t>C.mRNA编辑</w:t>
      </w:r>
      <w:r>
        <w:rPr>
          <w:rFonts w:asciiTheme="minorEastAsia" w:hAnsiTheme="minorEastAsia" w:hint="eastAsia"/>
        </w:rPr>
        <w:br/>
        <w:t>D.tRNA前体加工</w:t>
      </w:r>
      <w:r>
        <w:rPr>
          <w:rFonts w:asciiTheme="minorEastAsia" w:hAnsiTheme="minorEastAsia" w:hint="eastAsia"/>
        </w:rPr>
        <w:br/>
        <w:t xml:space="preserve">E.逆转录酶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遗传信息的传递,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1）当DNA由错误的模板复制的子链带有错误序列甚至缺口时，需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【答案解析】当DNA由错误的模板复制的子链带有错误序列甚至缺口时，这种损伤需要以重组的方式进行修复。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遗传信息的传递, </w:t>
      </w:r>
    </w:p>
    <w:p w:rsidR="00A33AD0" w:rsidRDefault="00A33AD0" w:rsidP="00A33AD0">
      <w:pPr>
        <w:spacing w:after="270"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2）一股单链来自亲代，另一股单链由自身合成，称为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【正确答案】A </w:t>
      </w:r>
    </w:p>
    <w:p w:rsidR="00A33AD0" w:rsidRDefault="00A33AD0" w:rsidP="00A33AD0">
      <w:pPr>
        <w:spacing w:line="360" w:lineRule="auto"/>
        <w:rPr>
          <w:rFonts w:asciiTheme="minorEastAsia" w:hAnsiTheme="minorEastAsia" w:hint="eastAsia"/>
        </w:rPr>
      </w:pPr>
      <w:r>
        <w:rPr>
          <w:rFonts w:asciiTheme="minorEastAsia" w:hAnsiTheme="minorEastAsia" w:hint="eastAsia"/>
        </w:rPr>
        <w:t>【答案解析】一股单链从亲代完全的接受过来，另一股单链则完全重新合成，这种方式称为</w:t>
      </w:r>
      <w:r>
        <w:rPr>
          <w:rFonts w:asciiTheme="minorEastAsia" w:hAnsiTheme="minorEastAsia" w:hint="eastAsia"/>
        </w:rPr>
        <w:lastRenderedPageBreak/>
        <w:t xml:space="preserve">半保留复制。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遗传信息的传递,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5</w:t>
      </w:r>
      <w:r>
        <w:rPr>
          <w:rFonts w:hint="eastAsia"/>
        </w:rPr>
        <w:t>.</w:t>
      </w:r>
      <w:r>
        <w:rPr>
          <w:rFonts w:asciiTheme="minorEastAsia" w:hAnsiTheme="minorEastAsia" w:hint="eastAsia"/>
        </w:rPr>
        <w:t>（助理不涉及）</w:t>
      </w:r>
    </w:p>
    <w:p w:rsidR="00A33AD0" w:rsidRDefault="00A33AD0" w:rsidP="00A33AD0">
      <w:pPr>
        <w:spacing w:line="360" w:lineRule="auto"/>
        <w:rPr>
          <w:rFonts w:asciiTheme="minorEastAsia" w:hAnsiTheme="minorEastAsia" w:hint="eastAsia"/>
        </w:rPr>
      </w:pPr>
      <w:r>
        <w:rPr>
          <w:rFonts w:asciiTheme="minorEastAsia" w:hAnsiTheme="minorEastAsia" w:hint="eastAsia"/>
        </w:rPr>
        <w:t>A.乳腺小叶原位癌</w:t>
      </w:r>
      <w:r>
        <w:rPr>
          <w:rFonts w:asciiTheme="minorEastAsia" w:hAnsiTheme="minorEastAsia" w:hint="eastAsia"/>
        </w:rPr>
        <w:br/>
        <w:t>B.乳腺导管内原位癌</w:t>
      </w:r>
      <w:r>
        <w:rPr>
          <w:rFonts w:asciiTheme="minorEastAsia" w:hAnsiTheme="minorEastAsia" w:hint="eastAsia"/>
        </w:rPr>
        <w:br/>
        <w:t>C.paget病</w:t>
      </w:r>
      <w:r>
        <w:rPr>
          <w:rFonts w:asciiTheme="minorEastAsia" w:hAnsiTheme="minorEastAsia" w:hint="eastAsia"/>
        </w:rPr>
        <w:br/>
        <w:t>D.乳腺浸润性癌</w:t>
      </w:r>
      <w:r>
        <w:rPr>
          <w:rFonts w:asciiTheme="minorEastAsia" w:hAnsiTheme="minorEastAsia" w:hint="eastAsia"/>
        </w:rPr>
        <w:br/>
        <w:t xml:space="preserve">E.乳腺炎样癌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肿瘤,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1）癌细胞来自小叶的终末导管及腺泡，未穿破基底膜，累及小叶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【正确答案】A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【答案解析】小叶原位癌：扩张的乳腺小叶末梢导管和腺泡内充满呈实体排列的癌细胞，增生的细胞未突破基底膜。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肿瘤, </w:t>
      </w:r>
    </w:p>
    <w:p w:rsidR="00A33AD0" w:rsidRDefault="00A33AD0" w:rsidP="00A33AD0">
      <w:pPr>
        <w:spacing w:after="270"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2）癌细胞穿破乳腺导管或腺泡的基底膜而侵入间质者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【答案解析】浸润性导管癌是乳腺癌中最常见的类型，占乳腺癌的50％～80％。导管内癌的癌细胞突破导管基底膜进入间质，即为浸润性导管癌。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肿瘤,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6</w:t>
      </w:r>
      <w:r>
        <w:rPr>
          <w:rFonts w:hint="eastAsia"/>
        </w:rPr>
        <w:t>.A.</w:t>
      </w:r>
      <w:r>
        <w:rPr>
          <w:rFonts w:asciiTheme="minorEastAsia" w:hAnsiTheme="minorEastAsia" w:hint="eastAsia"/>
        </w:rPr>
        <w:t>直接蔓延</w:t>
      </w:r>
      <w:r>
        <w:rPr>
          <w:rFonts w:asciiTheme="minorEastAsia" w:hAnsiTheme="minorEastAsia" w:hint="eastAsia"/>
        </w:rPr>
        <w:br/>
        <w:t>B.淋巴道转移</w:t>
      </w:r>
      <w:r>
        <w:rPr>
          <w:rFonts w:asciiTheme="minorEastAsia" w:hAnsiTheme="minorEastAsia" w:hint="eastAsia"/>
        </w:rPr>
        <w:br/>
        <w:t>C.血道转移</w:t>
      </w:r>
      <w:r>
        <w:rPr>
          <w:rFonts w:asciiTheme="minorEastAsia" w:hAnsiTheme="minorEastAsia" w:hint="eastAsia"/>
        </w:rPr>
        <w:br/>
        <w:t>D.种植性转移</w:t>
      </w:r>
      <w:r>
        <w:rPr>
          <w:rFonts w:asciiTheme="minorEastAsia" w:hAnsiTheme="minorEastAsia" w:hint="eastAsia"/>
        </w:rPr>
        <w:br/>
        <w:t xml:space="preserve">E.混合转移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肿瘤,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1）上皮源性恶性肿瘤最常见的转移方式是 </w:t>
      </w:r>
    </w:p>
    <w:p w:rsidR="00A33AD0" w:rsidRDefault="00A33AD0" w:rsidP="00A33AD0">
      <w:pPr>
        <w:spacing w:line="360" w:lineRule="auto"/>
        <w:rPr>
          <w:rFonts w:asciiTheme="minorEastAsia" w:hAnsiTheme="minorEastAsia" w:hint="eastAsia"/>
        </w:rPr>
      </w:pPr>
      <w:r>
        <w:rPr>
          <w:rFonts w:asciiTheme="minorEastAsia" w:hAnsiTheme="minorEastAsia" w:hint="eastAsia"/>
        </w:rPr>
        <w:lastRenderedPageBreak/>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【答案解析】淋巴道转移是上皮源性恶性肿瘤最常见的转移方式。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肿瘤, </w:t>
      </w:r>
    </w:p>
    <w:p w:rsidR="00A33AD0" w:rsidRDefault="00A33AD0" w:rsidP="00A33AD0">
      <w:pPr>
        <w:spacing w:after="270"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2）肉瘤最常见的转移方式是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【答案解析】血道转移是肉瘤最常见的转移方式。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肿瘤,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7</w:t>
      </w:r>
      <w:r>
        <w:rPr>
          <w:rFonts w:hint="eastAsia"/>
        </w:rPr>
        <w:t>.A.</w:t>
      </w:r>
      <w:r>
        <w:rPr>
          <w:rFonts w:asciiTheme="minorEastAsia" w:hAnsiTheme="minorEastAsia" w:hint="eastAsia"/>
        </w:rPr>
        <w:t xml:space="preserve">中和胃酸 </w:t>
      </w:r>
      <w:r>
        <w:rPr>
          <w:rFonts w:asciiTheme="minorEastAsia" w:hAnsiTheme="minorEastAsia" w:hint="eastAsia"/>
        </w:rPr>
        <w:br/>
        <w:t>B.加速食管和胃排空</w:t>
      </w:r>
      <w:r>
        <w:rPr>
          <w:rFonts w:asciiTheme="minorEastAsia" w:hAnsiTheme="minorEastAsia" w:hint="eastAsia"/>
        </w:rPr>
        <w:br/>
        <w:t>C.抑制胃酸和胃蛋白酶分泌</w:t>
      </w:r>
      <w:r>
        <w:rPr>
          <w:rFonts w:asciiTheme="minorEastAsia" w:hAnsiTheme="minorEastAsia" w:hint="eastAsia"/>
        </w:rPr>
        <w:br/>
        <w:t>D.阻断胃泌素受体</w:t>
      </w:r>
      <w:r>
        <w:rPr>
          <w:rFonts w:asciiTheme="minorEastAsia" w:hAnsiTheme="minorEastAsia" w:hint="eastAsia"/>
        </w:rPr>
        <w:br/>
        <w:t xml:space="preserve">E.促进黏液合成，起黏膜保护作用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作用于消化系统的药物,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1）法莫替丁作用是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【答案解析】法莫替丁为组胺H</w:t>
      </w:r>
      <w:r>
        <w:rPr>
          <w:rFonts w:asciiTheme="minorEastAsia" w:hAnsiTheme="minorEastAsia" w:hint="eastAsia"/>
          <w:vertAlign w:val="subscript"/>
        </w:rPr>
        <w:t>2</w:t>
      </w:r>
      <w:r>
        <w:rPr>
          <w:rFonts w:asciiTheme="minorEastAsia" w:hAnsiTheme="minorEastAsia" w:hint="eastAsia"/>
        </w:rPr>
        <w:t xml:space="preserve">受体拮抗剂，能有效抑制组胺、五肽胃泌素及食物刺激引起的胃酸分泌。因此选D。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作用于消化系统的药物, </w:t>
      </w:r>
    </w:p>
    <w:p w:rsidR="00A33AD0" w:rsidRDefault="00A33AD0" w:rsidP="00A33AD0">
      <w:pPr>
        <w:spacing w:after="270"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2）奥美拉唑的作用是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【答案解析】奥美拉唑作用于胃黏膜壁细胞，降低壁细胞中的H-K-ATP酶的活性，是抑制胃酸最有效的药物之一。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作用于消化系统的药物,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8</w:t>
      </w:r>
      <w:r>
        <w:rPr>
          <w:rFonts w:hint="eastAsia"/>
        </w:rPr>
        <w:t>.</w:t>
      </w:r>
      <w:r>
        <w:rPr>
          <w:rFonts w:asciiTheme="minorEastAsia" w:hAnsiTheme="minorEastAsia" w:hint="eastAsia"/>
        </w:rPr>
        <w:t>（助理不涉及）</w:t>
      </w:r>
    </w:p>
    <w:p w:rsidR="00A33AD0" w:rsidRDefault="00A33AD0" w:rsidP="00A33AD0">
      <w:pPr>
        <w:spacing w:line="360" w:lineRule="auto"/>
        <w:rPr>
          <w:rFonts w:asciiTheme="minorEastAsia" w:hAnsiTheme="minorEastAsia" w:hint="eastAsia"/>
        </w:rPr>
      </w:pPr>
      <w:r>
        <w:rPr>
          <w:rFonts w:asciiTheme="minorEastAsia" w:hAnsiTheme="minorEastAsia" w:hint="eastAsia"/>
        </w:rPr>
        <w:lastRenderedPageBreak/>
        <w:t>A.实验中受试者得到专家的允许后可自由决定是否退出</w:t>
      </w:r>
      <w:r>
        <w:rPr>
          <w:rFonts w:asciiTheme="minorEastAsia" w:hAnsiTheme="minorEastAsia" w:hint="eastAsia"/>
        </w:rPr>
        <w:br/>
        <w:t>B.弱势人群若参加实验，需要监护人的签字</w:t>
      </w:r>
      <w:r>
        <w:rPr>
          <w:rFonts w:asciiTheme="minorEastAsia" w:hAnsiTheme="minorEastAsia" w:hint="eastAsia"/>
        </w:rPr>
        <w:br/>
        <w:t>C.实验时使用对照和双盲法</w:t>
      </w:r>
      <w:r>
        <w:rPr>
          <w:rFonts w:asciiTheme="minorEastAsia" w:hAnsiTheme="minorEastAsia" w:hint="eastAsia"/>
        </w:rPr>
        <w:br/>
        <w:t>D.不选择弱势人群作为受试者</w:t>
      </w:r>
      <w:r>
        <w:rPr>
          <w:rFonts w:asciiTheme="minorEastAsia" w:hAnsiTheme="minorEastAsia" w:hint="eastAsia"/>
        </w:rPr>
        <w:br/>
        <w:t xml:space="preserve">E.以健康人或患者作为受试对象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医学科研伦理,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1）能体现人体实验知情同意的是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【答案解析】在人体实验开始之前，让准备参加实验的人员知情同意。对缺乏或丧失自主能力的受试者，由家属、监护人或代理人代表。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医学科研伦理, </w:t>
      </w:r>
    </w:p>
    <w:p w:rsidR="00A33AD0" w:rsidRDefault="00A33AD0" w:rsidP="00A33AD0">
      <w:pPr>
        <w:spacing w:after="270"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2）不能体现知情同意的是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【答案解析】在人体实验开始之前，让准备参加实验的人员知情同意。对缺乏或丧失自主能力的受试者，由家属、监护人或代理人代表。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医学科研伦理, </w:t>
      </w:r>
    </w:p>
    <w:p w:rsidR="00A33AD0" w:rsidRDefault="00A33AD0" w:rsidP="00A33AD0">
      <w:pPr>
        <w:spacing w:after="270"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3）能体现人体实验科学原则的是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已参加人体实验的受试者，有随时撤销其承诺的权利，并且如果退出的受试者是患者，不能因此影响其正常的治疗和护理。在试验的过程中，应遵循医学科学的研究的原理，采用试验对照和双盲的方法。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医学科研伦理,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宋体" w:eastAsia="宋体" w:hAnsi="宋体" w:hint="eastAsia"/>
        </w:rPr>
      </w:pPr>
      <w:r>
        <w:rPr>
          <w:rFonts w:asciiTheme="minorEastAsia" w:hAnsiTheme="minorEastAsia" w:hint="eastAsia"/>
        </w:rPr>
        <w:t>9</w:t>
      </w:r>
      <w:r>
        <w:rPr>
          <w:rFonts w:hint="eastAsia"/>
        </w:rPr>
        <w:t>.A.200ml</w:t>
      </w:r>
      <w:r>
        <w:rPr>
          <w:rFonts w:hint="eastAsia"/>
        </w:rPr>
        <w:br/>
        <w:t>B.250ml</w:t>
      </w:r>
      <w:r>
        <w:rPr>
          <w:rFonts w:hint="eastAsia"/>
        </w:rPr>
        <w:br/>
        <w:t>C.300ml</w:t>
      </w:r>
      <w:r>
        <w:rPr>
          <w:rFonts w:hint="eastAsia"/>
        </w:rPr>
        <w:br/>
      </w:r>
      <w:r>
        <w:rPr>
          <w:rFonts w:hint="eastAsia"/>
        </w:rPr>
        <w:lastRenderedPageBreak/>
        <w:t>D.400ml</w:t>
      </w:r>
      <w:r>
        <w:rPr>
          <w:rFonts w:hint="eastAsia"/>
        </w:rPr>
        <w:br/>
        <w:t xml:space="preserve">E.500ml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献血法,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1）血站对献血者每次采集血量一般为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【正确答案】A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献血法, </w:t>
      </w:r>
    </w:p>
    <w:p w:rsidR="00A33AD0" w:rsidRDefault="00A33AD0" w:rsidP="00A33AD0">
      <w:pPr>
        <w:spacing w:after="270"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2）血站对献血者每次采集血液量最多不得超过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【正确答案】D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【答案解析】血站对献血者每次采血量一般为200ml，最多不得超过400ml。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献血法, </w:t>
      </w:r>
    </w:p>
    <w:p w:rsidR="00A33AD0" w:rsidRDefault="00A33AD0" w:rsidP="00A33AD0">
      <w:pPr>
        <w:spacing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10</w:t>
      </w:r>
      <w:r>
        <w:rPr>
          <w:rFonts w:hint="eastAsia"/>
        </w:rPr>
        <w:t>.A.</w:t>
      </w:r>
      <w:r>
        <w:rPr>
          <w:rFonts w:asciiTheme="minorEastAsia" w:hAnsiTheme="minorEastAsia" w:hint="eastAsia"/>
        </w:rPr>
        <w:t>几何均数</w:t>
      </w:r>
      <w:r>
        <w:rPr>
          <w:rFonts w:asciiTheme="minorEastAsia" w:hAnsiTheme="minorEastAsia" w:hint="eastAsia"/>
        </w:rPr>
        <w:br/>
        <w:t>B.四分位数间距</w:t>
      </w:r>
      <w:r>
        <w:rPr>
          <w:rFonts w:asciiTheme="minorEastAsia" w:hAnsiTheme="minorEastAsia" w:hint="eastAsia"/>
        </w:rPr>
        <w:br/>
        <w:t>C.中位数</w:t>
      </w:r>
      <w:r>
        <w:rPr>
          <w:rFonts w:asciiTheme="minorEastAsia" w:hAnsiTheme="minorEastAsia" w:hint="eastAsia"/>
        </w:rPr>
        <w:br/>
        <w:t>D.算术均数</w:t>
      </w:r>
      <w:r>
        <w:rPr>
          <w:rFonts w:asciiTheme="minorEastAsia" w:hAnsiTheme="minorEastAsia" w:hint="eastAsia"/>
        </w:rPr>
        <w:br/>
        <w:t xml:space="preserve">E.标准差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医学统计学-定量资料的统计描述,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1）反映一组观察值离散程度最好的指标是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【正确答案】E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医学统计学-定量资料的统计描述, </w:t>
      </w:r>
    </w:p>
    <w:p w:rsidR="00A33AD0" w:rsidRDefault="00A33AD0" w:rsidP="00A33AD0">
      <w:pPr>
        <w:spacing w:after="270"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2）若偏态分布资料一端或两端无确切的数值。描述其离散程度的指标是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【正确答案】B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【答案解析】描述离散程度的指标有四分位数间距、标准差、全距、方差、变异系数。标准差可以全面描述正态分布资料的特征，是反映离散程度最好的指标。四分位数间距常用于描述偏态分布资料的离散程度。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医学统计学-定量资料的统计描述, </w:t>
      </w:r>
    </w:p>
    <w:p w:rsidR="00A33AD0" w:rsidRDefault="00A33AD0" w:rsidP="00A33AD0">
      <w:pPr>
        <w:spacing w:after="270"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3）如果观察值有偶数个，通常取最中间的两个数值的平均数作为 </w:t>
      </w:r>
    </w:p>
    <w:p w:rsidR="00A33AD0" w:rsidRDefault="00A33AD0" w:rsidP="00A33AD0">
      <w:pPr>
        <w:spacing w:line="360" w:lineRule="auto"/>
        <w:rPr>
          <w:rFonts w:asciiTheme="minorEastAsia" w:hAnsiTheme="minorEastAsia" w:hint="eastAsia"/>
        </w:rPr>
      </w:pPr>
      <w:r>
        <w:rPr>
          <w:rFonts w:asciiTheme="minorEastAsia" w:hAnsiTheme="minorEastAsia" w:hint="eastAsia"/>
        </w:rPr>
        <w:t xml:space="preserve">【正确答案】C </w:t>
      </w:r>
    </w:p>
    <w:p w:rsidR="00A33AD0" w:rsidRDefault="00A33AD0" w:rsidP="00A33AD0">
      <w:pPr>
        <w:spacing w:line="360" w:lineRule="auto"/>
        <w:rPr>
          <w:rFonts w:asciiTheme="minorEastAsia" w:hAnsiTheme="minorEastAsia" w:hint="eastAsia"/>
        </w:rPr>
      </w:pPr>
      <w:r>
        <w:rPr>
          <w:rFonts w:asciiTheme="minorEastAsia" w:hAnsiTheme="minorEastAsia" w:hint="eastAsia"/>
        </w:rPr>
        <w:t>【答案解析】如果观察值有奇数个，通常取最中间的那个数值作为中位数。</w:t>
      </w:r>
      <w:r>
        <w:rPr>
          <w:rFonts w:asciiTheme="minorEastAsia" w:hAnsiTheme="minorEastAsia" w:hint="eastAsia"/>
        </w:rPr>
        <w:br/>
        <w:t xml:space="preserve">如果观察值有偶数个，通常取最中间的两个数值的平均数作为中位数。 </w:t>
      </w:r>
    </w:p>
    <w:p w:rsidR="00A33AD0" w:rsidRDefault="00A33AD0" w:rsidP="00A33AD0">
      <w:pPr>
        <w:spacing w:line="360" w:lineRule="auto"/>
        <w:rPr>
          <w:rFonts w:asciiTheme="minorEastAsia" w:hAnsiTheme="minorEastAsia" w:hint="eastAsia"/>
        </w:rPr>
      </w:pPr>
      <w:r>
        <w:rPr>
          <w:rFonts w:asciiTheme="minorEastAsia" w:hAnsiTheme="minorEastAsia" w:hint="eastAsia"/>
          <w:b/>
          <w:bCs/>
        </w:rPr>
        <w:t>本题知识点：</w:t>
      </w:r>
      <w:r>
        <w:rPr>
          <w:rFonts w:asciiTheme="minorEastAsia" w:hAnsiTheme="minorEastAsia" w:hint="eastAsia"/>
        </w:rPr>
        <w:t xml:space="preserve">医学统计学-定量资料的统计描述, </w:t>
      </w:r>
    </w:p>
    <w:p w:rsidR="00A33AD0" w:rsidRDefault="00A33AD0" w:rsidP="00A33AD0">
      <w:pPr>
        <w:spacing w:after="270" w:line="360" w:lineRule="auto"/>
        <w:rPr>
          <w:rFonts w:asciiTheme="minorEastAsia" w:hAnsiTheme="minorEastAsia" w:hint="eastAsia"/>
        </w:rPr>
      </w:pPr>
    </w:p>
    <w:p w:rsidR="00A33AD0" w:rsidRDefault="00A33AD0" w:rsidP="00A33AD0">
      <w:pPr>
        <w:spacing w:line="360" w:lineRule="auto"/>
        <w:rPr>
          <w:rFonts w:asciiTheme="minorEastAsia" w:hAnsiTheme="minorEastAsia" w:hint="eastAsia"/>
        </w:rPr>
      </w:pPr>
    </w:p>
    <w:p w:rsidR="00D9598B" w:rsidRDefault="00D9598B">
      <w:pPr>
        <w:spacing w:line="360" w:lineRule="auto"/>
        <w:jc w:val="left"/>
        <w:rPr>
          <w:rFonts w:asciiTheme="minorEastAsia" w:hAnsiTheme="minorEastAsia"/>
          <w:sz w:val="24"/>
          <w:szCs w:val="24"/>
        </w:rPr>
      </w:pPr>
    </w:p>
    <w:sectPr w:rsidR="00D9598B" w:rsidSect="00D9598B">
      <w:headerReference w:type="even" r:id="rId9"/>
      <w:headerReference w:type="default" r:id="rId10"/>
      <w:head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3676" w:rsidRDefault="002D3676" w:rsidP="00D9598B">
      <w:r>
        <w:separator/>
      </w:r>
    </w:p>
  </w:endnote>
  <w:endnote w:type="continuationSeparator" w:id="0">
    <w:p w:rsidR="002D3676" w:rsidRDefault="002D3676" w:rsidP="00D9598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3676" w:rsidRDefault="002D3676" w:rsidP="00D9598B">
      <w:r>
        <w:separator/>
      </w:r>
    </w:p>
  </w:footnote>
  <w:footnote w:type="continuationSeparator" w:id="0">
    <w:p w:rsidR="002D3676" w:rsidRDefault="002D3676" w:rsidP="00D9598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598B" w:rsidRDefault="00734B2D">
    <w:pPr>
      <w:pStyle w:val="a5"/>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92672" o:spid="_x0000_s3074" type="#_x0000_t75" style="position:absolute;left:0;text-align:left;margin-left:0;margin-top:0;width:935.25pt;height:1192.5pt;z-index:-251656192;mso-position-horizontal:center;mso-position-horizontal-relative:margin;mso-position-vertical:center;mso-position-vertical-relative:margin" o:allowincell="f">
          <v:imagedata r:id="rId1" o:title="lALPGpqNanzobpHNDGzNCb4_2494_3180"/>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598B" w:rsidRDefault="00734B2D">
    <w:pPr>
      <w:pStyle w:val="a5"/>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92673" o:spid="_x0000_s3075" type="#_x0000_t75" style="position:absolute;left:0;text-align:left;margin-left:0;margin-top:0;width:935.25pt;height:1192.5pt;z-index:-251655168;mso-position-horizontal:center;mso-position-horizontal-relative:margin;mso-position-vertical:center;mso-position-vertical-relative:margin" o:allowincell="f">
          <v:imagedata r:id="rId1" o:title="lALPGpqNanzobpHNDGzNCb4_2494_3180"/>
          <w10:wrap anchorx="margin" anchory="margin"/>
        </v:shape>
      </w:pict>
    </w:r>
    <w:r w:rsidR="00784B28">
      <w:rPr>
        <w:noProof/>
      </w:rPr>
      <w:drawing>
        <wp:anchor distT="0" distB="0" distL="114300" distR="114300" simplePos="0" relativeHeight="251658240" behindDoc="1" locked="0" layoutInCell="1" allowOverlap="1">
          <wp:simplePos x="0" y="0"/>
          <wp:positionH relativeFrom="margin">
            <wp:align>center</wp:align>
          </wp:positionH>
          <wp:positionV relativeFrom="margin">
            <wp:align>center</wp:align>
          </wp:positionV>
          <wp:extent cx="11877675" cy="15145385"/>
          <wp:effectExtent l="0" t="0" r="9525" b="5715"/>
          <wp:wrapNone/>
          <wp:docPr id="2" name="WordPictureWatermark15261" descr="lALPGpqNanzobpHNDGzNCb4_2494_3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5261" descr="lALPGpqNanzobpHNDGzNCb4_2494_3180"/>
                  <pic:cNvPicPr>
                    <a:picLocks noChangeAspect="1"/>
                  </pic:cNvPicPr>
                </pic:nvPicPr>
                <pic:blipFill>
                  <a:blip r:embed="rId2"/>
                  <a:stretch>
                    <a:fillRect/>
                  </a:stretch>
                </pic:blipFill>
                <pic:spPr>
                  <a:xfrm>
                    <a:off x="0" y="0"/>
                    <a:ext cx="11877675" cy="15145385"/>
                  </a:xfrm>
                  <a:prstGeom prst="rect">
                    <a:avLst/>
                  </a:prstGeom>
                  <a:noFill/>
                  <a:ln>
                    <a:noFill/>
                  </a:ln>
                </pic:spPr>
              </pic:pic>
            </a:graphicData>
          </a:graphic>
        </wp:anchor>
      </w:drawing>
    </w:r>
    <w:r w:rsidR="00784B28">
      <w:rPr>
        <w:rFonts w:ascii="宋体" w:eastAsia="宋体" w:hAnsi="宋体" w:cs="宋体"/>
        <w:noProof/>
        <w:sz w:val="24"/>
        <w:szCs w:val="24"/>
      </w:rPr>
      <w:drawing>
        <wp:inline distT="0" distB="0" distL="114300" distR="114300">
          <wp:extent cx="1590675" cy="41910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3"/>
                  <a:stretch>
                    <a:fillRect/>
                  </a:stretch>
                </pic:blipFill>
                <pic:spPr>
                  <a:xfrm>
                    <a:off x="0" y="0"/>
                    <a:ext cx="1590675" cy="419100"/>
                  </a:xfrm>
                  <a:prstGeom prst="rect">
                    <a:avLst/>
                  </a:prstGeom>
                  <a:noFill/>
                  <a:ln w="9525">
                    <a:noFill/>
                  </a:ln>
                </pic:spPr>
              </pic:pic>
            </a:graphicData>
          </a:graphic>
        </wp:inline>
      </w:drawing>
    </w:r>
    <w:r w:rsidR="00784B28">
      <w:rPr>
        <w:rFonts w:ascii="宋体" w:eastAsia="宋体" w:hAnsi="宋体" w:cs="宋体" w:hint="eastAsia"/>
        <w:b/>
        <w:bCs/>
        <w:color w:val="FF0000"/>
        <w:sz w:val="21"/>
        <w:szCs w:val="21"/>
      </w:rPr>
      <w:t xml:space="preserve">                            24小时客服热线：4006501888</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598B" w:rsidRDefault="00734B2D">
    <w:pPr>
      <w:pStyle w:val="a5"/>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92671" o:spid="_x0000_s3073" type="#_x0000_t75" style="position:absolute;left:0;text-align:left;margin-left:0;margin-top:0;width:935.25pt;height:1192.5pt;z-index:-251657216;mso-position-horizontal:center;mso-position-horizontal-relative:margin;mso-position-vertical:center;mso-position-vertical-relative:margin" o:allowincell="f">
          <v:imagedata r:id="rId1" o:title="lALPGpqNanzobpHNDGzNCb4_2494_3180"/>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noPunctuationKerning/>
  <w:characterSpacingControl w:val="compressPunctuation"/>
  <w:hdrShapeDefaults>
    <o:shapedefaults v:ext="edit" spidmax="7170"/>
    <o:shapelayout v:ext="edit">
      <o:idmap v:ext="edit" data="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DC75E8"/>
    <w:rsid w:val="001367FF"/>
    <w:rsid w:val="001B0939"/>
    <w:rsid w:val="002006E8"/>
    <w:rsid w:val="00205846"/>
    <w:rsid w:val="00225B77"/>
    <w:rsid w:val="00236F1D"/>
    <w:rsid w:val="002714DC"/>
    <w:rsid w:val="00293871"/>
    <w:rsid w:val="002A0610"/>
    <w:rsid w:val="002A309C"/>
    <w:rsid w:val="002D3676"/>
    <w:rsid w:val="003037F0"/>
    <w:rsid w:val="00343548"/>
    <w:rsid w:val="00367D67"/>
    <w:rsid w:val="00396556"/>
    <w:rsid w:val="0039797F"/>
    <w:rsid w:val="003C5897"/>
    <w:rsid w:val="003D3EF8"/>
    <w:rsid w:val="003E2162"/>
    <w:rsid w:val="00406648"/>
    <w:rsid w:val="004A68F6"/>
    <w:rsid w:val="004C38C1"/>
    <w:rsid w:val="0052503C"/>
    <w:rsid w:val="00527144"/>
    <w:rsid w:val="00550C71"/>
    <w:rsid w:val="006F60BA"/>
    <w:rsid w:val="00734B2D"/>
    <w:rsid w:val="00784B28"/>
    <w:rsid w:val="00787871"/>
    <w:rsid w:val="007C108D"/>
    <w:rsid w:val="007D1B10"/>
    <w:rsid w:val="00823E11"/>
    <w:rsid w:val="0086431B"/>
    <w:rsid w:val="008960F6"/>
    <w:rsid w:val="00921CA8"/>
    <w:rsid w:val="00957A4E"/>
    <w:rsid w:val="00990D41"/>
    <w:rsid w:val="009F11DF"/>
    <w:rsid w:val="00A33AD0"/>
    <w:rsid w:val="00B43FAD"/>
    <w:rsid w:val="00BA6208"/>
    <w:rsid w:val="00BD2E64"/>
    <w:rsid w:val="00BF503E"/>
    <w:rsid w:val="00C26B87"/>
    <w:rsid w:val="00C345C7"/>
    <w:rsid w:val="00CC51CF"/>
    <w:rsid w:val="00CF50D4"/>
    <w:rsid w:val="00D17EF5"/>
    <w:rsid w:val="00D60687"/>
    <w:rsid w:val="00D9598B"/>
    <w:rsid w:val="00DB23CD"/>
    <w:rsid w:val="00DC75E8"/>
    <w:rsid w:val="00E73491"/>
    <w:rsid w:val="00ED4EBA"/>
    <w:rsid w:val="00F2683A"/>
    <w:rsid w:val="00FB5CCE"/>
    <w:rsid w:val="00FD60E6"/>
    <w:rsid w:val="03D6447A"/>
    <w:rsid w:val="04133751"/>
    <w:rsid w:val="04437B11"/>
    <w:rsid w:val="05F45301"/>
    <w:rsid w:val="06BA463C"/>
    <w:rsid w:val="07827D91"/>
    <w:rsid w:val="09160BE7"/>
    <w:rsid w:val="09F95C70"/>
    <w:rsid w:val="0A6249E1"/>
    <w:rsid w:val="0AB14781"/>
    <w:rsid w:val="0B4D0542"/>
    <w:rsid w:val="0C6266EA"/>
    <w:rsid w:val="0CA71B19"/>
    <w:rsid w:val="0D634A18"/>
    <w:rsid w:val="0E6A070F"/>
    <w:rsid w:val="0E6F61F0"/>
    <w:rsid w:val="0EF30450"/>
    <w:rsid w:val="0FDF2463"/>
    <w:rsid w:val="11240754"/>
    <w:rsid w:val="118901F3"/>
    <w:rsid w:val="12CF21CE"/>
    <w:rsid w:val="14C57ADC"/>
    <w:rsid w:val="153366B6"/>
    <w:rsid w:val="161B51BB"/>
    <w:rsid w:val="16431EE3"/>
    <w:rsid w:val="16A90871"/>
    <w:rsid w:val="18BB02E2"/>
    <w:rsid w:val="1A485934"/>
    <w:rsid w:val="1BB10F94"/>
    <w:rsid w:val="1D885F93"/>
    <w:rsid w:val="1E6F37CF"/>
    <w:rsid w:val="21186058"/>
    <w:rsid w:val="214525D2"/>
    <w:rsid w:val="22876A4B"/>
    <w:rsid w:val="2485295C"/>
    <w:rsid w:val="24D77FD8"/>
    <w:rsid w:val="27691037"/>
    <w:rsid w:val="285040AB"/>
    <w:rsid w:val="2854075A"/>
    <w:rsid w:val="285A3AA3"/>
    <w:rsid w:val="2A146F67"/>
    <w:rsid w:val="2B2A254A"/>
    <w:rsid w:val="2EC862C2"/>
    <w:rsid w:val="2FE7181A"/>
    <w:rsid w:val="31AC14C9"/>
    <w:rsid w:val="32776F2F"/>
    <w:rsid w:val="3294662A"/>
    <w:rsid w:val="35310A89"/>
    <w:rsid w:val="35903661"/>
    <w:rsid w:val="377D1BF5"/>
    <w:rsid w:val="380A417A"/>
    <w:rsid w:val="384B5DD7"/>
    <w:rsid w:val="393176A5"/>
    <w:rsid w:val="3A2C36FD"/>
    <w:rsid w:val="3AC03F9E"/>
    <w:rsid w:val="40876B2F"/>
    <w:rsid w:val="414E481C"/>
    <w:rsid w:val="4251698B"/>
    <w:rsid w:val="42E03BBF"/>
    <w:rsid w:val="431B73D2"/>
    <w:rsid w:val="46085FF2"/>
    <w:rsid w:val="461F1F35"/>
    <w:rsid w:val="46607AA1"/>
    <w:rsid w:val="48A90EE5"/>
    <w:rsid w:val="492D5A7D"/>
    <w:rsid w:val="4BC7476B"/>
    <w:rsid w:val="4CD5509B"/>
    <w:rsid w:val="4CE261F3"/>
    <w:rsid w:val="4EBA0969"/>
    <w:rsid w:val="54227F6B"/>
    <w:rsid w:val="542527FC"/>
    <w:rsid w:val="54302AE7"/>
    <w:rsid w:val="55B31AB5"/>
    <w:rsid w:val="57A80105"/>
    <w:rsid w:val="586C188E"/>
    <w:rsid w:val="61A3112A"/>
    <w:rsid w:val="62854EFA"/>
    <w:rsid w:val="63182942"/>
    <w:rsid w:val="63B1470D"/>
    <w:rsid w:val="63F93BCD"/>
    <w:rsid w:val="65057F94"/>
    <w:rsid w:val="66472335"/>
    <w:rsid w:val="6A6A4893"/>
    <w:rsid w:val="6AEA338B"/>
    <w:rsid w:val="6E0E4C53"/>
    <w:rsid w:val="77472B2D"/>
    <w:rsid w:val="77FD2C8C"/>
    <w:rsid w:val="7A44504D"/>
    <w:rsid w:val="7B072EE5"/>
    <w:rsid w:val="7B133798"/>
    <w:rsid w:val="7C016C1D"/>
    <w:rsid w:val="7E88266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4"/>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598B"/>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D9598B"/>
    <w:rPr>
      <w:sz w:val="18"/>
      <w:szCs w:val="18"/>
    </w:rPr>
  </w:style>
  <w:style w:type="paragraph" w:styleId="a4">
    <w:name w:val="footer"/>
    <w:basedOn w:val="a"/>
    <w:link w:val="Char0"/>
    <w:uiPriority w:val="99"/>
    <w:semiHidden/>
    <w:unhideWhenUsed/>
    <w:qFormat/>
    <w:rsid w:val="00D9598B"/>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D9598B"/>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rsid w:val="00D9598B"/>
    <w:pPr>
      <w:widowControl/>
      <w:spacing w:beforeAutospacing="1" w:afterAutospacing="1"/>
      <w:jc w:val="left"/>
    </w:pPr>
    <w:rPr>
      <w:rFonts w:ascii="宋体" w:eastAsia="宋体" w:hAnsi="宋体" w:cs="Times New Roman" w:hint="eastAsia"/>
      <w:kern w:val="0"/>
      <w:sz w:val="24"/>
      <w:szCs w:val="24"/>
    </w:rPr>
  </w:style>
  <w:style w:type="character" w:styleId="a7">
    <w:name w:val="Strong"/>
    <w:basedOn w:val="a0"/>
    <w:uiPriority w:val="22"/>
    <w:qFormat/>
    <w:rsid w:val="00D9598B"/>
    <w:rPr>
      <w:b/>
    </w:rPr>
  </w:style>
  <w:style w:type="character" w:customStyle="1" w:styleId="Char1">
    <w:name w:val="页眉 Char"/>
    <w:basedOn w:val="a0"/>
    <w:link w:val="a5"/>
    <w:uiPriority w:val="99"/>
    <w:semiHidden/>
    <w:qFormat/>
    <w:rsid w:val="00D9598B"/>
    <w:rPr>
      <w:sz w:val="18"/>
      <w:szCs w:val="18"/>
    </w:rPr>
  </w:style>
  <w:style w:type="character" w:customStyle="1" w:styleId="Char0">
    <w:name w:val="页脚 Char"/>
    <w:basedOn w:val="a0"/>
    <w:link w:val="a4"/>
    <w:uiPriority w:val="99"/>
    <w:semiHidden/>
    <w:qFormat/>
    <w:rsid w:val="00D9598B"/>
    <w:rPr>
      <w:sz w:val="18"/>
      <w:szCs w:val="18"/>
    </w:rPr>
  </w:style>
  <w:style w:type="character" w:customStyle="1" w:styleId="Char">
    <w:name w:val="批注框文本 Char"/>
    <w:basedOn w:val="a0"/>
    <w:link w:val="a3"/>
    <w:uiPriority w:val="99"/>
    <w:semiHidden/>
    <w:qFormat/>
    <w:rsid w:val="00D9598B"/>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3075"/>
    <customShpInfo spid="_x0000_s3074"/>
    <customShpInfo spid="_x0000_s307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DFEC6D0-7164-4047-BD3C-A8072F68C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64</Pages>
  <Words>4801</Words>
  <Characters>27371</Characters>
  <Application>Microsoft Office Word</Application>
  <DocSecurity>0</DocSecurity>
  <Lines>228</Lines>
  <Paragraphs>64</Paragraphs>
  <ScaleCrop>false</ScaleCrop>
  <Company/>
  <LinksUpToDate>false</LinksUpToDate>
  <CharactersWithSpaces>32108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45</cp:revision>
  <dcterms:created xsi:type="dcterms:W3CDTF">2019-12-24T02:59:00Z</dcterms:created>
  <dcterms:modified xsi:type="dcterms:W3CDTF">2020-08-19T02:12:00Z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