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3E9" w:rsidRPr="005B4E83" w:rsidRDefault="008C23E9" w:rsidP="008C23E9">
      <w:pPr>
        <w:ind w:leftChars="-857" w:left="-1800" w:rightChars="-837" w:right="-1758"/>
      </w:pPr>
    </w:p>
    <w:p w:rsidR="008C23E9" w:rsidRPr="005B4E83" w:rsidRDefault="008C23E9" w:rsidP="00A108CD">
      <w:pPr>
        <w:jc w:val="center"/>
        <w:rPr>
          <w:szCs w:val="21"/>
        </w:rPr>
      </w:pPr>
      <w:r w:rsidRPr="005B4E83">
        <w:rPr>
          <w:rFonts w:asciiTheme="minorEastAsia" w:hAnsiTheme="minorEastAsia" w:hint="eastAsia"/>
          <w:b/>
          <w:sz w:val="32"/>
          <w:szCs w:val="32"/>
        </w:rPr>
        <w:t>乡村全科助理医师考试大纲</w:t>
      </w:r>
    </w:p>
    <w:p w:rsidR="008C23E9" w:rsidRPr="005B4E83" w:rsidRDefault="008C23E9" w:rsidP="008C23E9">
      <w:pPr>
        <w:spacing w:before="120"/>
        <w:jc w:val="center"/>
        <w:rPr>
          <w:rFonts w:asciiTheme="minorEastAsia" w:hAnsiTheme="minorEastAsia"/>
          <w:b/>
          <w:szCs w:val="21"/>
        </w:rPr>
      </w:pPr>
      <w:r w:rsidRPr="005B4E83">
        <w:rPr>
          <w:rFonts w:asciiTheme="minorEastAsia" w:hAnsiTheme="minorEastAsia" w:hint="eastAsia"/>
          <w:b/>
          <w:szCs w:val="21"/>
        </w:rPr>
        <w:t>第一部分：人文医学</w:t>
      </w:r>
    </w:p>
    <w:tbl>
      <w:tblPr>
        <w:tblW w:w="8670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90"/>
        <w:gridCol w:w="2812"/>
        <w:gridCol w:w="4368"/>
      </w:tblGrid>
      <w:tr w:rsidR="00AA2D2D" w:rsidRPr="005B4E83" w:rsidTr="005B4E83">
        <w:trPr>
          <w:trHeight w:val="285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AA2D2D" w:rsidRPr="005B4E83" w:rsidRDefault="00AA2D2D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AA2D2D" w:rsidRPr="005B4E83" w:rsidRDefault="00AA2D2D" w:rsidP="00AA2D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第一部分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AA2D2D" w:rsidRPr="005B4E83" w:rsidRDefault="00AA2D2D" w:rsidP="00AA2D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医学人文</w:t>
            </w:r>
          </w:p>
        </w:tc>
      </w:tr>
      <w:tr w:rsidR="00AA2D2D" w:rsidRPr="005B4E83" w:rsidTr="005B4E83">
        <w:trPr>
          <w:trHeight w:val="27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AA2D2D" w:rsidRPr="005B4E83" w:rsidRDefault="00AA2D2D" w:rsidP="00AA2D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AA2D2D" w:rsidRPr="005B4E83" w:rsidRDefault="00AA2D2D" w:rsidP="00AA2D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AA2D2D" w:rsidRPr="005B4E83" w:rsidRDefault="00AA2D2D" w:rsidP="00AA2D2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要点</w:t>
            </w:r>
          </w:p>
        </w:tc>
      </w:tr>
      <w:tr w:rsidR="008160E4" w:rsidRPr="005B4E83" w:rsidTr="005B4E83">
        <w:trPr>
          <w:trHeight w:val="270"/>
        </w:trPr>
        <w:tc>
          <w:tcPr>
            <w:tcW w:w="1490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一、医学心理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1.概述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（1）医学心理学概念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（2）医学模式转化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（3）医学心理学的基本观点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2.心理健康的概念与标准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（1）心理健康的概念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（2）心理健康的标准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3.心理应激的应对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（1）应激源的概念和分类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（2）心理应激对健康的影响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（3）影响心理应激的中介因素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（4）心理应激的应对方法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4.心身疾病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5.心理干预的基本方法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（1）心身疾病的概念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（2）影响心身疾病的心理社会因素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（3）心身疾病的诊断要点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（1）心理治疗的性质与适应证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（2）心理治疗的主要方法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（3）心理治疗的原则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（4）心理咨询的方法和技巧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>6.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医患沟通</w:t>
            </w:r>
          </w:p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（1）医学心理学概念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（2）医学模式转化</w:t>
            </w:r>
          </w:p>
        </w:tc>
      </w:tr>
      <w:tr w:rsidR="008160E4" w:rsidRPr="005B4E83" w:rsidTr="005B4E83">
        <w:trPr>
          <w:trHeight w:val="270"/>
        </w:trPr>
        <w:tc>
          <w:tcPr>
            <w:tcW w:w="1490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二、医学伦理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1.概述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（1）医学伦理学的概念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（2）中医学的道德传统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（3）医学伦理的基本原则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2.基本原则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（1）尊重原则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（2）不伤害原则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（3）有利原则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（4）公正原则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3.医患关系伦理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（1）医患关系的含义</w:t>
            </w:r>
          </w:p>
        </w:tc>
      </w:tr>
      <w:tr w:rsidR="008160E4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（2）医患关系模式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（3）医患双方的道德权利与义务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（4）构建和谐医患关系的伦理要求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4.乡村全科诊疗的伦理要求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（1）病史采集的伦理要求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（2）体格检查的伦理要求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（3）诊疗的伦理要求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（4）转诊的伦理要求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5.乡村公共卫生服务的伦理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要求</w:t>
            </w:r>
          </w:p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（1）疾病防控的伦理要求</w:t>
            </w:r>
          </w:p>
        </w:tc>
      </w:tr>
      <w:tr w:rsidR="008160E4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（2）健康教育与健康促进的伦理要求</w:t>
            </w:r>
          </w:p>
        </w:tc>
      </w:tr>
      <w:tr w:rsidR="008160E4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8160E4" w:rsidRPr="005B4E83" w:rsidRDefault="008160E4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（3）特殊人群公共卫生服务的伦理要求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1.基本医疗卫生与健康促进法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（1）尊重、保护公民的健康权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（2）基本医疗卫生服务的内容和分级诊疗制度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（3）医疗卫生服务体系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三、卫生法规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（4）保障医疗卫生人员执业环境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2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.传染病防治法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（1）传染病的分类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（2）医疗机构在传染病预防中的职责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（3）传染病疫情的报告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（4）医疗机构在传染病疫情控制中应当采取的措施</w:t>
            </w:r>
          </w:p>
        </w:tc>
      </w:tr>
      <w:tr w:rsidR="005B4E83" w:rsidRPr="005B4E83" w:rsidTr="005B4E83">
        <w:trPr>
          <w:trHeight w:val="27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（5）医疗机构应当开展的医疗救治活动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5410DC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3.疫苗管理法</w:t>
            </w:r>
          </w:p>
          <w:p w:rsidR="005B4E83" w:rsidRPr="005B4E83" w:rsidRDefault="005B4E83" w:rsidP="005410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5410DC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5410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（1）疫苗的分类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（2）疫苗接种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（3）预防接种异常反应的报告和处理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4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.突发公共卫生事件应急条例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（1）医疗卫生机构发现突发公共卫生事件的报告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（2）医疗卫生机构在突发事件发生时的应急措施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5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.医疗废物管理条例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医疗卫生机构对医疗废物的管理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6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.母婴保健法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母婴保健专项技术许可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7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.执业医师法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（1）医师的基本要求及职责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（2）医师执业规则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（3）执业助理医师执业范围与要求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443136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8.</w:t>
            </w:r>
            <w:r w:rsid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医疗损害责任（《中华人民共和国民法典》第七编第六章）</w:t>
            </w:r>
          </w:p>
          <w:p w:rsidR="005B4E83" w:rsidRPr="00443136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  <w:p w:rsidR="005B4E83" w:rsidRPr="00443136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  <w:p w:rsidR="005B4E83" w:rsidRPr="00443136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  <w:p w:rsidR="005B4E83" w:rsidRPr="00443136" w:rsidRDefault="005B4E83" w:rsidP="00AA2D2D">
            <w:pPr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（1）医疗机构承担赔偿责任的情形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（2）推定医疗机构有过错的情形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（3）医疗机构不承担赔偿责任的情形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（4）紧急情况下医疗措施的实施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（5）对医疗行为的限制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9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.精神卫生法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（1）精神障碍患者权益保护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（2）基层卫生机构对于严重精神障碍患者康复的义务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10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.医疗机构管理条例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医疗机构执业规则</w:t>
            </w:r>
          </w:p>
        </w:tc>
      </w:tr>
      <w:tr w:rsidR="00443136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11.医疗纠纷预防和处理条例</w:t>
            </w:r>
          </w:p>
          <w:p w:rsid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</w:p>
          <w:p w:rsid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</w:p>
          <w:p w:rsidR="00443136" w:rsidRP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443136" w:rsidRP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lastRenderedPageBreak/>
              <w:t>（1）医疗纠纷的概念和处理原则</w:t>
            </w:r>
          </w:p>
        </w:tc>
      </w:tr>
      <w:tr w:rsidR="00443136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443136" w:rsidRP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（2）解决医疗纠纷的途径</w:t>
            </w:r>
          </w:p>
        </w:tc>
      </w:tr>
      <w:tr w:rsidR="00443136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443136" w:rsidRP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（3）病理书写、保管与查阅、复制</w:t>
            </w:r>
          </w:p>
        </w:tc>
      </w:tr>
      <w:tr w:rsidR="00443136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443136" w:rsidRP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（4）病历资料、现场实物的封存和启封</w:t>
            </w:r>
          </w:p>
        </w:tc>
      </w:tr>
      <w:tr w:rsidR="00443136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443136" w:rsidRPr="005B4E83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443136" w:rsidRPr="00443136" w:rsidRDefault="00443136" w:rsidP="00AA2D2D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（5）尸检的时限和拒绝尸检的责任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.医疗事故处理条例</w:t>
            </w:r>
          </w:p>
          <w:p w:rsidR="005B4E83" w:rsidRPr="005B4E83" w:rsidRDefault="005B4E83" w:rsidP="004431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443136" w:rsidRDefault="005B4E83" w:rsidP="00443136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（1）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医疗事故的概念及其处理要求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4431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 w:rsidR="004431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）不属于医疗事故的情形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4431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3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.乡村医生从业管理条例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乡村医生执业规则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4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.医院感染管理办法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（1）执行医疗器械、器具的消毒工作技术规范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5331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（2）控制医院感染危险因素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5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.处方管理办法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（1）处方书写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的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规则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（2）处方的开具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（3）处方的管理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6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.抗菌药物临床应用管理办法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（1）抗菌药物临床应用的原则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（2）抗菌药物处方权的授予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（3）基层医疗卫生机构抗菌药物的选用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（4）村卫生室使用抗菌药物开展静脉输注活动的要求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（5）基层医疗卫生机构抗菌药物使用情况监督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</w:t>
            </w:r>
            <w:r w:rsidR="00443136"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7</w:t>
            </w: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.药品管理法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（1）假药和劣药以及按照假药、劣药论处的情形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（2）药品不良反应报告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.人口与计划生育法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（1）医疗保健机构计划生育技术服务</w:t>
            </w:r>
          </w:p>
        </w:tc>
      </w:tr>
      <w:tr w:rsidR="005B4E83" w:rsidRPr="005B4E83" w:rsidTr="005B4E83">
        <w:trPr>
          <w:trHeight w:val="510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（2）严禁非医学需要的胎儿性别鉴定和选择性别的人工终止妊娠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443136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3136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19</w:t>
            </w:r>
            <w:r w:rsidR="005B4E83"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.中医药法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（1）中医药事业发展方针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（2）中医药工作的管理部门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（3）中医药服务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（4）中药材保护与发展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（5）中医药人才培养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（6）中医药科学研究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（7）中医药传承与文化传播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（8）保障措施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（9）法律责任</w:t>
            </w:r>
          </w:p>
        </w:tc>
      </w:tr>
      <w:tr w:rsidR="005B4E83" w:rsidRPr="005B4E83" w:rsidTr="005B4E83">
        <w:trPr>
          <w:trHeight w:val="270"/>
        </w:trPr>
        <w:tc>
          <w:tcPr>
            <w:tcW w:w="1490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四、基本技能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12" w:type="dxa"/>
            <w:vMerge w:val="restart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1.职业素质</w:t>
            </w:r>
          </w:p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（1）沟通能力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（2）伦理判断能力</w:t>
            </w:r>
          </w:p>
        </w:tc>
      </w:tr>
      <w:tr w:rsidR="005B4E83" w:rsidRPr="005B4E83" w:rsidTr="005B4E83">
        <w:trPr>
          <w:trHeight w:val="285"/>
        </w:trPr>
        <w:tc>
          <w:tcPr>
            <w:tcW w:w="1490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2812" w:type="dxa"/>
            <w:vMerge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8" w:type="dxa"/>
            <w:shd w:val="clear" w:color="auto" w:fill="auto"/>
            <w:noWrap/>
            <w:vAlign w:val="center"/>
            <w:hideMark/>
          </w:tcPr>
          <w:p w:rsidR="005B4E83" w:rsidRPr="005B4E83" w:rsidRDefault="005B4E83" w:rsidP="00AA2D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4E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（3）依法执业能力</w:t>
            </w:r>
          </w:p>
        </w:tc>
      </w:tr>
    </w:tbl>
    <w:p w:rsidR="00E22905" w:rsidRPr="005B4E83" w:rsidRDefault="00E22905" w:rsidP="00AE5DE5">
      <w:pPr>
        <w:jc w:val="center"/>
      </w:pPr>
    </w:p>
    <w:p w:rsidR="00AE5DE5" w:rsidRPr="005B4E83" w:rsidRDefault="00AE5DE5" w:rsidP="00AE5DE5">
      <w:pPr>
        <w:jc w:val="center"/>
      </w:pPr>
    </w:p>
    <w:sectPr w:rsidR="00AE5DE5" w:rsidRPr="005B4E83" w:rsidSect="00E2290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7A4" w:rsidRDefault="002237A4" w:rsidP="008C23E9">
      <w:r>
        <w:separator/>
      </w:r>
    </w:p>
  </w:endnote>
  <w:endnote w:type="continuationSeparator" w:id="1">
    <w:p w:rsidR="002237A4" w:rsidRDefault="002237A4" w:rsidP="008C2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7A4" w:rsidRDefault="002237A4" w:rsidP="008C23E9">
      <w:r>
        <w:separator/>
      </w:r>
    </w:p>
  </w:footnote>
  <w:footnote w:type="continuationSeparator" w:id="1">
    <w:p w:rsidR="002237A4" w:rsidRDefault="002237A4" w:rsidP="008C23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B10" w:rsidRDefault="00244B10" w:rsidP="00244B10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1D57D5">
      <w:rPr>
        <w:rFonts w:hint="eastAsia"/>
        <w:color w:val="0000FF"/>
      </w:rPr>
      <w:t>24</w:t>
    </w:r>
    <w:r w:rsidRPr="001D57D5">
      <w:rPr>
        <w:rFonts w:hint="eastAsia"/>
        <w:color w:val="0000FF"/>
      </w:rPr>
      <w:t>小时客服电话：</w:t>
    </w:r>
    <w:r w:rsidRPr="001D57D5">
      <w:rPr>
        <w:rFonts w:hint="eastAsia"/>
        <w:color w:val="0000FF"/>
      </w:rPr>
      <w:t>010-82311666</w:t>
    </w:r>
    <w:r w:rsidRPr="001D57D5">
      <w:rPr>
        <w:rFonts w:hint="eastAsia"/>
        <w:color w:val="0000FF"/>
      </w:rPr>
      <w:t>免费咨询热线：</w:t>
    </w:r>
    <w:r w:rsidRPr="001D57D5">
      <w:rPr>
        <w:rFonts w:hint="eastAsia"/>
        <w:color w:val="0000FF"/>
      </w:rPr>
      <w:t>4006501888</w:t>
    </w:r>
    <w:r w:rsidR="006B40B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2839DF" w:rsidRPr="00244B10" w:rsidRDefault="002839DF" w:rsidP="002839DF">
    <w:pPr>
      <w:pStyle w:val="a3"/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3E9"/>
    <w:rsid w:val="00025DCA"/>
    <w:rsid w:val="002237A4"/>
    <w:rsid w:val="00244B10"/>
    <w:rsid w:val="00276E87"/>
    <w:rsid w:val="002839DF"/>
    <w:rsid w:val="002C51FF"/>
    <w:rsid w:val="002D23AC"/>
    <w:rsid w:val="00443136"/>
    <w:rsid w:val="005331A1"/>
    <w:rsid w:val="005B4E83"/>
    <w:rsid w:val="005D71A1"/>
    <w:rsid w:val="005F11AA"/>
    <w:rsid w:val="006A2E45"/>
    <w:rsid w:val="006B40B5"/>
    <w:rsid w:val="0073331B"/>
    <w:rsid w:val="00797E61"/>
    <w:rsid w:val="008160E4"/>
    <w:rsid w:val="008A4604"/>
    <w:rsid w:val="008C23E9"/>
    <w:rsid w:val="00962385"/>
    <w:rsid w:val="009978FF"/>
    <w:rsid w:val="00A108CD"/>
    <w:rsid w:val="00AA2D2D"/>
    <w:rsid w:val="00AE5DE5"/>
    <w:rsid w:val="00B024EE"/>
    <w:rsid w:val="00CA439C"/>
    <w:rsid w:val="00CD0137"/>
    <w:rsid w:val="00D90D30"/>
    <w:rsid w:val="00E22905"/>
    <w:rsid w:val="00E50111"/>
    <w:rsid w:val="00E51358"/>
    <w:rsid w:val="00EA43AE"/>
    <w:rsid w:val="00EA6F7E"/>
    <w:rsid w:val="00FD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3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3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3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01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01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4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jiao</cp:lastModifiedBy>
  <cp:revision>22</cp:revision>
  <dcterms:created xsi:type="dcterms:W3CDTF">2016-11-24T11:35:00Z</dcterms:created>
  <dcterms:modified xsi:type="dcterms:W3CDTF">2020-11-02T06:32:00Z</dcterms:modified>
</cp:coreProperties>
</file>