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Theme="majorEastAsia" w:hAnsiTheme="majorEastAsia" w:eastAsiaTheme="majorEastAsia"/>
          <w:b/>
          <w:sz w:val="32"/>
          <w:szCs w:val="32"/>
        </w:rPr>
      </w:pPr>
      <w:r>
        <w:rPr>
          <w:rFonts w:hint="eastAsia" w:asciiTheme="majorEastAsia" w:hAnsiTheme="majorEastAsia" w:eastAsiaTheme="majorEastAsia"/>
          <w:b/>
          <w:sz w:val="32"/>
          <w:szCs w:val="32"/>
        </w:rPr>
        <w:t>乡村全科助理医师考试大纲</w:t>
      </w:r>
    </w:p>
    <w:p>
      <w:pPr>
        <w:spacing w:before="120"/>
        <w:jc w:val="center"/>
        <w:rPr>
          <w:b/>
          <w:szCs w:val="21"/>
        </w:rPr>
      </w:pPr>
      <w:r>
        <w:rPr>
          <w:rFonts w:hint="eastAsia"/>
          <w:b/>
          <w:szCs w:val="21"/>
        </w:rPr>
        <w:t>第二部分：公共卫生</w:t>
      </w:r>
    </w:p>
    <w:tbl>
      <w:tblPr>
        <w:tblStyle w:val="5"/>
        <w:tblW w:w="8670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56"/>
        <w:gridCol w:w="3410"/>
        <w:gridCol w:w="350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Calibri" w:hAnsi="Calibri" w:eastAsia="宋体" w:cs="宋体"/>
                <w:color w:val="000000"/>
                <w:kern w:val="0"/>
                <w:szCs w:val="21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4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第二部分</w:t>
            </w:r>
          </w:p>
        </w:tc>
        <w:tc>
          <w:tcPr>
            <w:tcW w:w="350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公共卫生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75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单元</w:t>
            </w:r>
          </w:p>
        </w:tc>
        <w:tc>
          <w:tcPr>
            <w:tcW w:w="34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细目</w:t>
            </w:r>
          </w:p>
        </w:tc>
        <w:tc>
          <w:tcPr>
            <w:tcW w:w="35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要点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756" w:type="dxa"/>
            <w:vMerge w:val="restart"/>
            <w:tcBorders>
              <w:top w:val="nil"/>
              <w:left w:val="single" w:color="000000" w:sz="4" w:space="0"/>
              <w:right w:val="single" w:color="000000" w:sz="4" w:space="0"/>
            </w:tcBorders>
            <w:shd w:val="clear" w:color="000000" w:fill="FFFF0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一、卫生管理和政策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34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00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1.疾病预防策略</w:t>
            </w:r>
          </w:p>
        </w:tc>
        <w:tc>
          <w:tcPr>
            <w:tcW w:w="35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0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三级预防策略（第一级预防、第二级预防、第三级预防）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75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000000" w:fill="FFFF00"/>
            <w:noWrap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410" w:type="dxa"/>
            <w:vMerge w:val="restart"/>
            <w:tcBorders>
              <w:top w:val="nil"/>
              <w:left w:val="nil"/>
              <w:right w:val="single" w:color="000000" w:sz="4" w:space="0"/>
            </w:tcBorders>
            <w:shd w:val="clear" w:color="000000" w:fill="FFFF0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2.基本公共卫生服务和重大公共卫生服务项目</w:t>
            </w:r>
          </w:p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  <w:bookmarkStart w:id="0" w:name="_GoBack"/>
            <w:bookmarkEnd w:id="0"/>
          </w:p>
        </w:tc>
        <w:tc>
          <w:tcPr>
            <w:tcW w:w="35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00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（1）目的和意义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75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000000" w:fill="FFFF00"/>
            <w:noWrap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410" w:type="dxa"/>
            <w:vMerge w:val="continue"/>
            <w:tcBorders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00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5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00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（2）主要内容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75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000000" w:fill="FFFF00"/>
            <w:noWrap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4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00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3.签约服务</w:t>
            </w:r>
          </w:p>
        </w:tc>
        <w:tc>
          <w:tcPr>
            <w:tcW w:w="35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00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签约服务内容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75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000000" w:fill="FFFF00"/>
            <w:noWrap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410" w:type="dxa"/>
            <w:vMerge w:val="restart"/>
            <w:tcBorders>
              <w:top w:val="nil"/>
              <w:left w:val="nil"/>
              <w:right w:val="single" w:color="000000" w:sz="4" w:space="0"/>
            </w:tcBorders>
            <w:shd w:val="clear" w:color="000000" w:fill="FFFF00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4.中医预防与养生保健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35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00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（1）基本原则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75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000000" w:fill="FFFF00"/>
            <w:noWrap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410" w:type="dxa"/>
            <w:vMerge w:val="continue"/>
            <w:tcBorders>
              <w:left w:val="nil"/>
              <w:right w:val="single" w:color="000000" w:sz="4" w:space="0"/>
            </w:tcBorders>
            <w:shd w:val="clear" w:color="000000" w:fill="FFFF00"/>
            <w:noWrap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5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00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（2）服务方式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75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00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410" w:type="dxa"/>
            <w:vMerge w:val="continue"/>
            <w:tcBorders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00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5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00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（3）主要内容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56" w:type="dxa"/>
            <w:vMerge w:val="restart"/>
            <w:tcBorders>
              <w:top w:val="nil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二、卫生统计学和流行病学基本知识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3410" w:type="dxa"/>
            <w:vMerge w:val="restart"/>
            <w:tcBorders>
              <w:top w:val="nil"/>
              <w:left w:val="nil"/>
              <w:right w:val="single" w:color="000000" w:sz="4" w:space="0"/>
            </w:tcBorders>
            <w:shd w:val="clear" w:color="000000" w:fill="FFFF00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1.卫生统计学概述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35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0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（1）同质和变异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75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410" w:type="dxa"/>
            <w:vMerge w:val="continue"/>
            <w:tcBorders>
              <w:left w:val="nil"/>
              <w:right w:val="single" w:color="000000" w:sz="4" w:space="0"/>
            </w:tcBorders>
            <w:shd w:val="clear" w:color="000000" w:fill="FFFF00"/>
            <w:noWrap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5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00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（2）总体、样本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75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410" w:type="dxa"/>
            <w:vMerge w:val="continue"/>
            <w:tcBorders>
              <w:left w:val="nil"/>
              <w:right w:val="single" w:color="000000" w:sz="4" w:space="0"/>
            </w:tcBorders>
            <w:shd w:val="clear" w:color="000000" w:fill="FFFF00"/>
            <w:noWrap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5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00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（3）基本步骤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75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410" w:type="dxa"/>
            <w:vMerge w:val="continue"/>
            <w:tcBorders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00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5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00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（4）资料类型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75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410" w:type="dxa"/>
            <w:vMerge w:val="restart"/>
            <w:tcBorders>
              <w:top w:val="nil"/>
              <w:left w:val="nil"/>
              <w:right w:val="single" w:color="000000" w:sz="4" w:space="0"/>
            </w:tcBorders>
            <w:shd w:val="clear" w:color="000000" w:fill="FFFF00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2.统计表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35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0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（1）统计表的编制原则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75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410" w:type="dxa"/>
            <w:vMerge w:val="continue"/>
            <w:tcBorders>
              <w:left w:val="nil"/>
              <w:right w:val="single" w:color="000000" w:sz="4" w:space="0"/>
            </w:tcBorders>
            <w:shd w:val="clear" w:color="000000" w:fill="FFFF00"/>
            <w:noWrap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5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00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（2）统计表的基本结构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75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410" w:type="dxa"/>
            <w:vMerge w:val="continue"/>
            <w:tcBorders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00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5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00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（3）常用统计表的种类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75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410" w:type="dxa"/>
            <w:vMerge w:val="restart"/>
            <w:tcBorders>
              <w:top w:val="nil"/>
              <w:left w:val="nil"/>
              <w:right w:val="single" w:color="000000" w:sz="4" w:space="0"/>
            </w:tcBorders>
            <w:shd w:val="clear" w:color="000000" w:fill="FFFF00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3.算数平均数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35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00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（1）频数与频数分布表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75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410" w:type="dxa"/>
            <w:vMerge w:val="continue"/>
            <w:tcBorders>
              <w:left w:val="nil"/>
              <w:right w:val="single" w:color="000000" w:sz="4" w:space="0"/>
            </w:tcBorders>
            <w:shd w:val="clear" w:color="000000" w:fill="FFFF00"/>
            <w:noWrap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5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00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（2）算数平均数的定义及计算方法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75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410" w:type="dxa"/>
            <w:vMerge w:val="continue"/>
            <w:tcBorders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00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5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00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（3）医学参考值范围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75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4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00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4.常用人口统计指标</w:t>
            </w:r>
          </w:p>
        </w:tc>
        <w:tc>
          <w:tcPr>
            <w:tcW w:w="35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0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人口总数、构成、生育、死亡、寿命等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75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410" w:type="dxa"/>
            <w:vMerge w:val="restart"/>
            <w:tcBorders>
              <w:top w:val="nil"/>
              <w:left w:val="nil"/>
              <w:right w:val="single" w:color="000000" w:sz="4" w:space="0"/>
            </w:tcBorders>
            <w:shd w:val="clear" w:color="000000" w:fill="FFFF00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5.常用流行病学方法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35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00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（1）流行病学定义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75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410" w:type="dxa"/>
            <w:vMerge w:val="continue"/>
            <w:tcBorders>
              <w:left w:val="nil"/>
              <w:right w:val="single" w:color="000000" w:sz="4" w:space="0"/>
            </w:tcBorders>
            <w:shd w:val="clear" w:color="000000" w:fill="FFFF00"/>
            <w:noWrap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5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00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（2）流行病学研究方法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175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410" w:type="dxa"/>
            <w:vMerge w:val="continue"/>
            <w:tcBorders>
              <w:left w:val="nil"/>
              <w:right w:val="single" w:color="000000" w:sz="4" w:space="0"/>
            </w:tcBorders>
            <w:shd w:val="clear" w:color="000000" w:fill="FFFF00"/>
            <w:noWrap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5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00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（3）描述流行病学的定义、方法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75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410" w:type="dxa"/>
            <w:vMerge w:val="continue"/>
            <w:tcBorders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00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5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00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（4）个案调查的内容及方法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5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410" w:type="dxa"/>
            <w:vMerge w:val="restart"/>
            <w:tcBorders>
              <w:top w:val="nil"/>
              <w:left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6.疾病的分布与影响因素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35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（1）疾病分布常用的测量指标（发病率、患病率、死亡率、病死率）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75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410" w:type="dxa"/>
            <w:vMerge w:val="continue"/>
            <w:tcBorders>
              <w:left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5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（2）疾病流行强度（散发、暴发、流行）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5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410" w:type="dxa"/>
            <w:vMerge w:val="continue"/>
            <w:tcBorders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5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（3）疾病的三间分布（时间分布、地区分布和人群分布）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75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410" w:type="dxa"/>
            <w:vMerge w:val="restart"/>
            <w:tcBorders>
              <w:top w:val="nil"/>
              <w:left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7.公共卫生监测</w:t>
            </w:r>
          </w:p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35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（1）公共卫生监测的定义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75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410" w:type="dxa"/>
            <w:vMerge w:val="continue"/>
            <w:tcBorders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5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（2）公共卫生监测的种类和内容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756" w:type="dxa"/>
            <w:vMerge w:val="restart"/>
            <w:tcBorders>
              <w:top w:val="nil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三、健康教育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3410" w:type="dxa"/>
            <w:vMerge w:val="restart"/>
            <w:tcBorders>
              <w:top w:val="nil"/>
              <w:left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1.概述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35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00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（1）健康教育与健康促进的定义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75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410" w:type="dxa"/>
            <w:vMerge w:val="continue"/>
            <w:tcBorders>
              <w:left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5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（2）健康的决定因素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75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410" w:type="dxa"/>
            <w:vMerge w:val="continue"/>
            <w:tcBorders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5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（3）健康相关行为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75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410" w:type="dxa"/>
            <w:vMerge w:val="restart"/>
            <w:tcBorders>
              <w:top w:val="nil"/>
              <w:left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2.健康教育内容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35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（1）特殊人群的健康教育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75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410" w:type="dxa"/>
            <w:vMerge w:val="continue"/>
            <w:tcBorders>
              <w:left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35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（2）重点疾病的健康教育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75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410" w:type="dxa"/>
            <w:vMerge w:val="continue"/>
            <w:tcBorders>
              <w:left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35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（3）重点公共卫生问题的健康教育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75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410" w:type="dxa"/>
            <w:vMerge w:val="continue"/>
            <w:tcBorders>
              <w:left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5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00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（4）健康素养基本知识与技能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75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410" w:type="dxa"/>
            <w:vMerge w:val="continue"/>
            <w:tcBorders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5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00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（5）中医养生保健的理念和方法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56" w:type="dxa"/>
            <w:vMerge w:val="restart"/>
            <w:tcBorders>
              <w:top w:val="nil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四、法定传染病及突发公共卫生事件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3410" w:type="dxa"/>
            <w:vMerge w:val="restart"/>
            <w:tcBorders>
              <w:top w:val="nil"/>
              <w:left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1.传染病流行过程的三个环节及影响因素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5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（1）传染源的定义，潜伏期、传染期的概念及流行病学意义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5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410" w:type="dxa"/>
            <w:vMerge w:val="continue"/>
            <w:tcBorders>
              <w:left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35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（2）传播途径的概念及特点，传播因素的概念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75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410" w:type="dxa"/>
            <w:vMerge w:val="continue"/>
            <w:tcBorders>
              <w:left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35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（3）影响人群易感性的因素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5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410" w:type="dxa"/>
            <w:vMerge w:val="continue"/>
            <w:tcBorders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35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（4）影响流行过程的因素（自然因素及社会因素）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75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410" w:type="dxa"/>
            <w:vMerge w:val="restart"/>
            <w:tcBorders>
              <w:top w:val="nil"/>
              <w:left w:val="nil"/>
              <w:right w:val="single" w:color="000000" w:sz="4" w:space="0"/>
            </w:tcBorders>
            <w:shd w:val="clear" w:color="000000" w:fill="FFFF0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FFFFFF" w:themeColor="background1"/>
                <w:kern w:val="0"/>
                <w:szCs w:val="2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2.传染病与突发公共卫生事件报告和处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理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5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00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（1）风险管理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75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410" w:type="dxa"/>
            <w:vMerge w:val="continue"/>
            <w:tcBorders>
              <w:left w:val="nil"/>
              <w:right w:val="single" w:color="000000" w:sz="4" w:space="0"/>
            </w:tcBorders>
            <w:shd w:val="clear" w:color="000000" w:fill="FFFF00"/>
            <w:noWrap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5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00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（2）发现和登记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75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410" w:type="dxa"/>
            <w:vMerge w:val="continue"/>
            <w:tcBorders>
              <w:left w:val="nil"/>
              <w:right w:val="single" w:color="000000" w:sz="4" w:space="0"/>
            </w:tcBorders>
            <w:shd w:val="clear" w:color="000000" w:fill="FFFF00"/>
            <w:noWrap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5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0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（3）相关信息报告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75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410" w:type="dxa"/>
            <w:vMerge w:val="continue"/>
            <w:tcBorders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00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5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00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（4）处理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75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410" w:type="dxa"/>
            <w:vMerge w:val="restart"/>
            <w:tcBorders>
              <w:top w:val="nil"/>
              <w:left w:val="nil"/>
              <w:right w:val="single" w:color="000000" w:sz="4" w:space="0"/>
            </w:tcBorders>
            <w:shd w:val="clear" w:color="000000" w:fill="FFFF00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3.预防接种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35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00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（1）国家免疫规划、免疫程序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75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410" w:type="dxa"/>
            <w:vMerge w:val="continue"/>
            <w:tcBorders>
              <w:left w:val="nil"/>
              <w:right w:val="single" w:color="000000" w:sz="4" w:space="0"/>
            </w:tcBorders>
            <w:shd w:val="clear" w:color="000000" w:fill="FFFF00"/>
            <w:noWrap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5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0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（2）疫苗使用管理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75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410" w:type="dxa"/>
            <w:vMerge w:val="continue"/>
            <w:tcBorders>
              <w:left w:val="nil"/>
              <w:right w:val="single" w:color="000000" w:sz="4" w:space="0"/>
            </w:tcBorders>
            <w:shd w:val="clear" w:color="000000" w:fill="FFFF00"/>
            <w:noWrap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5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00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（3）冷链系统管理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75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410" w:type="dxa"/>
            <w:vMerge w:val="continue"/>
            <w:tcBorders>
              <w:left w:val="nil"/>
              <w:right w:val="single" w:color="000000" w:sz="4" w:space="0"/>
            </w:tcBorders>
            <w:shd w:val="clear" w:color="000000" w:fill="FFFF00"/>
            <w:noWrap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5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00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（4）预防接种服务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75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410" w:type="dxa"/>
            <w:vMerge w:val="continue"/>
            <w:tcBorders>
              <w:left w:val="nil"/>
              <w:right w:val="single" w:color="000000" w:sz="4" w:space="0"/>
            </w:tcBorders>
            <w:shd w:val="clear" w:color="000000" w:fill="FFFF00"/>
            <w:noWrap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5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00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（5）疑似预防接种异常反应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75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410" w:type="dxa"/>
            <w:vMerge w:val="continue"/>
            <w:tcBorders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00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5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00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（6）疫苗针对传染病的监测与控制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756" w:type="dxa"/>
            <w:vMerge w:val="restart"/>
            <w:tcBorders>
              <w:top w:val="nil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五、居民健康管理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3410" w:type="dxa"/>
            <w:vMerge w:val="restart"/>
            <w:tcBorders>
              <w:top w:val="nil"/>
              <w:left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1.居民健康档案管理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35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（1）服务对象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75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410" w:type="dxa"/>
            <w:vMerge w:val="continue"/>
            <w:tcBorders>
              <w:left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35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（2）居民健康档案的内容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5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410" w:type="dxa"/>
            <w:vMerge w:val="continue"/>
            <w:tcBorders>
              <w:left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35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0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（3）居民健康档案的建立、使用、终止和保存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75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410" w:type="dxa"/>
            <w:vMerge w:val="continue"/>
            <w:tcBorders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5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（4）服务要求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75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410" w:type="dxa"/>
            <w:vMerge w:val="restart"/>
            <w:tcBorders>
              <w:top w:val="nil"/>
              <w:left w:val="nil"/>
              <w:right w:val="single" w:color="000000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2.0～6岁儿童健康管理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5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（1）儿童年龄分期及各期特点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75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410" w:type="dxa"/>
            <w:vMerge w:val="continue"/>
            <w:tcBorders>
              <w:left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35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（2）儿童生长发育指标及评价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75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410" w:type="dxa"/>
            <w:vMerge w:val="continue"/>
            <w:tcBorders>
              <w:left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35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（3）新生儿家庭访视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75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410" w:type="dxa"/>
            <w:vMerge w:val="continue"/>
            <w:tcBorders>
              <w:left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35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（4）婴幼儿健康管理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75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410" w:type="dxa"/>
            <w:vMerge w:val="continue"/>
            <w:tcBorders>
              <w:left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35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（5）学龄前儿童健康管理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75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410" w:type="dxa"/>
            <w:vMerge w:val="continue"/>
            <w:tcBorders>
              <w:left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35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（6）常见儿童健康问题处理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5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410" w:type="dxa"/>
            <w:vMerge w:val="continue"/>
            <w:tcBorders>
              <w:left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35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（7）常见儿童伤害的预防（溺水、中毒、烧烫伤、电击伤、意外窒息等）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75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410" w:type="dxa"/>
            <w:vMerge w:val="continue"/>
            <w:tcBorders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35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（8）服务要求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75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410" w:type="dxa"/>
            <w:vMerge w:val="restart"/>
            <w:tcBorders>
              <w:top w:val="nil"/>
              <w:left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3.孕产妇健康管理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5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（1）妊娠的判定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75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410" w:type="dxa"/>
            <w:vMerge w:val="continue"/>
            <w:tcBorders>
              <w:left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35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（2）孕早期健康管理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75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410" w:type="dxa"/>
            <w:vMerge w:val="continue"/>
            <w:tcBorders>
              <w:left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35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（3）孕中期健康管理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75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410" w:type="dxa"/>
            <w:vMerge w:val="continue"/>
            <w:tcBorders>
              <w:left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35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（4）孕晚期健康管理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75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410" w:type="dxa"/>
            <w:vMerge w:val="continue"/>
            <w:tcBorders>
              <w:left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35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（5）产后访视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75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410" w:type="dxa"/>
            <w:vMerge w:val="continue"/>
            <w:tcBorders>
              <w:left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35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（6）产后42 天健康检查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75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410" w:type="dxa"/>
            <w:vMerge w:val="continue"/>
            <w:tcBorders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35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（7）服务要求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75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410" w:type="dxa"/>
            <w:vMerge w:val="restart"/>
            <w:tcBorders>
              <w:top w:val="nil"/>
              <w:left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4.老年人健康管理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35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（1）服务对象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75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410" w:type="dxa"/>
            <w:vMerge w:val="continue"/>
            <w:tcBorders>
              <w:left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35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（2）生活方式和健康状况评估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75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410" w:type="dxa"/>
            <w:vMerge w:val="continue"/>
            <w:tcBorders>
              <w:left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35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（3）体格检查和辅助检查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75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410" w:type="dxa"/>
            <w:vMerge w:val="continue"/>
            <w:tcBorders>
              <w:left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35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（4）健康指导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75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410" w:type="dxa"/>
            <w:vMerge w:val="continue"/>
            <w:tcBorders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5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（5）服务要求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75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410" w:type="dxa"/>
            <w:vMerge w:val="restart"/>
            <w:tcBorders>
              <w:top w:val="nil"/>
              <w:left w:val="nil"/>
              <w:right w:val="single" w:color="000000" w:sz="4" w:space="0"/>
            </w:tcBorders>
            <w:shd w:val="clear" w:color="000000" w:fill="FFFF00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5.高血压患者健康管理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35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00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（1）服务对象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75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410" w:type="dxa"/>
            <w:vMerge w:val="continue"/>
            <w:tcBorders>
              <w:left w:val="nil"/>
              <w:right w:val="single" w:color="000000" w:sz="4" w:space="0"/>
            </w:tcBorders>
            <w:shd w:val="clear" w:color="000000" w:fill="FFFF00"/>
            <w:noWrap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5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00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（2）筛查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75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410" w:type="dxa"/>
            <w:vMerge w:val="continue"/>
            <w:tcBorders>
              <w:left w:val="nil"/>
              <w:right w:val="single" w:color="000000" w:sz="4" w:space="0"/>
            </w:tcBorders>
            <w:shd w:val="clear" w:color="000000" w:fill="FFFF00"/>
            <w:noWrap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5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00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（3）随访评估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75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410" w:type="dxa"/>
            <w:vMerge w:val="continue"/>
            <w:tcBorders>
              <w:left w:val="nil"/>
              <w:right w:val="single" w:color="000000" w:sz="4" w:space="0"/>
            </w:tcBorders>
            <w:shd w:val="clear" w:color="000000" w:fill="FFFF00"/>
            <w:noWrap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5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00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（4）分类干预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75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410" w:type="dxa"/>
            <w:vMerge w:val="continue"/>
            <w:tcBorders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00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5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00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（5）服务要求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75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410" w:type="dxa"/>
            <w:vMerge w:val="restart"/>
            <w:tcBorders>
              <w:top w:val="nil"/>
              <w:left w:val="nil"/>
              <w:right w:val="single" w:color="000000" w:sz="4" w:space="0"/>
            </w:tcBorders>
            <w:shd w:val="clear" w:color="000000" w:fill="FFFF00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6.2型糖尿病健康管理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35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00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（1）服务对象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75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410" w:type="dxa"/>
            <w:vMerge w:val="continue"/>
            <w:tcBorders>
              <w:left w:val="nil"/>
              <w:right w:val="single" w:color="000000" w:sz="4" w:space="0"/>
            </w:tcBorders>
            <w:shd w:val="clear" w:color="000000" w:fill="FFFF00"/>
            <w:noWrap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5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00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（2）筛查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75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410" w:type="dxa"/>
            <w:vMerge w:val="continue"/>
            <w:tcBorders>
              <w:left w:val="nil"/>
              <w:right w:val="single" w:color="000000" w:sz="4" w:space="0"/>
            </w:tcBorders>
            <w:shd w:val="clear" w:color="000000" w:fill="FFFF00"/>
            <w:noWrap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5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00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（3）随访评估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75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410" w:type="dxa"/>
            <w:vMerge w:val="continue"/>
            <w:tcBorders>
              <w:left w:val="nil"/>
              <w:right w:val="single" w:color="000000" w:sz="4" w:space="0"/>
            </w:tcBorders>
            <w:shd w:val="clear" w:color="000000" w:fill="FFFF00"/>
            <w:noWrap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5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00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（4）分类干预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75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410" w:type="dxa"/>
            <w:vMerge w:val="continue"/>
            <w:tcBorders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00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5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00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（5）服务要求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75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410" w:type="dxa"/>
            <w:vMerge w:val="restart"/>
            <w:tcBorders>
              <w:top w:val="nil"/>
              <w:left w:val="nil"/>
              <w:right w:val="single" w:color="000000" w:sz="4" w:space="0"/>
            </w:tcBorders>
            <w:shd w:val="clear" w:color="000000" w:fill="FFFF00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7.结核病患者健康管理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35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00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（1）服务对象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75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410" w:type="dxa"/>
            <w:vMerge w:val="continue"/>
            <w:tcBorders>
              <w:left w:val="nil"/>
              <w:right w:val="single" w:color="000000" w:sz="4" w:space="0"/>
            </w:tcBorders>
            <w:shd w:val="clear" w:color="000000" w:fill="FFFF00"/>
            <w:noWrap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5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00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（2）筛查及推介转诊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75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410" w:type="dxa"/>
            <w:vMerge w:val="continue"/>
            <w:tcBorders>
              <w:left w:val="nil"/>
              <w:right w:val="single" w:color="000000" w:sz="4" w:space="0"/>
            </w:tcBorders>
            <w:shd w:val="clear" w:color="000000" w:fill="FFFF00"/>
            <w:noWrap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5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00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（3）第一次入户随访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75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410" w:type="dxa"/>
            <w:vMerge w:val="continue"/>
            <w:tcBorders>
              <w:left w:val="nil"/>
              <w:right w:val="single" w:color="000000" w:sz="4" w:space="0"/>
            </w:tcBorders>
            <w:shd w:val="clear" w:color="000000" w:fill="FFFF00"/>
            <w:noWrap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5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00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（4）督导服药和随访管理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75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410" w:type="dxa"/>
            <w:vMerge w:val="continue"/>
            <w:tcBorders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00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5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00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（5）结案评估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75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410" w:type="dxa"/>
            <w:vMerge w:val="restart"/>
            <w:tcBorders>
              <w:top w:val="nil"/>
              <w:left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8.严重精神障碍患者健康管理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35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（1）服务对象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75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410" w:type="dxa"/>
            <w:vMerge w:val="continue"/>
            <w:tcBorders>
              <w:left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5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（2）患者信息管理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75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410" w:type="dxa"/>
            <w:vMerge w:val="continue"/>
            <w:tcBorders>
              <w:left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5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（3）随访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75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410" w:type="dxa"/>
            <w:vMerge w:val="continue"/>
            <w:tcBorders>
              <w:left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5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（4）分类干预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75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410" w:type="dxa"/>
            <w:vMerge w:val="continue"/>
            <w:tcBorders>
              <w:left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5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（5）健康检查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75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410" w:type="dxa"/>
            <w:vMerge w:val="continue"/>
            <w:tcBorders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5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（6）服务要求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75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410" w:type="dxa"/>
            <w:vMerge w:val="restart"/>
            <w:tcBorders>
              <w:top w:val="nil"/>
              <w:left w:val="nil"/>
              <w:right w:val="single" w:color="000000" w:sz="4" w:space="0"/>
            </w:tcBorders>
            <w:shd w:val="clear" w:color="000000" w:fill="FFFF00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9.中医药健康管理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35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00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（1）体质的概念和构成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75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410" w:type="dxa"/>
            <w:vMerge w:val="continue"/>
            <w:tcBorders>
              <w:left w:val="nil"/>
              <w:right w:val="single" w:color="000000" w:sz="4" w:space="0"/>
            </w:tcBorders>
            <w:shd w:val="clear" w:color="000000" w:fill="FFFF00"/>
            <w:noWrap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5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00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（2）中医药保健指导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75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410" w:type="dxa"/>
            <w:vMerge w:val="continue"/>
            <w:tcBorders>
              <w:left w:val="nil"/>
              <w:right w:val="single" w:color="000000" w:sz="4" w:space="0"/>
            </w:tcBorders>
            <w:shd w:val="clear" w:color="000000" w:fill="FFFF00"/>
            <w:noWrap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5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00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（3）0～36个月儿童中医体质调养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75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410" w:type="dxa"/>
            <w:vMerge w:val="continue"/>
            <w:tcBorders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00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5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00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（4）老年人中医体质辨识及健康管理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75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410" w:type="dxa"/>
            <w:vMerge w:val="restart"/>
            <w:tcBorders>
              <w:top w:val="nil"/>
              <w:left w:val="nil"/>
              <w:right w:val="single" w:color="000000" w:sz="4" w:space="0"/>
            </w:tcBorders>
            <w:shd w:val="clear" w:color="000000" w:fill="FFFF0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10.中风、痹症的中医健康管理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35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00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（1）发病特点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75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410" w:type="dxa"/>
            <w:vMerge w:val="continue"/>
            <w:tcBorders>
              <w:left w:val="nil"/>
              <w:right w:val="single" w:color="000000" w:sz="4" w:space="0"/>
            </w:tcBorders>
            <w:shd w:val="clear" w:color="000000" w:fill="FFFF00"/>
            <w:noWrap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5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00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（2）常见病因的识别和干预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75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410" w:type="dxa"/>
            <w:vMerge w:val="continue"/>
            <w:tcBorders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00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5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00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（3）辨证干预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756" w:type="dxa"/>
            <w:vMerge w:val="restart"/>
            <w:tcBorders>
              <w:top w:val="nil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六、卫生监督协管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3410" w:type="dxa"/>
            <w:vMerge w:val="restart"/>
            <w:tcBorders>
              <w:top w:val="nil"/>
              <w:left w:val="nil"/>
              <w:right w:val="single" w:color="000000" w:sz="4" w:space="0"/>
            </w:tcBorders>
            <w:shd w:val="clear" w:color="000000" w:fill="FFFF00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1.基本知识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35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00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（1）食源性疾病、食物中毒的概念、特点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75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410" w:type="dxa"/>
            <w:vMerge w:val="continue"/>
            <w:tcBorders>
              <w:left w:val="nil"/>
              <w:right w:val="single" w:color="000000" w:sz="4" w:space="0"/>
            </w:tcBorders>
            <w:shd w:val="clear" w:color="000000" w:fill="FFFF00"/>
            <w:noWrap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5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00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（2）细菌性、有毒动植物、化学性食物中毒的特点及预防措施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75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410" w:type="dxa"/>
            <w:vMerge w:val="continue"/>
            <w:tcBorders>
              <w:left w:val="nil"/>
              <w:right w:val="single" w:color="000000" w:sz="4" w:space="0"/>
            </w:tcBorders>
            <w:shd w:val="clear" w:color="000000" w:fill="FFFF00"/>
            <w:noWrap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5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00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（3）常见食品（粮谷、蔬菜、肉、鱼、奶制品、酒等）的卫生问题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75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410" w:type="dxa"/>
            <w:vMerge w:val="continue"/>
            <w:tcBorders>
              <w:left w:val="nil"/>
              <w:right w:val="single" w:color="000000" w:sz="4" w:space="0"/>
            </w:tcBorders>
            <w:shd w:val="clear" w:color="000000" w:fill="FFFF00"/>
            <w:noWrap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5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00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（4）水源选择与卫生防护、饮用水常用消毒方法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75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410" w:type="dxa"/>
            <w:vMerge w:val="continue"/>
            <w:tcBorders>
              <w:left w:val="nil"/>
              <w:right w:val="single" w:color="000000" w:sz="4" w:space="0"/>
            </w:tcBorders>
            <w:shd w:val="clear" w:color="000000" w:fill="FFFF00"/>
            <w:noWrap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5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00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（5）室内空气污染的来源和健康危害、预防控制措施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75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410" w:type="dxa"/>
            <w:vMerge w:val="continue"/>
            <w:tcBorders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00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5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00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（6）土壤污染的来源和健康危害、粪便和垃圾无害化处理方法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75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410" w:type="dxa"/>
            <w:vMerge w:val="restart"/>
            <w:tcBorders>
              <w:top w:val="nil"/>
              <w:left w:val="nil"/>
              <w:right w:val="single" w:color="000000" w:sz="4" w:space="0"/>
            </w:tcBorders>
            <w:shd w:val="clear" w:color="000000" w:fill="FFFF00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2.服务内容与要求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35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00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（1）食源性疾病及相关信息报告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75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410" w:type="dxa"/>
            <w:vMerge w:val="continue"/>
            <w:tcBorders>
              <w:left w:val="nil"/>
              <w:right w:val="single" w:color="000000" w:sz="4" w:space="0"/>
            </w:tcBorders>
            <w:shd w:val="clear" w:color="000000" w:fill="FFFF00"/>
            <w:noWrap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5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00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（2）饮用水卫生安全巡查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75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410" w:type="dxa"/>
            <w:vMerge w:val="continue"/>
            <w:tcBorders>
              <w:left w:val="nil"/>
              <w:right w:val="single" w:color="000000" w:sz="4" w:space="0"/>
            </w:tcBorders>
            <w:shd w:val="clear" w:color="000000" w:fill="FFFF00"/>
            <w:noWrap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5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00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（3）学校卫生服务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75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410" w:type="dxa"/>
            <w:vMerge w:val="continue"/>
            <w:tcBorders>
              <w:left w:val="nil"/>
              <w:right w:val="single" w:color="000000" w:sz="4" w:space="0"/>
            </w:tcBorders>
            <w:shd w:val="clear" w:color="000000" w:fill="FFFF00"/>
            <w:noWrap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5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00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（4）非法行医和非法采供血信息报告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75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410" w:type="dxa"/>
            <w:vMerge w:val="continue"/>
            <w:tcBorders>
              <w:left w:val="nil"/>
              <w:right w:val="single" w:color="000000" w:sz="4" w:space="0"/>
            </w:tcBorders>
            <w:shd w:val="clear" w:color="000000" w:fill="FFFF00"/>
            <w:noWrap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5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00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（5）计划生育相关信息报告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75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410" w:type="dxa"/>
            <w:vMerge w:val="continue"/>
            <w:tcBorders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00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5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00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（6）服务要求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756" w:type="dxa"/>
            <w:vMerge w:val="restart"/>
            <w:tcBorders>
              <w:top w:val="nil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七、基本技能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3410" w:type="dxa"/>
            <w:vMerge w:val="restart"/>
            <w:tcBorders>
              <w:top w:val="nil"/>
              <w:left w:val="nil"/>
              <w:right w:val="single" w:color="000000" w:sz="4" w:space="0"/>
            </w:tcBorders>
            <w:shd w:val="clear" w:color="000000" w:fill="FFFF00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1.卫生处理操作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35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00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（1）喷洒消毒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75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410" w:type="dxa"/>
            <w:vMerge w:val="continue"/>
            <w:tcBorders>
              <w:left w:val="nil"/>
              <w:right w:val="single" w:color="000000" w:sz="4" w:space="0"/>
            </w:tcBorders>
            <w:shd w:val="clear" w:color="000000" w:fill="FFFF00"/>
            <w:noWrap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5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00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（2）浸泡消毒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75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410" w:type="dxa"/>
            <w:vMerge w:val="continue"/>
            <w:tcBorders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00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5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00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（3）擦拭消毒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75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410" w:type="dxa"/>
            <w:vMerge w:val="restart"/>
            <w:tcBorders>
              <w:top w:val="nil"/>
              <w:left w:val="nil"/>
              <w:right w:val="single" w:color="000000" w:sz="4" w:space="0"/>
            </w:tcBorders>
            <w:shd w:val="clear" w:color="000000" w:fill="FFFF00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2.个人防护操作</w:t>
            </w:r>
          </w:p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35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00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（1）消化道传染病个人防护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75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410" w:type="dxa"/>
            <w:vMerge w:val="continue"/>
            <w:tcBorders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00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5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00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（2）呼吸道传染病个人防护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75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4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00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3.手卫生</w:t>
            </w:r>
          </w:p>
        </w:tc>
        <w:tc>
          <w:tcPr>
            <w:tcW w:w="35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00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标准手洗法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75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410" w:type="dxa"/>
            <w:vMerge w:val="restart"/>
            <w:tcBorders>
              <w:top w:val="nil"/>
              <w:left w:val="nil"/>
              <w:right w:val="single" w:color="000000" w:sz="4" w:space="0"/>
            </w:tcBorders>
            <w:shd w:val="clear" w:color="000000" w:fill="FFFF00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4.医疗废弃物处理</w:t>
            </w:r>
          </w:p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35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00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（1）感染性废弃物的处理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75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410" w:type="dxa"/>
            <w:vMerge w:val="continue"/>
            <w:tcBorders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00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5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00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（2）损伤性废弃物的处理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75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4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00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5.针刺伤的处理</w:t>
            </w:r>
          </w:p>
        </w:tc>
        <w:tc>
          <w:tcPr>
            <w:tcW w:w="35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000000" w:fill="FFFF00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处理方法</w:t>
            </w:r>
          </w:p>
        </w:tc>
      </w:tr>
    </w:tbl>
    <w:p>
      <w:pPr>
        <w:jc w:val="center"/>
        <w:rPr>
          <w:b/>
          <w:szCs w:val="21"/>
        </w:rPr>
      </w:pPr>
    </w:p>
    <w:p>
      <w:pPr>
        <w:jc w:val="center"/>
        <w:rPr>
          <w:b/>
          <w:szCs w:val="21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  <w:jc w:val="both"/>
    </w:pPr>
    <w:r>
      <w:drawing>
        <wp:inline distT="0" distB="0" distL="0" distR="0">
          <wp:extent cx="1590675" cy="400050"/>
          <wp:effectExtent l="19050" t="0" r="9525" b="0"/>
          <wp:docPr id="1" name="图片 1" descr="logo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logo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590675" cy="4000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rFonts w:hint="eastAsia"/>
        <w:color w:val="0000FF"/>
      </w:rPr>
      <w:t>24小时客服电话：010-82311666免费咨询热线：4006501888</w:t>
    </w:r>
    <w:r>
      <w:pict>
        <v:shape id="WordPictureWatermark3" o:spid="_x0000_s1025" o:spt="75" type="#_x0000_t75" style="position:absolute;left:0pt;height:586.85pt;width:414.7pt;mso-position-horizontal:center;mso-position-horizontal-relative:margin;mso-position-vertical:center;mso-position-vertical-relative:margin;z-index:-251658240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2" o:title="word水印"/>
          <o:lock v:ext="edit" aspectratio="t"/>
        </v:shape>
      </w:pict>
    </w:r>
  </w:p>
  <w:p>
    <w:pPr>
      <w:pStyle w:val="4"/>
      <w:spacing w:before="120"/>
      <w:jc w:val="lef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B3E88"/>
    <w:rsid w:val="00017000"/>
    <w:rsid w:val="00042004"/>
    <w:rsid w:val="00045156"/>
    <w:rsid w:val="000D2A78"/>
    <w:rsid w:val="00177209"/>
    <w:rsid w:val="00186A8B"/>
    <w:rsid w:val="00313B3A"/>
    <w:rsid w:val="00340F60"/>
    <w:rsid w:val="00515298"/>
    <w:rsid w:val="00515759"/>
    <w:rsid w:val="00661948"/>
    <w:rsid w:val="00664866"/>
    <w:rsid w:val="006E5196"/>
    <w:rsid w:val="00796749"/>
    <w:rsid w:val="007B1276"/>
    <w:rsid w:val="007B3E88"/>
    <w:rsid w:val="007D2A56"/>
    <w:rsid w:val="008B580C"/>
    <w:rsid w:val="008D7166"/>
    <w:rsid w:val="00962C71"/>
    <w:rsid w:val="009C7F89"/>
    <w:rsid w:val="00A226DD"/>
    <w:rsid w:val="00AA29DF"/>
    <w:rsid w:val="00B252CF"/>
    <w:rsid w:val="00CA1BB5"/>
    <w:rsid w:val="00D042AE"/>
    <w:rsid w:val="00DE4053"/>
    <w:rsid w:val="00E21B17"/>
    <w:rsid w:val="00EF7E41"/>
    <w:rsid w:val="00F1798E"/>
    <w:rsid w:val="3B196A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qFormat/>
    <w:uiPriority w:val="99"/>
    <w:rPr>
      <w:sz w:val="18"/>
      <w:szCs w:val="18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批注框文本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5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413</Words>
  <Characters>2360</Characters>
  <Lines>19</Lines>
  <Paragraphs>5</Paragraphs>
  <TotalTime>68</TotalTime>
  <ScaleCrop>false</ScaleCrop>
  <LinksUpToDate>false</LinksUpToDate>
  <CharactersWithSpaces>2768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2016-11-24T11:45:00Z</dcterms:created>
  <dc:creator>cdel</dc:creator>
  <cp:lastModifiedBy>dell</cp:lastModifiedBy>
  <dcterms:modified xsi:type="dcterms:W3CDTF">2020-12-07T00:56:11Z</dcterms:modified>
  <cp:revision>44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