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751" w:rsidRPr="003675DC" w:rsidRDefault="00A94751" w:rsidP="00A9475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675DC">
        <w:rPr>
          <w:rFonts w:asciiTheme="minorEastAsia" w:hAnsiTheme="minorEastAsia" w:hint="eastAsia"/>
          <w:sz w:val="24"/>
          <w:szCs w:val="24"/>
        </w:rPr>
        <w:t>20</w:t>
      </w:r>
      <w:r w:rsidR="0047345B" w:rsidRPr="003675DC">
        <w:rPr>
          <w:rFonts w:asciiTheme="minorEastAsia" w:hAnsiTheme="minorEastAsia" w:hint="eastAsia"/>
          <w:sz w:val="24"/>
          <w:szCs w:val="24"/>
        </w:rPr>
        <w:t>21</w:t>
      </w:r>
      <w:r w:rsidRPr="003675DC">
        <w:rPr>
          <w:rFonts w:asciiTheme="minorEastAsia" w:hAnsiTheme="minorEastAsia" w:hint="eastAsia"/>
          <w:sz w:val="24"/>
          <w:szCs w:val="24"/>
        </w:rPr>
        <w:t>年乡村全科助理医师</w:t>
      </w:r>
      <w:r w:rsidR="00013FDD">
        <w:rPr>
          <w:rFonts w:asciiTheme="minorEastAsia" w:hAnsiTheme="minorEastAsia" w:hint="eastAsia"/>
          <w:sz w:val="24"/>
          <w:szCs w:val="24"/>
        </w:rPr>
        <w:t>医学人文</w:t>
      </w:r>
      <w:r w:rsidRPr="003675DC">
        <w:rPr>
          <w:rFonts w:asciiTheme="minorEastAsia" w:hAnsiTheme="minorEastAsia" w:hint="eastAsia"/>
          <w:sz w:val="24"/>
          <w:szCs w:val="24"/>
        </w:rPr>
        <w:t>应试指南变动</w:t>
      </w:r>
    </w:p>
    <w:tbl>
      <w:tblPr>
        <w:tblW w:w="7097" w:type="dxa"/>
        <w:tblInd w:w="99" w:type="dxa"/>
        <w:tblLook w:val="04A0"/>
      </w:tblPr>
      <w:tblGrid>
        <w:gridCol w:w="1176"/>
        <w:gridCol w:w="2644"/>
        <w:gridCol w:w="3277"/>
      </w:tblGrid>
      <w:tr w:rsidR="00A94751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751" w:rsidRPr="003675DC" w:rsidRDefault="00A94751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675DC">
              <w:rPr>
                <w:rFonts w:asciiTheme="minorEastAsia" w:hAnsiTheme="minorEastAsia" w:hint="eastAsia"/>
                <w:sz w:val="24"/>
                <w:szCs w:val="24"/>
              </w:rPr>
              <w:t>页码（20</w:t>
            </w:r>
            <w:r w:rsidR="0047345B" w:rsidRPr="003675DC">
              <w:rPr>
                <w:rFonts w:asciiTheme="minorEastAsia" w:hAnsiTheme="minorEastAsia" w:hint="eastAsia"/>
                <w:sz w:val="24"/>
                <w:szCs w:val="24"/>
              </w:rPr>
              <w:t>21</w:t>
            </w:r>
            <w:r w:rsidRPr="003675DC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4751" w:rsidRPr="003675DC" w:rsidRDefault="0047345B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675DC">
              <w:rPr>
                <w:rFonts w:asciiTheme="minorEastAsia" w:hAnsiTheme="minorEastAsia" w:hint="eastAsia"/>
                <w:sz w:val="24"/>
                <w:szCs w:val="24"/>
              </w:rPr>
              <w:t>2020</w:t>
            </w:r>
            <w:r w:rsidR="00A94751" w:rsidRPr="003675DC">
              <w:rPr>
                <w:rFonts w:asciiTheme="minorEastAsia" w:hAnsiTheme="minorEastAsia" w:hint="eastAsia"/>
                <w:sz w:val="24"/>
                <w:szCs w:val="24"/>
              </w:rPr>
              <w:t>年指南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4751" w:rsidRPr="003675DC" w:rsidRDefault="0047345B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3675DC">
              <w:rPr>
                <w:rFonts w:asciiTheme="minorEastAsia" w:hAnsiTheme="minorEastAsia" w:hint="eastAsia"/>
                <w:sz w:val="24"/>
                <w:szCs w:val="24"/>
              </w:rPr>
              <w:t>2021</w:t>
            </w:r>
            <w:r w:rsidR="00A94751" w:rsidRPr="003675DC">
              <w:rPr>
                <w:rFonts w:asciiTheme="minorEastAsia" w:hAnsiTheme="minorEastAsia" w:hint="eastAsia"/>
                <w:sz w:val="24"/>
                <w:szCs w:val="24"/>
              </w:rPr>
              <w:t>年指南</w:t>
            </w:r>
          </w:p>
        </w:tc>
      </w:tr>
      <w:tr w:rsidR="00834015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834015" w:rsidP="0083401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18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B8627D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一、病史采集的伦理要求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834015" w:rsidP="00B8627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8627D">
              <w:rPr>
                <w:rFonts w:asciiTheme="minorEastAsia" w:hAnsiTheme="minorEastAsia" w:hint="eastAsia"/>
                <w:b/>
                <w:sz w:val="24"/>
                <w:szCs w:val="24"/>
              </w:rPr>
              <w:t>4.注重细节，避免遗漏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患者受心理和社会因素的影响，对涉及自己隐私或家庭矛盾、纠纷</w:t>
            </w:r>
            <w:r w:rsidR="00B8627D">
              <w:rPr>
                <w:rFonts w:asciiTheme="minorEastAsia" w:hAnsiTheme="minorEastAsia"/>
                <w:sz w:val="24"/>
                <w:szCs w:val="24"/>
              </w:rPr>
              <w:t>……</w:t>
            </w:r>
          </w:p>
        </w:tc>
      </w:tr>
      <w:tr w:rsidR="00834015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B8627D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19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B8627D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B8627D">
              <w:rPr>
                <w:rFonts w:asciiTheme="minorEastAsia" w:hAnsiTheme="minorEastAsia" w:hint="eastAsia"/>
                <w:sz w:val="24"/>
                <w:szCs w:val="24"/>
              </w:rPr>
              <w:t>三、药物治疗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B8627D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大变</w:t>
            </w:r>
          </w:p>
        </w:tc>
      </w:tr>
      <w:tr w:rsidR="00834015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B8627D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B8627D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1.患者健康利益为重，果断、及时转诊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34015" w:rsidRPr="003675DC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变动</w:t>
            </w:r>
          </w:p>
        </w:tc>
      </w:tr>
      <w:tr w:rsidR="0053511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119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21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35119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在从事慢性病的工作中应遵循以下伦理要求：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35119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变动</w:t>
            </w:r>
          </w:p>
        </w:tc>
      </w:tr>
      <w:tr w:rsidR="0053511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119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21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35119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二、健康教育与健康促进的伦理要求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35119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5119">
              <w:rPr>
                <w:rFonts w:asciiTheme="minorEastAsia" w:hAnsiTheme="minorEastAsia" w:hint="eastAsia"/>
                <w:sz w:val="24"/>
                <w:szCs w:val="24"/>
              </w:rPr>
              <w:t>大变</w:t>
            </w:r>
          </w:p>
        </w:tc>
      </w:tr>
      <w:tr w:rsidR="0053511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119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22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5119" w:rsidRDefault="0053511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针对儿童的公共卫生服务主要是预防接种和0～6岁儿童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5119" w:rsidRDefault="00535119" w:rsidP="00535119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535119">
              <w:rPr>
                <w:rFonts w:asciiTheme="minorEastAsia" w:hAnsiTheme="minorEastAsia" w:hint="eastAsia"/>
                <w:sz w:val="24"/>
                <w:szCs w:val="24"/>
              </w:rPr>
              <w:t>针对儿童的公共卫生服务主要是0～6岁儿童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Pr="0053511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22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0～6岁儿童健康管理将新生儿出生到6岁分为4个阶段，涉及询问和观察新生儿</w:t>
            </w:r>
            <w:r>
              <w:rPr>
                <w:rFonts w:asciiTheme="minorEastAsia" w:hAnsiTheme="minorEastAsia"/>
                <w:sz w:val="24"/>
                <w:szCs w:val="24"/>
              </w:rPr>
              <w:t>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和常见疾病的预防指导，体重和身体测量，体格检查</w:t>
            </w:r>
            <w:r>
              <w:rPr>
                <w:rFonts w:asciiTheme="minorEastAsia" w:hAnsiTheme="minorEastAsia"/>
                <w:sz w:val="24"/>
                <w:szCs w:val="24"/>
              </w:rPr>
              <w:t>……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7E02C9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0～6岁儿童健康管理涉及询问和观察新生儿</w:t>
            </w:r>
            <w:r>
              <w:rPr>
                <w:rFonts w:asciiTheme="minorEastAsia" w:hAnsiTheme="minorEastAsia"/>
                <w:sz w:val="24"/>
                <w:szCs w:val="24"/>
              </w:rPr>
              <w:t>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和常见疾病的预防指导，体格检查</w:t>
            </w:r>
            <w:r>
              <w:rPr>
                <w:rFonts w:asciiTheme="minorEastAsia" w:hAnsiTheme="minorEastAsia"/>
                <w:sz w:val="24"/>
                <w:szCs w:val="24"/>
              </w:rPr>
              <w:t>……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P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22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1.充分认识老年人的健康权利，积极开展健康管理工作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大变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24-25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卫生法规第一节新增内容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26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2020年 1月20日，经国务院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批准</w:t>
            </w:r>
            <w:r>
              <w:rPr>
                <w:rFonts w:asciiTheme="minorEastAsia" w:hAnsiTheme="minorEastAsia"/>
                <w:sz w:val="24"/>
                <w:szCs w:val="24"/>
              </w:rPr>
              <w:t>……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P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26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目前，我国共有法定传染病39种，其中甲类2种，乙类26种、丙类11种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7E02C9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E02C9">
              <w:rPr>
                <w:rFonts w:asciiTheme="minorEastAsia" w:hAnsiTheme="minorEastAsia" w:hint="eastAsia"/>
                <w:sz w:val="24"/>
                <w:szCs w:val="24"/>
              </w:rPr>
              <w:t>目前，我国共有法定传染病</w:t>
            </w:r>
            <w:r w:rsidRPr="007E02C9">
              <w:rPr>
                <w:rFonts w:asciiTheme="minorEastAsia" w:hAnsiTheme="minorEastAsia" w:hint="eastAsia"/>
                <w:b/>
                <w:color w:val="FF0000"/>
                <w:sz w:val="24"/>
                <w:szCs w:val="24"/>
              </w:rPr>
              <w:t>40</w:t>
            </w:r>
            <w:r w:rsidRPr="007E02C9">
              <w:rPr>
                <w:rFonts w:asciiTheme="minorEastAsia" w:hAnsiTheme="minorEastAsia" w:hint="eastAsia"/>
                <w:sz w:val="24"/>
                <w:szCs w:val="24"/>
              </w:rPr>
              <w:t>种，其中甲类2种，乙类</w:t>
            </w:r>
            <w:r w:rsidRPr="007E02C9">
              <w:rPr>
                <w:rFonts w:asciiTheme="minorEastAsia" w:hAnsiTheme="minorEastAsia" w:hint="eastAsia"/>
                <w:b/>
                <w:color w:val="FF0000"/>
                <w:sz w:val="24"/>
                <w:szCs w:val="24"/>
              </w:rPr>
              <w:t>27</w:t>
            </w:r>
            <w:r w:rsidRPr="007E02C9">
              <w:rPr>
                <w:rFonts w:asciiTheme="minorEastAsia" w:hAnsiTheme="minorEastAsia" w:hint="eastAsia"/>
                <w:sz w:val="24"/>
                <w:szCs w:val="24"/>
              </w:rPr>
              <w:t>种、丙类11种</w:t>
            </w:r>
            <w:r w:rsidR="00013FDD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27</w:t>
            </w:r>
            <w:r w:rsidR="0015724B">
              <w:rPr>
                <w:rFonts w:asciiTheme="minorEastAsia" w:hAnsiTheme="minorEastAsia" w:hint="eastAsia"/>
                <w:sz w:val="24"/>
                <w:szCs w:val="24"/>
              </w:rPr>
              <w:t>-28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1.</w:t>
            </w:r>
            <w:r w:rsidR="007E02C9" w:rsidRPr="00013FDD">
              <w:rPr>
                <w:rFonts w:asciiTheme="minorEastAsia" w:hAnsiTheme="minorEastAsia" w:hint="eastAsia"/>
                <w:sz w:val="24"/>
                <w:szCs w:val="24"/>
              </w:rPr>
              <w:t>所有“疫苗流通和预防接种管理条例”</w:t>
            </w:r>
          </w:p>
          <w:p w:rsidR="007E02C9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2.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附则8章，共76条</w:t>
            </w:r>
          </w:p>
          <w:p w:rsidR="0015724B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二、疫苗的分类</w:t>
            </w:r>
          </w:p>
          <w:p w:rsidR="0015724B" w:rsidRDefault="0015724B" w:rsidP="0015724B">
            <w:pPr>
              <w:pStyle w:val="a6"/>
              <w:spacing w:line="360" w:lineRule="auto"/>
              <w:ind w:left="360"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三、疫苗接种</w:t>
            </w:r>
          </w:p>
          <w:p w:rsidR="0015724B" w:rsidRPr="007E02C9" w:rsidRDefault="0015724B" w:rsidP="0015724B">
            <w:pPr>
              <w:pStyle w:val="a6"/>
              <w:spacing w:line="360" w:lineRule="auto"/>
              <w:ind w:left="360"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四、预防接种异常反应的报告和处理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1.</w:t>
            </w:r>
            <w:r w:rsidR="007E02C9" w:rsidRPr="00013FDD">
              <w:rPr>
                <w:rFonts w:asciiTheme="minorEastAsia" w:hAnsiTheme="minorEastAsia" w:hint="eastAsia"/>
                <w:sz w:val="24"/>
                <w:szCs w:val="24"/>
              </w:rPr>
              <w:t>所有“疫苗管理法”</w:t>
            </w:r>
          </w:p>
          <w:p w:rsidR="007E02C9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2.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附则</w:t>
            </w:r>
            <w:r w:rsidR="0015724B" w:rsidRPr="00013FDD">
              <w:rPr>
                <w:rFonts w:asciiTheme="minorEastAsia" w:hAnsiTheme="minorEastAsia" w:hint="eastAsia"/>
                <w:b/>
                <w:color w:val="FF0000"/>
                <w:sz w:val="24"/>
                <w:szCs w:val="24"/>
              </w:rPr>
              <w:t>11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章，共</w:t>
            </w:r>
            <w:r w:rsidR="0015724B" w:rsidRPr="00013FDD">
              <w:rPr>
                <w:rFonts w:asciiTheme="minorEastAsia" w:hAnsiTheme="minorEastAsia" w:hint="eastAsia"/>
                <w:b/>
                <w:color w:val="FF0000"/>
                <w:sz w:val="24"/>
                <w:szCs w:val="24"/>
              </w:rPr>
              <w:t>100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条</w:t>
            </w:r>
          </w:p>
          <w:p w:rsidR="0015724B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大变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Default="0015724B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32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1.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所有“侵权责任法”</w:t>
            </w:r>
          </w:p>
          <w:p w:rsidR="0015724B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概述</w:t>
            </w:r>
          </w:p>
          <w:p w:rsidR="0015724B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书面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1.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所有“民典法”</w:t>
            </w:r>
          </w:p>
          <w:p w:rsidR="0015724B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2.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大变</w:t>
            </w:r>
          </w:p>
          <w:p w:rsidR="0015724B" w:rsidRPr="00013FDD" w:rsidRDefault="00013FDD" w:rsidP="00013FD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013FDD"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  <w:r w:rsidR="0015724B" w:rsidRPr="00013FDD">
              <w:rPr>
                <w:rFonts w:asciiTheme="minorEastAsia" w:hAnsiTheme="minorEastAsia" w:hint="eastAsia"/>
                <w:sz w:val="24"/>
                <w:szCs w:val="24"/>
              </w:rPr>
              <w:t>明确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Default="0015724B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34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7E02C9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15724B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第十一节 医疗纠纷预防和处理条例    大变</w:t>
            </w:r>
          </w:p>
        </w:tc>
      </w:tr>
      <w:tr w:rsidR="007E02C9" w:rsidRPr="003675DC" w:rsidTr="0047345B">
        <w:trPr>
          <w:trHeight w:val="5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C9" w:rsidRDefault="0015724B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39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15724B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3.医师应当按照国家卫生和计划委员会（卫生部）制定</w:t>
            </w:r>
            <w:r>
              <w:rPr>
                <w:rFonts w:asciiTheme="minorEastAsia" w:hAnsiTheme="minorEastAsia"/>
                <w:sz w:val="24"/>
                <w:szCs w:val="24"/>
              </w:rPr>
              <w:t>……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02C9" w:rsidRDefault="0015724B" w:rsidP="0047345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  <w:r w:rsidRPr="0015724B">
              <w:rPr>
                <w:rFonts w:asciiTheme="minorEastAsia" w:hAnsiTheme="minorEastAsia" w:hint="eastAsia"/>
                <w:sz w:val="24"/>
                <w:szCs w:val="24"/>
              </w:rPr>
              <w:t>医师应当按照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国务院卫生行政部门</w:t>
            </w:r>
            <w:r w:rsidRPr="0015724B">
              <w:rPr>
                <w:rFonts w:asciiTheme="minorEastAsia" w:hAnsiTheme="minorEastAsia" w:hint="eastAsia"/>
                <w:sz w:val="24"/>
                <w:szCs w:val="24"/>
              </w:rPr>
              <w:t>制定……</w:t>
            </w:r>
          </w:p>
        </w:tc>
      </w:tr>
    </w:tbl>
    <w:p w:rsidR="00A94751" w:rsidRPr="003675DC" w:rsidRDefault="00A94751" w:rsidP="00A94751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A94751" w:rsidRPr="003675DC" w:rsidRDefault="00A94751" w:rsidP="00A94751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A94751" w:rsidRPr="003675DC" w:rsidRDefault="00A94751" w:rsidP="00A94751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2F2C82" w:rsidRPr="003675DC" w:rsidRDefault="002F2C82">
      <w:pPr>
        <w:rPr>
          <w:sz w:val="24"/>
          <w:szCs w:val="24"/>
        </w:rPr>
      </w:pPr>
    </w:p>
    <w:sectPr w:rsidR="002F2C82" w:rsidRPr="003675DC" w:rsidSect="004734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7AE5" w:rsidRDefault="00687AE5" w:rsidP="00A94751">
      <w:r>
        <w:separator/>
      </w:r>
    </w:p>
  </w:endnote>
  <w:endnote w:type="continuationSeparator" w:id="1">
    <w:p w:rsidR="00687AE5" w:rsidRDefault="00687AE5" w:rsidP="00A947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7AE5" w:rsidRDefault="00687AE5" w:rsidP="00A94751">
      <w:r>
        <w:separator/>
      </w:r>
    </w:p>
  </w:footnote>
  <w:footnote w:type="continuationSeparator" w:id="1">
    <w:p w:rsidR="00687AE5" w:rsidRDefault="00687AE5" w:rsidP="00A947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17361"/>
    <w:multiLevelType w:val="hybridMultilevel"/>
    <w:tmpl w:val="7D4C4662"/>
    <w:lvl w:ilvl="0" w:tplc="1D62B9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E957B1"/>
    <w:multiLevelType w:val="hybridMultilevel"/>
    <w:tmpl w:val="FC666992"/>
    <w:lvl w:ilvl="0" w:tplc="4C12C1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8F5E1D"/>
    <w:multiLevelType w:val="hybridMultilevel"/>
    <w:tmpl w:val="D1DC9190"/>
    <w:lvl w:ilvl="0" w:tplc="EA9041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EB34CFD"/>
    <w:multiLevelType w:val="hybridMultilevel"/>
    <w:tmpl w:val="389AB508"/>
    <w:lvl w:ilvl="0" w:tplc="B74436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751"/>
    <w:rsid w:val="00013FDD"/>
    <w:rsid w:val="0015724B"/>
    <w:rsid w:val="002F2C82"/>
    <w:rsid w:val="00313085"/>
    <w:rsid w:val="003675DC"/>
    <w:rsid w:val="0047345B"/>
    <w:rsid w:val="00535119"/>
    <w:rsid w:val="00687AE5"/>
    <w:rsid w:val="007E02C9"/>
    <w:rsid w:val="008337EF"/>
    <w:rsid w:val="00834015"/>
    <w:rsid w:val="008F3C6C"/>
    <w:rsid w:val="00A94751"/>
    <w:rsid w:val="00AE692E"/>
    <w:rsid w:val="00B86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7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47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47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47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47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75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75DC"/>
    <w:rPr>
      <w:sz w:val="18"/>
      <w:szCs w:val="18"/>
    </w:rPr>
  </w:style>
  <w:style w:type="paragraph" w:styleId="a6">
    <w:name w:val="List Paragraph"/>
    <w:basedOn w:val="a"/>
    <w:uiPriority w:val="34"/>
    <w:qFormat/>
    <w:rsid w:val="007E02C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郝晓明</dc:creator>
  <cp:keywords/>
  <dc:description/>
  <cp:lastModifiedBy>郝晓明</cp:lastModifiedBy>
  <cp:revision>7</cp:revision>
  <dcterms:created xsi:type="dcterms:W3CDTF">2020-12-07T03:08:00Z</dcterms:created>
  <dcterms:modified xsi:type="dcterms:W3CDTF">2020-12-07T08:24:00Z</dcterms:modified>
</cp:coreProperties>
</file>