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年临床执业医师《血液系统》考试大纲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202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年临床执业医师《血液系统》考试大纲已经顺利公布，请广大临床执业医师考生参考：</w:t>
      </w:r>
    </w:p>
    <w:tbl>
      <w:tblPr>
        <w:tblStyle w:val="6"/>
        <w:tblW w:w="935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2712"/>
        <w:gridCol w:w="55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六、血液系统</w:t>
            </w: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1.贫血概述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2.缺铁性贫血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（1）铁代谢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3.巨幼细胞贫血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4.再生障碍性贫血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5.溶血性贫血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（4）诊断步骤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（6）阵发性睡眠性血红蛋白尿的诊断及治疗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（7）自身免疫性溶血性贫血的分型、诊断及治疗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2.慢性髓系细胞白血病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（三）骨髓增生异常综合征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（2）FAB分型和WH0分型及临床表现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（四）淋巴瘤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（五）多发性骨髓瘤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（六）白细胞减少和粒细胞缺乏症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（七）出血性疾病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（1）正常止血、凝血、抗凝和纤维蛋白溶解机制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2.过敏性紫癜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（1）常见原因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3.原发免疫性血小板较少症（特发性血小板减少性紫癜）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4.弥散性血管内凝血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1.合理输血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（1）输注血液成分的优点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（2）常用血液成分特性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（3）合理输血的原则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（4）输血适应证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（5）血液保护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2.安全输血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（1）输血基本程序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（2）输血不良反应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CFE04FE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