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A29" w:rsidRDefault="00466A29" w:rsidP="00466A29">
      <w:pPr>
        <w:pStyle w:val="a5"/>
        <w:shd w:val="clear" w:color="auto" w:fill="FFFFFF"/>
        <w:spacing w:before="0" w:beforeAutospacing="0" w:after="0" w:afterAutospacing="0"/>
        <w:jc w:val="center"/>
        <w:rPr>
          <w:rFonts w:ascii="微软雅黑" w:eastAsia="微软雅黑" w:hAnsi="微软雅黑"/>
          <w:color w:val="555555"/>
          <w:sz w:val="18"/>
          <w:szCs w:val="18"/>
        </w:rPr>
      </w:pPr>
      <w:r>
        <w:rPr>
          <w:rFonts w:ascii="微软雅黑" w:eastAsia="微软雅黑" w:hAnsi="微软雅黑" w:hint="eastAsia"/>
          <w:color w:val="555555"/>
          <w:sz w:val="18"/>
          <w:szCs w:val="18"/>
        </w:rPr>
        <w:t xml:space="preserve">　</w:t>
      </w:r>
      <w:r>
        <w:rPr>
          <w:rFonts w:ascii="微软雅黑" w:eastAsia="微软雅黑" w:hAnsi="微软雅黑" w:hint="eastAsia"/>
          <w:b/>
          <w:bCs/>
          <w:color w:val="555555"/>
          <w:sz w:val="18"/>
          <w:szCs w:val="18"/>
        </w:rPr>
        <w:t>医师资格考试报名资格规定（2014版）</w:t>
      </w:r>
    </w:p>
    <w:p w:rsidR="00466A29" w:rsidRDefault="00466A29" w:rsidP="00466A29">
      <w:pPr>
        <w:pStyle w:val="a5"/>
        <w:shd w:val="clear" w:color="auto" w:fill="FFFFFF"/>
        <w:spacing w:before="0" w:beforeAutospacing="0" w:after="0" w:afterAutospacing="0"/>
        <w:jc w:val="center"/>
        <w:rPr>
          <w:rFonts w:ascii="微软雅黑" w:eastAsia="微软雅黑" w:hAnsi="微软雅黑" w:hint="eastAsia"/>
          <w:color w:val="555555"/>
          <w:sz w:val="18"/>
          <w:szCs w:val="18"/>
        </w:rPr>
      </w:pP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为做好医师资格考试报名工作，依据《中华人民共和国执业医师法》（以下简称《执业医师法》）及有关规定，现对医师资格考试考生报名资格规定如下：</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第一条  符合《执业医师法》、《医师资格考试暂行办法》（原卫生部令第4号）和《传统医学师承和确有专长人员医师资格考核考试办法》（原卫生部令第52号）有关规定。</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第二条  试用机构是指符合《执业医师法》、《医疗机构管理条例》和《医疗机构管理条例实施细则》所规定的医疗、预防、保健机构。</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第三条  试用期考核证明</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（一）报名时考生应当提交与报考类别相一致的试用期满1年并考核合格的证明。</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应届毕业生报名时应当提交试用机构出具的试用证明，并于当年8月31日前提交试用期满1年并考核合格的证明。</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考生报考时应当在与报考类别相一致的医疗、预防、保健机构试用时间或累计（含多个机构）试用时间满1年。</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（二）现役军人必须持所在军队医疗、预防、保健机构出具的试用期考核合格证明，方可报考。</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（三）试用期考核合格证明当年有效。</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第四条  报名有效身份证件</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（二）外籍人员的有效身份证件为护照。</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第五条 报考类别</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（一）执业助理医师达到报考执业医师规定的，可以报考执业医师资格，报考类别应当与执业助理医师资格类别一致。</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（二）报考相应类别的医师资格，应当具备与其相一致的医学学历。</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具有临床医学专业本科学历，并在公共卫生岗位试用的，可以以该学历报考公共卫生类别医师资格。中医、中西医结合和民族</w:t>
      </w:r>
      <w:proofErr w:type="gramStart"/>
      <w:r>
        <w:rPr>
          <w:rFonts w:ascii="微软雅黑" w:eastAsia="微软雅黑" w:hAnsi="微软雅黑" w:hint="eastAsia"/>
          <w:color w:val="555555"/>
          <w:sz w:val="18"/>
          <w:szCs w:val="18"/>
        </w:rPr>
        <w:t>医</w:t>
      </w:r>
      <w:proofErr w:type="gramEnd"/>
      <w:r>
        <w:rPr>
          <w:rFonts w:ascii="微软雅黑" w:eastAsia="微软雅黑" w:hAnsi="微软雅黑" w:hint="eastAsia"/>
          <w:color w:val="555555"/>
          <w:sz w:val="18"/>
          <w:szCs w:val="18"/>
        </w:rPr>
        <w:t>医学专业毕业的报考人员，按照取得学历的医学专业报考中医类别相应的医师资格。</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（三）符合报考执业医师资格条件的人员可以报考同类别的执业助理医师资格。</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（四）在乡级以上计划生育技术服务机构中工作，符合《执业医师法》第九条、第十条规定条件的，可以报考相应类别医师资格。</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第六条  学历审核</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学历的有效证明是指国家承认的毕业证书。基础医学类、法医学类、护理（学）类、医学技术类、药学类、中药学类等医学相关专业，其学历不作为报考医师资格的学历依据。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（一）研究生学历</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1. 临床医学（含中医、中西医结合）、口腔医学、公共卫生专业学位研究生，在符合条件的医疗、预防、保健机构进行临床实践或公共卫生实践，</w:t>
      </w:r>
      <w:proofErr w:type="gramStart"/>
      <w:r>
        <w:rPr>
          <w:rFonts w:ascii="微软雅黑" w:eastAsia="微软雅黑" w:hAnsi="微软雅黑" w:hint="eastAsia"/>
          <w:color w:val="555555"/>
          <w:sz w:val="18"/>
          <w:szCs w:val="18"/>
        </w:rPr>
        <w:t>至当次</w:t>
      </w:r>
      <w:proofErr w:type="gramEnd"/>
      <w:r>
        <w:rPr>
          <w:rFonts w:ascii="微软雅黑" w:eastAsia="微软雅黑" w:hAnsi="微软雅黑" w:hint="eastAsia"/>
          <w:color w:val="555555"/>
          <w:sz w:val="18"/>
          <w:szCs w:val="18"/>
        </w:rPr>
        <w:t>医学综合笔试时累计实践时间满1年的，以符合条件的本科学历和专业，于在学期间报考相应类别医师资格。</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临床医学、口腔医学、中医学、中医学（中西医结合方向）、眼视光医学、预防医学长学制学生在学期间已完成1年临床或公共卫生毕业实习和1年以上临床或公共卫生实践的，以本科学历报考相应类别医师资格。</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 临床医学（含中医、中西医结合）、口腔医学、公共卫生专业学位研究生学历，作为报考相应类别医师资格的学历依据。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lastRenderedPageBreak/>
        <w:t xml:space="preserve">　　在研究生毕业当年以研究生学历报考者，须在当年8月31日前提交研究生毕业证书，并提供学位证书等材料，证明是专业学位研究生学历，方可参加医学综合笔试。</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2015年1月1日以后入学的学术学位研究生，其研究生学历不作为报考各类别医师资格的学历依据。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4. 临床医学（护理学）学术学位研究生学历，或临床医学（护理领域）专业学位研究生学历，不作为报考各类别医师资格的学历依据。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（二）本科学历</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 五年制的口腔医学专业本科学历，作为报考口腔类别执业医师资格考试的学历依据。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3. 五年制预防医学、妇幼保健医学专业本科学历，作为报考公共卫生类别执业医师资格考试的学历依据。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4. 五年及以上学制中医学、针灸推拿学、中西医临床医学、藏医学、蒙医学、维医学、傣医学、壮医学、哈萨克医学专业本科学历，作为报考中医类别相应执业医师资格考试的学历依据。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6. 专升本医学本科毕业生，2015年9月1日以后升入本科的，其专业必须与专科专业相同或相近，其本科学历方可作为报考医师资格的学历依据。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（三）高职（专科）学历</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1. 2005年1月1日以后入学的经教育部同意设置的临床医学类专业（含临床医学、口腔医学、中医学、中医骨伤、针灸推拿、蒙医学、藏医学、维医学等）毕业生，其专科学历作为报考医师资格的学历依据。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2004年12月31日以前入学的经省级教育、卫生行政部门（中医药管理部门）批准设置的医学类专业（参照同期本科专业名称）毕业生，其专科学历作为报考医师资格的学历依据。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3. 2008年12月31日以前入学的中西医结合专业（含教育部、原卫生部批准试办的初中起点5年制专科层次中西医临床医学专业）毕业生，其专科学历作为报考医师资格的学历依据。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2009年1月1日以后入学的中西医结合专业毕业生（含初中起点5年制专科层次中西医临床医学专业），其专科学历不作为报考医师资格的学历依据。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（四）中职（中专）学历</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1. 2010年9月1日以后入学经省级教育行政部门、卫生计生行政部门（中医药管理部门）同意设置并报教育部备案的农村医学专业毕业生，其中职（中专）学历作为报考临床类别执业助理医师资格的学历</w:t>
      </w:r>
      <w:r>
        <w:rPr>
          <w:rFonts w:ascii="微软雅黑" w:eastAsia="微软雅黑" w:hAnsi="微软雅黑" w:hint="eastAsia"/>
          <w:color w:val="555555"/>
          <w:sz w:val="18"/>
          <w:szCs w:val="18"/>
        </w:rPr>
        <w:lastRenderedPageBreak/>
        <w:t>依据。农村医学专业毕业生考取执业助理医师资格后，限定到村卫生室执业，确有需要的可到乡镇卫生院执业。</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2011年1月1日以后入学的中等职业学校毕业生，除农村医学专业外，其他专业的中职（中专）学历不作为报考临床类别执业助理医师资格的学历依据。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3. 2001年8月31日以前入学的中等职业学校（中等专业学校）社区医学、预防医学、妇幼卫生、医学影像诊断、口腔医学专业毕业生，其中职（中专）学历作为报考相应类别执业助理医师资格的学历依据。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2001年9月1日以后入学的上述专业毕业生，其中职（中专）学历不作为报考医师资格的学历依据。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4. 2006年12月31日以前入学的中等职业学校中西医结合专业毕业生，其中职（中专）学历作为报考中医类别中西医结合医师资格的学历依据。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2007年1月1日以后入学的中西医结合专业毕业生，其中职（中专）学历不作为报考医师资格的学历依据。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5. 2006年12月31日以前入学的中等职业学校（中等专业学校）中医、民族</w:t>
      </w:r>
      <w:proofErr w:type="gramStart"/>
      <w:r>
        <w:rPr>
          <w:rFonts w:ascii="微软雅黑" w:eastAsia="微软雅黑" w:hAnsi="微软雅黑" w:hint="eastAsia"/>
          <w:color w:val="555555"/>
          <w:sz w:val="18"/>
          <w:szCs w:val="18"/>
        </w:rPr>
        <w:t>医</w:t>
      </w:r>
      <w:proofErr w:type="gramEnd"/>
      <w:r>
        <w:rPr>
          <w:rFonts w:ascii="微软雅黑" w:eastAsia="微软雅黑" w:hAnsi="微软雅黑" w:hint="eastAsia"/>
          <w:color w:val="555555"/>
          <w:sz w:val="18"/>
          <w:szCs w:val="18"/>
        </w:rPr>
        <w:t>类专业毕业生，其中职（中专）学历作为报考中医类别相应医师资格的学历依据。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2007年1月1日以后入学经教育部、国家中医药管理局备案的中等职业学校（中等专业学校）中医、民族</w:t>
      </w:r>
      <w:proofErr w:type="gramStart"/>
      <w:r>
        <w:rPr>
          <w:rFonts w:ascii="微软雅黑" w:eastAsia="微软雅黑" w:hAnsi="微软雅黑" w:hint="eastAsia"/>
          <w:color w:val="555555"/>
          <w:sz w:val="18"/>
          <w:szCs w:val="18"/>
        </w:rPr>
        <w:t>医</w:t>
      </w:r>
      <w:proofErr w:type="gramEnd"/>
      <w:r>
        <w:rPr>
          <w:rFonts w:ascii="微软雅黑" w:eastAsia="微软雅黑" w:hAnsi="微软雅黑" w:hint="eastAsia"/>
          <w:color w:val="555555"/>
          <w:sz w:val="18"/>
          <w:szCs w:val="18"/>
        </w:rPr>
        <w:t>类专业毕业生，其中职（中专）学历作为报考中医类别相应医师资格的学历依据。2011年1月1日以后入学的中等中医类专业毕业生，取得资格后限定到基层医疗机构执业。</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6. 卫生职业高中学历不作为报考医师资格的学历依据。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7. 1999年1月1日以后入学的卫生职工中等专业学校学历不作为报考医师资格的学历依据。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（五）成人教育学历</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1. 2002年10月31日以前入学的成人高等教育、自学考试、各类高等学校远程教育的医学类专业毕业生，该学历作为报考相应类别的医师资格的学历依据。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2.2001年8月31日以前入学的成人中专医学类专业毕业生，其成人中专学历作为报考医师资格的学历依据。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2001年9月1日以后入学的成人中专医学类专业毕业生，其成人中专学历不作为报考医师资格的学历依据。</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（六）西医学习中医人员</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w:t>
      </w:r>
      <w:proofErr w:type="gramStart"/>
      <w:r>
        <w:rPr>
          <w:rFonts w:ascii="微软雅黑" w:eastAsia="微软雅黑" w:hAnsi="微软雅黑" w:hint="eastAsia"/>
          <w:color w:val="555555"/>
          <w:sz w:val="18"/>
          <w:szCs w:val="18"/>
        </w:rPr>
        <w:t>师学习满</w:t>
      </w:r>
      <w:proofErr w:type="gramEnd"/>
      <w:r>
        <w:rPr>
          <w:rFonts w:ascii="微软雅黑" w:eastAsia="微软雅黑" w:hAnsi="微软雅黑" w:hint="eastAsia"/>
          <w:color w:val="555555"/>
          <w:sz w:val="18"/>
          <w:szCs w:val="18"/>
        </w:rPr>
        <w:t>3年并取得《传统医学师承出师证书》的，可以申请参加相同级别的中西医结合执业医师或执业助理医师资格考试。</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（七）传统医学师承和确有专长人员</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1.传统医学师承和确有专长人员申请参加医师资格考试应符合《传统医学师承和确有专长人员医师资格考核考试办法》第二十七条、二十八条有关规定。</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lastRenderedPageBreak/>
        <w:t xml:space="preserve">　　（八）其他</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取得国外医学学历学位的中国大陆居民，其学历学位证书须经教育部留学服务中心认证，同时符合《执业医师法》及其有关文件规定的，可以按照本规定报考。</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第七条  台湾、香港、澳门永久性居民以及外籍人员报考的，按照有关文件规定执行。</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第八条  盲人医疗按摩人员按照《盲人医疗按摩管理办法》（卫</w:t>
      </w:r>
      <w:proofErr w:type="gramStart"/>
      <w:r>
        <w:rPr>
          <w:rFonts w:ascii="微软雅黑" w:eastAsia="微软雅黑" w:hAnsi="微软雅黑" w:hint="eastAsia"/>
          <w:color w:val="555555"/>
          <w:sz w:val="18"/>
          <w:szCs w:val="18"/>
        </w:rPr>
        <w:t>医</w:t>
      </w:r>
      <w:proofErr w:type="gramEnd"/>
      <w:r>
        <w:rPr>
          <w:rFonts w:ascii="微软雅黑" w:eastAsia="微软雅黑" w:hAnsi="微软雅黑" w:hint="eastAsia"/>
          <w:color w:val="555555"/>
          <w:sz w:val="18"/>
          <w:szCs w:val="18"/>
        </w:rPr>
        <w:t>政发〔2009〕37号）规定，参加盲人医疗按摩人员考试。</w:t>
      </w:r>
    </w:p>
    <w:p w:rsidR="00466A29" w:rsidRDefault="00466A29" w:rsidP="00466A29">
      <w:pPr>
        <w:pStyle w:val="a5"/>
        <w:shd w:val="clear" w:color="auto" w:fill="FFFFFF"/>
        <w:spacing w:before="0" w:beforeAutospacing="0" w:after="0" w:afterAutospacing="0"/>
        <w:rPr>
          <w:rFonts w:ascii="微软雅黑" w:eastAsia="微软雅黑" w:hAnsi="微软雅黑" w:hint="eastAsia"/>
          <w:color w:val="555555"/>
          <w:sz w:val="18"/>
          <w:szCs w:val="18"/>
        </w:rPr>
      </w:pPr>
      <w:r>
        <w:rPr>
          <w:rFonts w:ascii="微软雅黑" w:eastAsia="微软雅黑" w:hAnsi="微软雅黑" w:hint="eastAsia"/>
          <w:color w:val="555555"/>
          <w:sz w:val="18"/>
          <w:szCs w:val="18"/>
        </w:rPr>
        <w:t xml:space="preserve">　　第九条  本规定自公布之日起施行。《医师资格考试报名资格规定（2006版）》和《关于修订〈医师资格考试报名资格规定（2006版）〉有关条款的通知》（卫办医发〔2008〕64号）同时废止。</w:t>
      </w:r>
    </w:p>
    <w:p w:rsidR="00313FD1" w:rsidRPr="00466A29" w:rsidRDefault="00313FD1"/>
    <w:sectPr w:rsidR="00313FD1" w:rsidRPr="00466A29" w:rsidSect="00313FD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1D9B" w:rsidRDefault="00191D9B" w:rsidP="00466A29">
      <w:r>
        <w:separator/>
      </w:r>
    </w:p>
  </w:endnote>
  <w:endnote w:type="continuationSeparator" w:id="0">
    <w:p w:rsidR="00191D9B" w:rsidRDefault="00191D9B" w:rsidP="00466A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1D9B" w:rsidRDefault="00191D9B" w:rsidP="00466A29">
      <w:r>
        <w:separator/>
      </w:r>
    </w:p>
  </w:footnote>
  <w:footnote w:type="continuationSeparator" w:id="0">
    <w:p w:rsidR="00191D9B" w:rsidRDefault="00191D9B" w:rsidP="00466A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66A29"/>
    <w:rsid w:val="00191D9B"/>
    <w:rsid w:val="00313FD1"/>
    <w:rsid w:val="00466A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3F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66A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66A29"/>
    <w:rPr>
      <w:sz w:val="18"/>
      <w:szCs w:val="18"/>
    </w:rPr>
  </w:style>
  <w:style w:type="paragraph" w:styleId="a4">
    <w:name w:val="footer"/>
    <w:basedOn w:val="a"/>
    <w:link w:val="Char0"/>
    <w:uiPriority w:val="99"/>
    <w:semiHidden/>
    <w:unhideWhenUsed/>
    <w:rsid w:val="00466A2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66A29"/>
    <w:rPr>
      <w:sz w:val="18"/>
      <w:szCs w:val="18"/>
    </w:rPr>
  </w:style>
  <w:style w:type="paragraph" w:styleId="a5">
    <w:name w:val="Normal (Web)"/>
    <w:basedOn w:val="a"/>
    <w:uiPriority w:val="99"/>
    <w:semiHidden/>
    <w:unhideWhenUsed/>
    <w:rsid w:val="00466A2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94656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718</Words>
  <Characters>4099</Characters>
  <Application>Microsoft Office Word</Application>
  <DocSecurity>0</DocSecurity>
  <Lines>34</Lines>
  <Paragraphs>9</Paragraphs>
  <ScaleCrop>false</ScaleCrop>
  <Company/>
  <LinksUpToDate>false</LinksUpToDate>
  <CharactersWithSpaces>4808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2021-01-22T09:46:00Z</dcterms:created>
  <dcterms:modified xsi:type="dcterms:W3CDTF">2021-01-22T09:46:00Z</dcterms:modified>
</cp:coreProperties>
</file>