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Style w:val="8"/>
          <w:rFonts w:ascii="Helvetica" w:hAnsi="Helvetica" w:eastAsia="Helvetica" w:cs="Helvetica"/>
          <w:b/>
          <w:i w:val="0"/>
          <w:caps w:val="0"/>
          <w:color w:val="111111"/>
          <w:spacing w:val="15"/>
          <w:sz w:val="40"/>
          <w:szCs w:val="40"/>
          <w:bdr w:val="none" w:color="auto" w:sz="0" w:space="0"/>
        </w:rPr>
        <w:t>考生操作流程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31"/>
          <w:szCs w:val="31"/>
          <w:bdr w:val="none" w:color="auto" w:sz="0" w:space="0"/>
        </w:rPr>
        <w:t>一、从登录到预约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Style w:val="8"/>
          <w:rFonts w:hint="eastAsia" w:ascii="宋体" w:hAnsi="宋体" w:eastAsia="宋体" w:cs="宋体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1.</w:t>
      </w: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进入河南预约挂号平台微信公众号</w:t>
      </w:r>
      <w:r>
        <w:rPr>
          <w:rStyle w:val="8"/>
          <w:rFonts w:hint="eastAsia" w:ascii="宋体" w:hAnsi="宋体" w:eastAsia="宋体" w:cs="宋体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（或者网址</w:t>
      </w:r>
      <w:r>
        <w:rPr>
          <w:rStyle w:val="8"/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http://phy.precare.cn/front/vueindex,</w:t>
      </w:r>
      <w:r>
        <w:rPr>
          <w:rStyle w:val="8"/>
          <w:rFonts w:hint="eastAsia" w:ascii="宋体" w:hAnsi="宋体" w:eastAsia="宋体" w:cs="宋体"/>
          <w:b/>
          <w:i w:val="0"/>
          <w:caps w:val="0"/>
          <w:color w:val="FF0000"/>
          <w:spacing w:val="0"/>
          <w:sz w:val="27"/>
          <w:szCs w:val="27"/>
          <w:bdr w:val="none" w:color="auto" w:sz="0" w:space="0"/>
        </w:rPr>
        <w:t>使用微</w:t>
      </w:r>
      <w:bookmarkStart w:id="0" w:name="_GoBack"/>
      <w:bookmarkEnd w:id="0"/>
      <w:r>
        <w:rPr>
          <w:rStyle w:val="8"/>
          <w:rFonts w:hint="eastAsia" w:ascii="宋体" w:hAnsi="宋体" w:eastAsia="宋体" w:cs="宋体"/>
          <w:b/>
          <w:i w:val="0"/>
          <w:caps w:val="0"/>
          <w:color w:val="FF0000"/>
          <w:spacing w:val="0"/>
          <w:sz w:val="27"/>
          <w:szCs w:val="27"/>
          <w:bdr w:val="none" w:color="auto" w:sz="0" w:space="0"/>
        </w:rPr>
        <w:t>信客户端打开</w:t>
      </w:r>
      <w:r>
        <w:rPr>
          <w:rStyle w:val="8"/>
          <w:rFonts w:hint="eastAsia" w:ascii="宋体" w:hAnsi="宋体" w:eastAsia="宋体" w:cs="宋体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）</w:t>
      </w: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，点击执业医考-考生预约。填写信息，登录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3914775" cy="6067425"/>
            <wp:effectExtent l="0" t="0" r="9525" b="9525"/>
            <wp:docPr id="13" name="图片 1" descr="16114100052888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1611410005288827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6067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3305175" cy="6305550"/>
            <wp:effectExtent l="0" t="0" r="0" b="0"/>
            <wp:docPr id="8" name="图片 2" descr="16114100133560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1611410013356068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6305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eastAsia="宋体" w:cs="Calibri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2.登录后，考生先核实信息，激活个人信息。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4533900" cy="7486650"/>
            <wp:effectExtent l="0" t="0" r="0" b="0"/>
            <wp:docPr id="9" name="图片 3" descr="16114100698383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1611410069838360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7486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3.激活后，去预约。查看本审核点预约规则，点击选择时间，选择日期，选择时间，点击确定，确认预约。即可预约成功。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3390900" cy="6267450"/>
            <wp:effectExtent l="0" t="0" r="0" b="0"/>
            <wp:docPr id="11" name="图片 4" descr="16114100821272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 descr="1611410082127233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626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3048000" cy="6257925"/>
            <wp:effectExtent l="0" t="0" r="0" b="9525"/>
            <wp:docPr id="5" name="图片 5" descr="16114100884685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11410088468588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4.预约成功页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3048000" cy="6324600"/>
            <wp:effectExtent l="0" t="0" r="0" b="0"/>
            <wp:docPr id="12" name="图片 6" descr="1611410142992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 descr="1611410142992111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6324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3048000" cy="6343650"/>
            <wp:effectExtent l="0" t="0" r="0" b="0"/>
            <wp:docPr id="10" name="图片 7" descr="16114101501488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1611410150148831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6343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31"/>
          <w:szCs w:val="31"/>
          <w:bdr w:val="none" w:color="auto" w:sz="0" w:space="0"/>
        </w:rPr>
        <w:t>二、查看预约信息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1.考生预约成功后，点击预约成功页的确认按钮（如上图左），可看到预约记录，如上图右。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2.已预约过的考生登录该预约系统，可直接看到预约记录。如上图右。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31"/>
          <w:szCs w:val="31"/>
          <w:bdr w:val="none" w:color="auto" w:sz="0" w:space="0"/>
        </w:rPr>
        <w:t>三、取消预约、重新预约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Style w:val="8"/>
          <w:rFonts w:hint="eastAsia" w:ascii="宋体" w:hAnsi="宋体" w:eastAsia="宋体" w:cs="宋体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1.</w:t>
      </w: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考生在“我的预约记录页”（如上图右），点击重新预约，可重新预约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3048000" cy="6286500"/>
            <wp:effectExtent l="0" t="0" r="0" b="0"/>
            <wp:docPr id="4" name="图片 8" descr="16114102741917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 descr="1611410274191736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628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3048000" cy="6305550"/>
            <wp:effectExtent l="0" t="0" r="0" b="0"/>
            <wp:docPr id="6" name="图片 9" descr="16114102797929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 descr="1611410279792937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6305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2.考生在“我的预约记录页”点击取消预约，可重新预约。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3048000" cy="6172200"/>
            <wp:effectExtent l="0" t="0" r="0" b="0"/>
            <wp:docPr id="14" name="图片 10" descr="1611410289305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 descr="1611410289305178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6172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3267075" cy="6229350"/>
            <wp:effectExtent l="0" t="0" r="9525" b="0"/>
            <wp:docPr id="3" name="图片 11" descr="16114103227795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1611410322779515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622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40"/>
          <w:szCs w:val="40"/>
          <w:bdr w:val="none" w:color="auto" w:sz="0" w:space="0"/>
        </w:rPr>
        <w:t>扫码签到流程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1.审核点管理员生成签到码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111111"/>
          <w:spacing w:val="15"/>
          <w:sz w:val="22"/>
          <w:szCs w:val="22"/>
          <w:bdr w:val="none" w:color="auto" w:sz="0" w:space="0"/>
        </w:rPr>
        <w:t>审核点管理员登录后台管理系统，在现场审核点管理-现场审核点列表，点击本审核点上的生成签到码按钮，即可生成。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2.考生在现场用微信扫描签到码，可签到。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3638550" cy="6667500"/>
            <wp:effectExtent l="0" t="0" r="0" b="0"/>
            <wp:docPr id="1" name="图片 12" descr="16114103764738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2" descr="1611410376473837.pn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r>
        <w:rPr>
          <w:rStyle w:val="8"/>
          <w:rFonts w:hint="default" w:ascii="Helvetica" w:hAnsi="Helvetica" w:eastAsia="Helvetica" w:cs="Helvetica"/>
          <w:b/>
          <w:i w:val="0"/>
          <w:caps w:val="0"/>
          <w:color w:val="111111"/>
          <w:spacing w:val="15"/>
          <w:sz w:val="24"/>
          <w:szCs w:val="24"/>
          <w:bdr w:val="none" w:color="auto" w:sz="0" w:space="0"/>
        </w:rPr>
        <w:t>注意：签到失败是黄色页面。签到成功是绿色页面。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111111"/>
          <w:spacing w:val="15"/>
          <w:sz w:val="22"/>
          <w:szCs w:val="22"/>
          <w:bdr w:val="none" w:color="auto" w:sz="0" w:space="0"/>
        </w:rPr>
        <w:t>考生预约的审核点与扫码签到的审核点不一致，签到失败。考生没有当天的预约单签到失败。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3562350" cy="9639300"/>
            <wp:effectExtent l="0" t="0" r="0" b="0"/>
            <wp:docPr id="7" name="图片 13" descr="16114104335434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3" descr="1611410433543472.pn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9639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4219575" cy="9620250"/>
            <wp:effectExtent l="0" t="0" r="9525" b="0"/>
            <wp:docPr id="2" name="图片 14" descr="16114104381436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4" descr="1611410438143672.pn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9620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8DE4FD6"/>
    <w:rsid w:val="0B2C3841"/>
    <w:rsid w:val="0D6A161E"/>
    <w:rsid w:val="19BD41B2"/>
    <w:rsid w:val="1F4918BB"/>
    <w:rsid w:val="200248D6"/>
    <w:rsid w:val="232B5DF9"/>
    <w:rsid w:val="25663A00"/>
    <w:rsid w:val="29A404E1"/>
    <w:rsid w:val="29ED0E1A"/>
    <w:rsid w:val="317A6D92"/>
    <w:rsid w:val="31B93E66"/>
    <w:rsid w:val="32DD3F86"/>
    <w:rsid w:val="4A395486"/>
    <w:rsid w:val="52FB4735"/>
    <w:rsid w:val="54330423"/>
    <w:rsid w:val="5E1E41F1"/>
    <w:rsid w:val="664B2F99"/>
    <w:rsid w:val="6B670B60"/>
    <w:rsid w:val="76983013"/>
    <w:rsid w:val="77B36E6A"/>
    <w:rsid w:val="77DC3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../NUL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2021-01-25T07:19:23Z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