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right="-8" w:rightChars="-4"/>
        <w:rPr>
          <w:rFonts w:ascii="仿宋" w:hAnsi="仿宋" w:eastAsia="仿宋" w:cs="Tahoma"/>
          <w:b w:val="0"/>
          <w:bCs w:val="0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 w:val="0"/>
          <w:bCs w:val="0"/>
          <w:color w:val="333333"/>
          <w:kern w:val="0"/>
          <w:sz w:val="30"/>
          <w:szCs w:val="30"/>
        </w:rPr>
        <w:t>附件</w:t>
      </w:r>
      <w:r>
        <w:rPr>
          <w:rFonts w:hint="eastAsia" w:ascii="仿宋" w:hAnsi="仿宋" w:eastAsia="仿宋" w:cs="Tahoma"/>
          <w:b w:val="0"/>
          <w:bCs w:val="0"/>
          <w:color w:val="333333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Tahoma"/>
          <w:b w:val="0"/>
          <w:bCs w:val="0"/>
          <w:color w:val="333333"/>
          <w:kern w:val="0"/>
          <w:sz w:val="30"/>
          <w:szCs w:val="30"/>
        </w:rPr>
        <w:t>：</w:t>
      </w:r>
    </w:p>
    <w:p>
      <w:pPr>
        <w:pStyle w:val="2"/>
        <w:spacing w:after="156" w:afterLines="50" w:line="360" w:lineRule="auto"/>
        <w:ind w:right="-8" w:rightChars="-4"/>
        <w:jc w:val="center"/>
        <w:rPr>
          <w:rFonts w:ascii="黑体" w:hAnsi="华文中宋" w:eastAsia="黑体" w:cs="黑体"/>
          <w:b w:val="0"/>
          <w:sz w:val="36"/>
          <w:szCs w:val="36"/>
        </w:rPr>
      </w:pPr>
      <w:r>
        <w:rPr>
          <w:rFonts w:hint="eastAsia" w:ascii="黑体" w:hAnsi="华文中宋" w:eastAsia="黑体" w:cs="黑体"/>
          <w:b/>
          <w:bCs w:val="0"/>
          <w:sz w:val="36"/>
          <w:szCs w:val="36"/>
        </w:rPr>
        <w:t>2</w:t>
      </w:r>
      <w:r>
        <w:rPr>
          <w:rFonts w:ascii="黑体" w:hAnsi="华文中宋" w:eastAsia="黑体" w:cs="黑体"/>
          <w:b/>
          <w:bCs w:val="0"/>
          <w:sz w:val="36"/>
          <w:szCs w:val="36"/>
        </w:rPr>
        <w:t>021</w:t>
      </w:r>
      <w:r>
        <w:rPr>
          <w:rFonts w:hint="eastAsia" w:ascii="黑体" w:hAnsi="华文中宋" w:eastAsia="黑体" w:cs="黑体"/>
          <w:b/>
          <w:bCs w:val="0"/>
          <w:sz w:val="36"/>
          <w:szCs w:val="36"/>
        </w:rPr>
        <w:t>年</w:t>
      </w:r>
      <w:r>
        <w:rPr>
          <w:rFonts w:hint="eastAsia" w:ascii="黑体" w:hAnsi="华文中宋" w:eastAsia="黑体" w:cs="黑体"/>
          <w:b/>
          <w:bCs w:val="0"/>
          <w:sz w:val="36"/>
          <w:szCs w:val="36"/>
          <w:lang w:eastAsia="zh-CN"/>
        </w:rPr>
        <w:t>上半年</w:t>
      </w:r>
      <w:r>
        <w:rPr>
          <w:rFonts w:hint="eastAsia" w:ascii="黑体" w:hAnsi="华文中宋" w:eastAsia="黑体" w:cs="黑体"/>
          <w:b/>
          <w:bCs w:val="0"/>
          <w:sz w:val="36"/>
          <w:szCs w:val="36"/>
        </w:rPr>
        <w:t>全国中医</w:t>
      </w:r>
      <w:r>
        <w:rPr>
          <w:rFonts w:hint="eastAsia" w:ascii="黑体" w:hAnsi="华文中宋" w:eastAsia="黑体" w:cs="黑体"/>
          <w:b/>
          <w:bCs w:val="0"/>
          <w:sz w:val="36"/>
          <w:szCs w:val="36"/>
          <w:lang w:eastAsia="zh-CN"/>
        </w:rPr>
        <w:t>药</w:t>
      </w:r>
      <w:r>
        <w:rPr>
          <w:rFonts w:hint="eastAsia" w:ascii="黑体" w:hAnsi="华文中宋" w:eastAsia="黑体" w:cs="黑体"/>
          <w:b/>
          <w:bCs w:val="0"/>
          <w:sz w:val="36"/>
          <w:szCs w:val="36"/>
        </w:rPr>
        <w:t>经典能力等级考试方案</w:t>
      </w:r>
    </w:p>
    <w:p>
      <w:pPr>
        <w:numPr>
          <w:ilvl w:val="0"/>
          <w:numId w:val="1"/>
        </w:numPr>
        <w:spacing w:before="156" w:beforeLines="50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基本情况</w:t>
      </w:r>
    </w:p>
    <w:p>
      <w:pPr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考试时间100分钟，满分100分，60分为及格分。</w:t>
      </w:r>
    </w:p>
    <w:p>
      <w:pPr>
        <w:numPr>
          <w:ilvl w:val="0"/>
          <w:numId w:val="1"/>
        </w:numPr>
        <w:spacing w:before="156" w:beforeLines="50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考试范围</w:t>
      </w:r>
    </w:p>
    <w:p>
      <w:pPr>
        <w:spacing w:line="560" w:lineRule="exact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每级考试覆盖中医四大经典内容，即《黄帝内经》《伤寒论》《金匮要略》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  <w:lang w:eastAsia="zh-CN"/>
        </w:rPr>
        <w:t>及温病学相关著作</w:t>
      </w:r>
      <w:bookmarkStart w:id="0" w:name="_GoBack"/>
      <w:bookmarkEnd w:id="0"/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。</w:t>
      </w:r>
    </w:p>
    <w:p>
      <w:pPr>
        <w:numPr>
          <w:ilvl w:val="0"/>
          <w:numId w:val="1"/>
        </w:numPr>
        <w:spacing w:before="156" w:beforeLines="50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分级原则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等级由低至高为一级、二、三级。三个级别在原文的数量上逐级增加，且在医理、法理等方面呈现阶梯性递进。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一级：熟练诵记经典中的基本概念、基本理论、基本方证原文，并掌握其文义、医理。原文详见《中医经典能力等级考试指南》。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二级：在一级基础上，进一步掌握经典理论的系统性和主要方证间的联系，并增加诵记相应原文。详见《中医经典能力等级考试指南》。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三级：在二级基础上，进一步理解经典理论的学术原理和临床应用思路，并增加诵记相应原文。详见《中医经典能力等级考试指南》。</w:t>
      </w:r>
    </w:p>
    <w:p>
      <w:pPr>
        <w:numPr>
          <w:ilvl w:val="0"/>
          <w:numId w:val="1"/>
        </w:numPr>
        <w:spacing w:before="156" w:beforeLines="50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试题题型、结构及难度结构比</w:t>
      </w:r>
    </w:p>
    <w:p>
      <w:pPr>
        <w:pStyle w:val="11"/>
        <w:numPr>
          <w:ilvl w:val="0"/>
          <w:numId w:val="2"/>
        </w:numPr>
        <w:spacing w:line="560" w:lineRule="exact"/>
        <w:ind w:left="0" w:firstLine="602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题型</w:t>
      </w:r>
    </w:p>
    <w:p>
      <w:pPr>
        <w:pStyle w:val="11"/>
        <w:spacing w:line="560" w:lineRule="exact"/>
        <w:ind w:left="601" w:firstLine="6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词语解释、判断题、选择题（分为A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型和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型）、多选题、能力题（含病案分析）</w:t>
      </w:r>
    </w:p>
    <w:p>
      <w:pPr>
        <w:pStyle w:val="11"/>
        <w:numPr>
          <w:ilvl w:val="0"/>
          <w:numId w:val="2"/>
        </w:numPr>
        <w:spacing w:line="560" w:lineRule="exact"/>
        <w:ind w:left="0" w:firstLine="602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结构及难度结构比</w:t>
      </w:r>
    </w:p>
    <w:p>
      <w:pPr>
        <w:pStyle w:val="11"/>
        <w:numPr>
          <w:ilvl w:val="0"/>
          <w:numId w:val="3"/>
        </w:numPr>
        <w:spacing w:line="560" w:lineRule="exact"/>
        <w:ind w:firstLineChars="0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一级试题</w:t>
      </w:r>
    </w:p>
    <w:p>
      <w:pPr>
        <w:tabs>
          <w:tab w:val="left" w:pos="720"/>
        </w:tabs>
        <w:spacing w:line="360" w:lineRule="auto"/>
        <w:ind w:firstLine="602" w:firstLineChars="200"/>
        <w:jc w:val="left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试题内容只涉及一级原文，难易比为易︰中︰难=6︰2︰2。</w:t>
      </w:r>
    </w:p>
    <w:p>
      <w:pPr>
        <w:tabs>
          <w:tab w:val="left" w:pos="720"/>
        </w:tabs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(1)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词语解释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8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分，共8题，每题1分；</w:t>
      </w:r>
    </w:p>
    <w:p>
      <w:pPr>
        <w:tabs>
          <w:tab w:val="left" w:pos="720"/>
        </w:tabs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(2)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判断题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24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题，每题0.5分；</w:t>
      </w:r>
    </w:p>
    <w:p>
      <w:pPr>
        <w:tabs>
          <w:tab w:val="left" w:pos="720"/>
        </w:tabs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(3)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A1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60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60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tabs>
          <w:tab w:val="left" w:pos="720"/>
        </w:tabs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(4)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tabs>
          <w:tab w:val="left" w:pos="720"/>
        </w:tabs>
        <w:spacing w:line="360" w:lineRule="auto"/>
        <w:ind w:firstLine="600" w:firstLineChars="20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(5)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多选题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8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8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题，每题1分。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 xml:space="preserve"> </w:t>
      </w:r>
    </w:p>
    <w:p>
      <w:pPr>
        <w:pStyle w:val="11"/>
        <w:numPr>
          <w:ilvl w:val="0"/>
          <w:numId w:val="3"/>
        </w:numPr>
        <w:spacing w:line="560" w:lineRule="exact"/>
        <w:ind w:firstLineChars="0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二级试题</w:t>
      </w:r>
    </w:p>
    <w:p>
      <w:pPr>
        <w:tabs>
          <w:tab w:val="left" w:pos="720"/>
        </w:tabs>
        <w:spacing w:line="360" w:lineRule="auto"/>
        <w:ind w:firstLine="602" w:firstLineChars="200"/>
        <w:jc w:val="left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内容涉及一级原文50%；二级原文50%；难易比：易︰中︰难=6︰2︰2。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jc w:val="left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词语解释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8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分，共8题，每题1分；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判断题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24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题，每题0.5分；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A1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44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44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16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16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多选题8分，共8题，每题1分；</w:t>
      </w:r>
    </w:p>
    <w:p>
      <w:pPr>
        <w:pStyle w:val="11"/>
        <w:numPr>
          <w:ilvl w:val="0"/>
          <w:numId w:val="4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能力题1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分，共1题，每题1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分。</w:t>
      </w:r>
    </w:p>
    <w:p>
      <w:pPr>
        <w:pStyle w:val="11"/>
        <w:numPr>
          <w:ilvl w:val="0"/>
          <w:numId w:val="3"/>
        </w:numPr>
        <w:spacing w:line="560" w:lineRule="exact"/>
        <w:ind w:firstLineChars="0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三级试题</w:t>
      </w:r>
    </w:p>
    <w:p>
      <w:pPr>
        <w:spacing w:line="560" w:lineRule="exact"/>
        <w:ind w:firstLine="904" w:firstLineChars="300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bCs/>
          <w:color w:val="333333"/>
          <w:kern w:val="0"/>
          <w:sz w:val="30"/>
          <w:szCs w:val="30"/>
        </w:rPr>
        <w:t>内容涉及一级原文30%；二级原文30%；三级原文40%；难易比为易︰中︰难=6︰2︰2。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jc w:val="left"/>
        <w:rPr>
          <w:rFonts w:ascii="仿宋" w:hAnsi="仿宋" w:eastAsia="仿宋" w:cs="Tahoma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词语解释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8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分，共8题，每题1分；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判断题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12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24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题，每题0.5分；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A1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40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40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单选题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A2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型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20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题，每题1分；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多选题8分，共8题，每题1分；</w:t>
      </w:r>
    </w:p>
    <w:p>
      <w:pPr>
        <w:pStyle w:val="11"/>
        <w:numPr>
          <w:ilvl w:val="0"/>
          <w:numId w:val="5"/>
        </w:numPr>
        <w:tabs>
          <w:tab w:val="left" w:pos="720"/>
        </w:tabs>
        <w:spacing w:line="360" w:lineRule="auto"/>
        <w:ind w:firstLineChars="0"/>
        <w:rPr>
          <w:rFonts w:ascii="仿宋" w:hAnsi="仿宋" w:eastAsia="仿宋" w:cs="Tahom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能力题1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分，共1题，每题1</w:t>
      </w:r>
      <w:r>
        <w:rPr>
          <w:rFonts w:ascii="仿宋" w:hAnsi="仿宋" w:eastAsia="仿宋" w:cs="Tahoma"/>
          <w:color w:val="333333"/>
          <w:kern w:val="0"/>
          <w:sz w:val="30"/>
          <w:szCs w:val="30"/>
        </w:rPr>
        <w:t>2</w:t>
      </w:r>
      <w:r>
        <w:rPr>
          <w:rFonts w:hint="eastAsia" w:ascii="仿宋" w:hAnsi="仿宋" w:eastAsia="仿宋" w:cs="Tahoma"/>
          <w:color w:val="333333"/>
          <w:kern w:val="0"/>
          <w:sz w:val="30"/>
          <w:szCs w:val="30"/>
        </w:rPr>
        <w:t>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7E1B7D"/>
    <w:multiLevelType w:val="multilevel"/>
    <w:tmpl w:val="257E1B7D"/>
    <w:lvl w:ilvl="0" w:tentative="0">
      <w:start w:val="1"/>
      <w:numFmt w:val="decimal"/>
      <w:lvlText w:val="(%1)"/>
      <w:lvlJc w:val="left"/>
      <w:pPr>
        <w:ind w:left="10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35425D33"/>
    <w:multiLevelType w:val="multilevel"/>
    <w:tmpl w:val="35425D33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FA43A7"/>
    <w:multiLevelType w:val="multilevel"/>
    <w:tmpl w:val="3AFA43A7"/>
    <w:lvl w:ilvl="0" w:tentative="0">
      <w:start w:val="1"/>
      <w:numFmt w:val="decimal"/>
      <w:lvlText w:val="%1."/>
      <w:lvlJc w:val="left"/>
      <w:pPr>
        <w:ind w:left="1022" w:hanging="420"/>
      </w:p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abstractNum w:abstractNumId="3">
    <w:nsid w:val="475D74B8"/>
    <w:multiLevelType w:val="multilevel"/>
    <w:tmpl w:val="475D74B8"/>
    <w:lvl w:ilvl="0" w:tentative="0">
      <w:start w:val="1"/>
      <w:numFmt w:val="decimal"/>
      <w:lvlText w:val="(%1)"/>
      <w:lvlJc w:val="left"/>
      <w:pPr>
        <w:ind w:left="10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49201056"/>
    <w:multiLevelType w:val="multilevel"/>
    <w:tmpl w:val="49201056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484"/>
    <w:rsid w:val="00035767"/>
    <w:rsid w:val="00050B13"/>
    <w:rsid w:val="00097635"/>
    <w:rsid w:val="000D2D85"/>
    <w:rsid w:val="002407C3"/>
    <w:rsid w:val="002B6114"/>
    <w:rsid w:val="00310BEB"/>
    <w:rsid w:val="003865D4"/>
    <w:rsid w:val="003D3BE1"/>
    <w:rsid w:val="00552F4E"/>
    <w:rsid w:val="005A1B9A"/>
    <w:rsid w:val="005B1CC3"/>
    <w:rsid w:val="00615237"/>
    <w:rsid w:val="006E59B0"/>
    <w:rsid w:val="00744764"/>
    <w:rsid w:val="00895D9A"/>
    <w:rsid w:val="00922D42"/>
    <w:rsid w:val="00A23A5E"/>
    <w:rsid w:val="00B37484"/>
    <w:rsid w:val="00D155A3"/>
    <w:rsid w:val="00D23206"/>
    <w:rsid w:val="00D4603E"/>
    <w:rsid w:val="00E06D6E"/>
    <w:rsid w:val="00E13103"/>
    <w:rsid w:val="00E53A06"/>
    <w:rsid w:val="454F1357"/>
    <w:rsid w:val="467728A9"/>
    <w:rsid w:val="47C16BA6"/>
    <w:rsid w:val="58B1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标题 1 字符"/>
    <w:basedOn w:val="7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739</Characters>
  <Lines>6</Lines>
  <Paragraphs>1</Paragraphs>
  <TotalTime>22</TotalTime>
  <ScaleCrop>false</ScaleCrop>
  <LinksUpToDate>false</LinksUpToDate>
  <CharactersWithSpaces>867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2020-09-21T07:01:00Z</dcterms:created>
  <dc:creator>guohua</dc:creator>
  <cp:lastModifiedBy>袁娜</cp:lastModifiedBy>
  <dcterms:modified xsi:type="dcterms:W3CDTF">2021-04-02T06:43:40Z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5736D27A2D564B4381DAEB64D8FAAF9B</vt:lpwstr>
  </property>
</Properties>
</file>