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left"/>
        <w:rPr>
          <w:rFonts w:ascii="仿宋" w:hAnsi="仿宋" w:eastAsia="仿宋" w:cs="仿宋_GB2312"/>
          <w:color w:val="auto"/>
          <w:sz w:val="32"/>
          <w:szCs w:val="32"/>
        </w:rPr>
      </w:pPr>
      <w:r>
        <w:rPr>
          <w:rFonts w:hint="eastAsia" w:ascii="仿宋" w:hAnsi="仿宋" w:eastAsia="仿宋" w:cs="仿宋_GB2312"/>
          <w:color w:val="auto"/>
          <w:sz w:val="32"/>
          <w:szCs w:val="32"/>
        </w:rPr>
        <w:t>附件</w:t>
      </w:r>
      <w:r>
        <w:rPr>
          <w:rFonts w:hint="eastAsia" w:ascii="仿宋" w:hAnsi="仿宋" w:eastAsia="仿宋" w:cs="仿宋_GB2312"/>
          <w:color w:val="auto"/>
          <w:sz w:val="32"/>
          <w:szCs w:val="32"/>
          <w:lang w:val="en-US" w:eastAsia="zh-CN"/>
        </w:rPr>
        <w:t>1</w:t>
      </w:r>
      <w:r>
        <w:rPr>
          <w:rFonts w:hint="eastAsia" w:ascii="仿宋" w:hAnsi="仿宋" w:eastAsia="仿宋" w:cs="仿宋_GB2312"/>
          <w:color w:val="auto"/>
          <w:sz w:val="32"/>
          <w:szCs w:val="32"/>
        </w:rPr>
        <w:t>：</w:t>
      </w:r>
    </w:p>
    <w:p>
      <w:pPr>
        <w:widowControl/>
        <w:spacing w:line="540" w:lineRule="exact"/>
        <w:jc w:val="center"/>
        <w:rPr>
          <w:rFonts w:ascii="黑体" w:hAnsi="黑体" w:eastAsia="黑体" w:cs="Times New Roman"/>
          <w:color w:val="auto"/>
          <w:w w:val="90"/>
          <w:sz w:val="36"/>
          <w:szCs w:val="36"/>
        </w:rPr>
      </w:pPr>
      <w:r>
        <w:rPr>
          <w:rFonts w:hint="eastAsia" w:asciiTheme="majorEastAsia" w:hAnsiTheme="majorEastAsia" w:eastAsiaTheme="majorEastAsia" w:cstheme="majorEastAsia"/>
          <w:b/>
          <w:bCs/>
          <w:color w:val="auto"/>
          <w:w w:val="90"/>
          <w:sz w:val="36"/>
          <w:szCs w:val="36"/>
        </w:rPr>
        <w:t>2021年医师资格考试考生个人健康承诺书</w:t>
      </w:r>
    </w:p>
    <w:p>
      <w:pPr>
        <w:adjustRightInd w:val="0"/>
        <w:snapToGrid w:val="0"/>
        <w:spacing w:line="400" w:lineRule="exact"/>
        <w:rPr>
          <w:rFonts w:ascii="仿宋" w:hAnsi="仿宋" w:eastAsia="仿宋" w:cs="Times New Roman"/>
          <w:color w:val="auto"/>
          <w:w w:val="90"/>
          <w:szCs w:val="22"/>
        </w:rPr>
      </w:pP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姓    名：</w:t>
      </w:r>
      <w:r>
        <w:rPr>
          <w:rFonts w:hint="eastAsia" w:ascii="仿宋" w:hAnsi="仿宋" w:eastAsia="仿宋" w:cs="Times New Roman"/>
          <w:color w:val="auto"/>
          <w:w w:val="90"/>
          <w:szCs w:val="22"/>
          <w:u w:val="single"/>
        </w:rPr>
        <w:t xml:space="preserve">                   </w:t>
      </w:r>
      <w:r>
        <w:rPr>
          <w:rFonts w:hint="eastAsia" w:ascii="仿宋" w:hAnsi="仿宋" w:eastAsia="仿宋" w:cs="Times New Roman"/>
          <w:color w:val="auto"/>
          <w:w w:val="90"/>
          <w:szCs w:val="22"/>
        </w:rPr>
        <w:t xml:space="preserve"> 性  别：</w:t>
      </w:r>
      <w:r>
        <w:rPr>
          <w:rFonts w:hint="eastAsia" w:ascii="仿宋" w:hAnsi="仿宋" w:eastAsia="仿宋" w:cs="Times New Roman"/>
          <w:color w:val="auto"/>
          <w:w w:val="90"/>
          <w:szCs w:val="22"/>
          <w:u w:val="single"/>
        </w:rPr>
        <w:t xml:space="preserve">       </w:t>
      </w:r>
      <w:r>
        <w:rPr>
          <w:rFonts w:hint="eastAsia" w:ascii="仿宋" w:hAnsi="仿宋" w:eastAsia="仿宋" w:cs="Times New Roman"/>
          <w:color w:val="auto"/>
          <w:w w:val="90"/>
          <w:szCs w:val="22"/>
        </w:rPr>
        <w:t xml:space="preserve">                   </w:t>
      </w:r>
    </w:p>
    <w:p>
      <w:pPr>
        <w:adjustRightInd w:val="0"/>
        <w:snapToGrid w:val="0"/>
        <w:spacing w:line="400" w:lineRule="exact"/>
        <w:rPr>
          <w:rFonts w:ascii="仿宋" w:hAnsi="仿宋" w:eastAsia="仿宋" w:cs="Times New Roman"/>
          <w:color w:val="auto"/>
          <w:w w:val="90"/>
          <w:szCs w:val="22"/>
          <w:u w:val="single"/>
        </w:rPr>
      </w:pPr>
      <w:r>
        <w:rPr>
          <w:rFonts w:hint="eastAsia" w:ascii="仿宋" w:hAnsi="仿宋" w:eastAsia="仿宋" w:cs="Times New Roman"/>
          <w:color w:val="auto"/>
          <w:w w:val="90"/>
          <w:szCs w:val="22"/>
        </w:rPr>
        <w:t>准考证号：</w:t>
      </w:r>
      <w:r>
        <w:rPr>
          <w:rFonts w:hint="eastAsia" w:ascii="仿宋" w:hAnsi="仿宋" w:eastAsia="仿宋" w:cs="Times New Roman"/>
          <w:color w:val="auto"/>
          <w:w w:val="90"/>
          <w:szCs w:val="22"/>
          <w:u w:val="single"/>
        </w:rPr>
        <w:t xml:space="preserve">                    </w:t>
      </w:r>
      <w:r>
        <w:rPr>
          <w:rFonts w:hint="eastAsia" w:ascii="仿宋" w:hAnsi="仿宋" w:eastAsia="仿宋" w:cs="Times New Roman"/>
          <w:color w:val="auto"/>
          <w:w w:val="90"/>
          <w:szCs w:val="22"/>
        </w:rPr>
        <w:t>工作单位：</w:t>
      </w:r>
      <w:r>
        <w:rPr>
          <w:rFonts w:hint="eastAsia" w:ascii="仿宋" w:hAnsi="仿宋" w:eastAsia="仿宋" w:cs="Times New Roman"/>
          <w:color w:val="auto"/>
          <w:w w:val="90"/>
          <w:szCs w:val="22"/>
          <w:u w:val="single"/>
        </w:rPr>
        <w:t xml:space="preserve">                                       </w:t>
      </w:r>
    </w:p>
    <w:p>
      <w:pPr>
        <w:adjustRightInd w:val="0"/>
        <w:snapToGrid w:val="0"/>
        <w:spacing w:line="400" w:lineRule="exact"/>
        <w:rPr>
          <w:rFonts w:ascii="仿宋" w:hAnsi="仿宋" w:eastAsia="仿宋" w:cs="Times New Roman"/>
          <w:color w:val="auto"/>
          <w:w w:val="90"/>
          <w:szCs w:val="22"/>
          <w:u w:val="single"/>
        </w:rPr>
      </w:pPr>
      <w:r>
        <w:rPr>
          <w:rFonts w:hint="eastAsia" w:ascii="仿宋" w:hAnsi="仿宋" w:eastAsia="仿宋" w:cs="Times New Roman"/>
          <w:color w:val="auto"/>
          <w:w w:val="90"/>
          <w:szCs w:val="22"/>
        </w:rPr>
        <w:t>身份证号：</w:t>
      </w:r>
      <w:r>
        <w:rPr>
          <w:rFonts w:hint="eastAsia" w:ascii="仿宋" w:hAnsi="仿宋" w:eastAsia="仿宋" w:cs="Times New Roman"/>
          <w:color w:val="auto"/>
          <w:w w:val="90"/>
          <w:szCs w:val="22"/>
          <w:u w:val="single"/>
        </w:rPr>
        <w:t xml:space="preserve">                             </w:t>
      </w:r>
      <w:r>
        <w:rPr>
          <w:rFonts w:hint="eastAsia" w:ascii="仿宋" w:hAnsi="仿宋" w:eastAsia="仿宋" w:cs="Times New Roman"/>
          <w:color w:val="auto"/>
          <w:w w:val="90"/>
          <w:szCs w:val="22"/>
        </w:rPr>
        <w:t xml:space="preserve"> 有效手机号码：</w:t>
      </w:r>
      <w:r>
        <w:rPr>
          <w:rFonts w:hint="eastAsia" w:ascii="仿宋" w:hAnsi="仿宋" w:eastAsia="仿宋" w:cs="Times New Roman"/>
          <w:color w:val="auto"/>
          <w:w w:val="90"/>
          <w:szCs w:val="22"/>
          <w:u w:val="single"/>
        </w:rPr>
        <w:t xml:space="preserve">                         </w:t>
      </w:r>
    </w:p>
    <w:p>
      <w:pPr>
        <w:adjustRightInd w:val="0"/>
        <w:snapToGrid w:val="0"/>
        <w:spacing w:line="400" w:lineRule="exact"/>
        <w:rPr>
          <w:rFonts w:ascii="仿宋" w:hAnsi="仿宋" w:eastAsia="仿宋" w:cs="Times New Roman"/>
          <w:b/>
          <w:bCs/>
          <w:color w:val="auto"/>
          <w:w w:val="90"/>
          <w:szCs w:val="22"/>
          <w:u w:val="single"/>
        </w:rPr>
      </w:pPr>
      <w:r>
        <w:rPr>
          <w:rFonts w:hint="eastAsia" w:ascii="仿宋" w:hAnsi="仿宋" w:eastAsia="仿宋" w:cs="Times New Roman"/>
          <w:b/>
          <w:bCs/>
          <w:color w:val="auto"/>
          <w:w w:val="90"/>
          <w:szCs w:val="22"/>
        </w:rPr>
        <w:t>本人考前14日内是否有以下情况：</w:t>
      </w:r>
    </w:p>
    <w:p>
      <w:pPr>
        <w:adjustRightInd w:val="0"/>
        <w:snapToGrid w:val="0"/>
        <w:spacing w:line="400" w:lineRule="exact"/>
        <w:ind w:left="6604" w:hanging="6615" w:hangingChars="3500"/>
        <w:rPr>
          <w:rFonts w:ascii="仿宋" w:hAnsi="仿宋" w:eastAsia="仿宋" w:cs="Times New Roman"/>
          <w:color w:val="auto"/>
          <w:w w:val="90"/>
          <w:szCs w:val="22"/>
        </w:rPr>
      </w:pPr>
      <w:r>
        <w:rPr>
          <w:rFonts w:ascii="仿宋" w:hAnsi="仿宋" w:eastAsia="仿宋" w:cs="Times New Roman"/>
          <w:color w:val="auto"/>
          <w:w w:val="90"/>
          <w:szCs w:val="22"/>
        </w:rPr>
        <w:t>1.</w:t>
      </w:r>
      <w:r>
        <w:rPr>
          <w:rFonts w:hint="eastAsia" w:ascii="仿宋" w:hAnsi="仿宋" w:eastAsia="仿宋" w:cs="Times New Roman"/>
          <w:color w:val="auto"/>
          <w:spacing w:val="-4"/>
          <w:w w:val="90"/>
          <w:szCs w:val="22"/>
        </w:rPr>
        <w:t>出</w:t>
      </w:r>
      <w:r>
        <w:rPr>
          <w:rFonts w:hint="eastAsia" w:ascii="仿宋" w:hAnsi="仿宋" w:eastAsia="仿宋" w:cs="Times New Roman"/>
          <w:color w:val="auto"/>
          <w:w w:val="90"/>
          <w:szCs w:val="22"/>
        </w:rPr>
        <w:t>现</w:t>
      </w:r>
      <w:r>
        <w:rPr>
          <w:rFonts w:ascii="仿宋" w:hAnsi="仿宋" w:eastAsia="仿宋" w:cs="Times New Roman"/>
          <w:color w:val="auto"/>
          <w:w w:val="90"/>
          <w:szCs w:val="22"/>
        </w:rPr>
        <w:t>发热、干咳、乏力、嗅觉味觉减退、鼻塞、流涕、咽痛、结膜炎、肌痛和腹泻</w:t>
      </w:r>
      <w:r>
        <w:rPr>
          <w:rFonts w:hint="eastAsia" w:ascii="仿宋" w:hAnsi="仿宋" w:eastAsia="仿宋" w:cs="Times New Roman"/>
          <w:color w:val="auto"/>
          <w:w w:val="90"/>
          <w:szCs w:val="22"/>
        </w:rPr>
        <w:t xml:space="preserve">等症状。 </w:t>
      </w:r>
      <w:r>
        <w:rPr>
          <w:rFonts w:ascii="仿宋" w:hAnsi="仿宋" w:eastAsia="仿宋" w:cs="Times New Roman"/>
          <w:color w:val="auto"/>
          <w:w w:val="90"/>
          <w:szCs w:val="22"/>
        </w:rPr>
        <w:t xml:space="preserve">    </w:t>
      </w:r>
      <w:r>
        <w:rPr>
          <w:rFonts w:hint="eastAsia" w:ascii="仿宋" w:hAnsi="仿宋" w:eastAsia="仿宋" w:cs="Times New Roman"/>
          <w:color w:val="auto"/>
          <w:w w:val="90"/>
          <w:szCs w:val="22"/>
        </w:rPr>
        <w:t xml:space="preserve">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2.属于新冠肺炎确诊病例、无症状感染者。                               </w:t>
      </w:r>
      <w:r>
        <w:rPr>
          <w:rFonts w:ascii="仿宋" w:hAnsi="仿宋" w:eastAsia="仿宋" w:cs="Times New Roman"/>
          <w:color w:val="auto"/>
          <w:w w:val="90"/>
          <w:szCs w:val="22"/>
        </w:rPr>
        <w:t xml:space="preserve"> </w:t>
      </w:r>
      <w:r>
        <w:rPr>
          <w:rFonts w:hint="eastAsia" w:ascii="仿宋" w:hAnsi="仿宋" w:eastAsia="仿宋" w:cs="Times New Roman"/>
          <w:color w:val="auto"/>
          <w:w w:val="90"/>
          <w:szCs w:val="22"/>
        </w:rPr>
        <w:t>□是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3.在居住地有被隔离或曾被隔离且未做核酸检测。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4.从省外中高风险地区入浙或返浙。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5.从境外（含港澳台）入浙或返浙。                                      □是 □否                             </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6.</w:t>
      </w:r>
      <w:r>
        <w:rPr>
          <w:rFonts w:hint="eastAsia" w:ascii="仿宋" w:hAnsi="仿宋" w:eastAsia="仿宋" w:cs="Times New Roman"/>
          <w:color w:val="auto"/>
          <w:spacing w:val="-4"/>
          <w:w w:val="90"/>
          <w:szCs w:val="22"/>
        </w:rPr>
        <w:t>与新冠肺炎确诊病例、疑似病例或已发现无症状感染者有接触史。</w:t>
      </w:r>
      <w:r>
        <w:rPr>
          <w:rFonts w:hint="eastAsia" w:ascii="仿宋" w:hAnsi="仿宋" w:eastAsia="仿宋" w:cs="Times New Roman"/>
          <w:color w:val="auto"/>
          <w:w w:val="90"/>
          <w:szCs w:val="22"/>
        </w:rPr>
        <w:t xml:space="preserve">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7.与来自境外（含港澳台）、国内中高风险地区人员有接触史。           </w:t>
      </w:r>
      <w:r>
        <w:rPr>
          <w:rFonts w:hint="eastAsia" w:ascii="仿宋" w:hAnsi="仿宋" w:eastAsia="仿宋" w:cs="Times New Roman"/>
          <w:color w:val="auto"/>
          <w:w w:val="90"/>
          <w:szCs w:val="22"/>
          <w:lang w:val="en-US" w:eastAsia="zh-CN"/>
        </w:rPr>
        <w:t xml:space="preserve"> </w:t>
      </w:r>
      <w:r>
        <w:rPr>
          <w:rFonts w:hint="eastAsia" w:ascii="仿宋" w:hAnsi="仿宋" w:eastAsia="仿宋" w:cs="Times New Roman"/>
          <w:color w:val="auto"/>
          <w:w w:val="90"/>
          <w:szCs w:val="22"/>
        </w:rPr>
        <w:t xml:space="preserve">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8.共同居住家庭成员中是否有上述1至7的情况。                          □是 □否                   </w:t>
      </w:r>
    </w:p>
    <w:p>
      <w:pPr>
        <w:adjustRightInd w:val="0"/>
        <w:snapToGrid w:val="0"/>
        <w:spacing w:line="400" w:lineRule="exact"/>
        <w:ind w:firstLine="380" w:firstLineChars="200"/>
        <w:rPr>
          <w:rFonts w:ascii="仿宋" w:hAnsi="仿宋" w:eastAsia="仿宋" w:cs="Times New Roman"/>
          <w:b/>
          <w:color w:val="auto"/>
          <w:w w:val="90"/>
          <w:szCs w:val="18"/>
        </w:rPr>
      </w:pPr>
    </w:p>
    <w:p>
      <w:pPr>
        <w:adjustRightInd w:val="0"/>
        <w:snapToGrid w:val="0"/>
        <w:spacing w:line="400" w:lineRule="exact"/>
        <w:ind w:firstLine="380" w:firstLineChars="200"/>
        <w:rPr>
          <w:rFonts w:ascii="仿宋" w:hAnsi="仿宋" w:eastAsia="仿宋" w:cs="Times New Roman"/>
          <w:b/>
          <w:color w:val="auto"/>
          <w:w w:val="90"/>
          <w:sz w:val="16"/>
          <w:szCs w:val="18"/>
        </w:rPr>
      </w:pPr>
      <w:r>
        <w:rPr>
          <w:rFonts w:hint="eastAsia" w:ascii="仿宋" w:hAnsi="仿宋" w:eastAsia="仿宋" w:cs="Times New Roman"/>
          <w:b/>
          <w:color w:val="auto"/>
          <w:w w:val="90"/>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s="Times New Roman"/>
          <w:color w:val="auto"/>
          <w:w w:val="90"/>
          <w:szCs w:val="22"/>
        </w:rPr>
      </w:pPr>
    </w:p>
    <w:p>
      <w:pPr>
        <w:adjustRightInd w:val="0"/>
        <w:snapToGrid w:val="0"/>
        <w:spacing w:line="400" w:lineRule="exact"/>
        <w:ind w:firstLine="420"/>
        <w:rPr>
          <w:color w:val="auto"/>
        </w:rPr>
      </w:pPr>
      <w:r>
        <w:rPr>
          <w:rFonts w:hint="eastAsia" w:ascii="仿宋" w:hAnsi="仿宋" w:eastAsia="仿宋" w:cs="Times New Roman"/>
          <w:color w:val="auto"/>
          <w:w w:val="90"/>
          <w:szCs w:val="22"/>
        </w:rPr>
        <w:t>本人签名：                                          填写日期：</w:t>
      </w:r>
    </w:p>
    <w:p>
      <w:pPr>
        <w:widowControl/>
        <w:spacing w:line="540" w:lineRule="exact"/>
        <w:ind w:firstLine="640" w:firstLineChars="200"/>
        <w:jc w:val="left"/>
        <w:rPr>
          <w:rFonts w:ascii="仿宋" w:hAnsi="仿宋" w:eastAsia="仿宋" w:cs="仿宋_GB2312"/>
          <w:color w:val="auto"/>
          <w:sz w:val="32"/>
          <w:szCs w:val="32"/>
        </w:rPr>
      </w:pPr>
    </w:p>
    <w:p>
      <w:pPr>
        <w:rPr>
          <w:rFonts w:ascii="仿宋" w:hAnsi="仿宋" w:eastAsia="仿宋" w:cs="仿宋_GB2312"/>
          <w:color w:val="auto"/>
          <w:sz w:val="32"/>
          <w:szCs w:val="32"/>
        </w:rPr>
      </w:pPr>
      <w:r>
        <w:rPr>
          <w:rFonts w:ascii="仿宋" w:hAnsi="仿宋" w:eastAsia="仿宋" w:cs="仿宋_GB2312"/>
          <w:color w:val="auto"/>
          <w:sz w:val="32"/>
          <w:szCs w:val="32"/>
        </w:rPr>
        <w:br w:type="page"/>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eastAsia" w:ascii="微软雅黑" w:hAnsi="微软雅黑" w:eastAsia="微软雅黑" w:cs="微软雅黑"/>
          <w:i w:val="0"/>
          <w:caps w:val="0"/>
          <w:color w:val="454545"/>
          <w:spacing w:val="0"/>
          <w:sz w:val="27"/>
          <w:szCs w:val="27"/>
        </w:rPr>
      </w:pPr>
      <w:r>
        <w:rPr>
          <w:rFonts w:ascii="仿宋_GB2312" w:hAnsi="微软雅黑" w:eastAsia="仿宋_GB2312" w:cs="仿宋_GB2312"/>
          <w:i w:val="0"/>
          <w:caps w:val="0"/>
          <w:color w:val="454545"/>
          <w:spacing w:val="0"/>
          <w:sz w:val="31"/>
          <w:szCs w:val="31"/>
          <w:bdr w:val="none" w:color="auto" w:sz="0" w:space="0"/>
        </w:rPr>
        <w:t>附件</w:t>
      </w:r>
      <w:r>
        <w:rPr>
          <w:rFonts w:hint="default" w:ascii="仿宋_GB2312" w:hAnsi="微软雅黑" w:eastAsia="仿宋_GB2312" w:cs="仿宋_GB2312"/>
          <w:i w:val="0"/>
          <w:caps w:val="0"/>
          <w:color w:val="454545"/>
          <w:spacing w:val="0"/>
          <w:sz w:val="31"/>
          <w:szCs w:val="31"/>
          <w:bdr w:val="none" w:color="auto" w:sz="0" w:space="0"/>
        </w:rPr>
        <w:t>2</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eastAsia" w:ascii="微软雅黑" w:hAnsi="微软雅黑" w:eastAsia="微软雅黑" w:cs="微软雅黑"/>
          <w:i w:val="0"/>
          <w:caps w:val="0"/>
          <w:color w:val="454545"/>
          <w:spacing w:val="0"/>
          <w:sz w:val="27"/>
          <w:szCs w:val="27"/>
        </w:rPr>
      </w:pPr>
      <w:r>
        <w:rPr>
          <w:rStyle w:val="8"/>
          <w:rFonts w:hint="eastAsia" w:ascii="宋体" w:hAnsi="宋体" w:eastAsia="宋体" w:cs="宋体"/>
          <w:i w:val="0"/>
          <w:caps w:val="0"/>
          <w:color w:val="454545"/>
          <w:spacing w:val="0"/>
          <w:sz w:val="43"/>
          <w:szCs w:val="43"/>
          <w:bdr w:val="none" w:color="auto" w:sz="0" w:space="0"/>
        </w:rPr>
        <w:t>温州医科大学考场交通提醒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eastAsia" w:ascii="微软雅黑" w:hAnsi="微软雅黑" w:eastAsia="微软雅黑" w:cs="微软雅黑"/>
          <w:i w:val="0"/>
          <w:caps w:val="0"/>
          <w:color w:val="454545"/>
          <w:spacing w:val="0"/>
          <w:sz w:val="27"/>
          <w:szCs w:val="27"/>
        </w:rPr>
      </w:pPr>
      <w:r>
        <w:rPr>
          <w:rStyle w:val="8"/>
          <w:rFonts w:hint="eastAsia" w:ascii="宋体" w:hAnsi="宋体" w:eastAsia="宋体" w:cs="宋体"/>
          <w:i w:val="0"/>
          <w:caps w:val="0"/>
          <w:color w:val="454545"/>
          <w:spacing w:val="0"/>
          <w:sz w:val="36"/>
          <w:szCs w:val="36"/>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i w:val="0"/>
          <w:caps w:val="0"/>
          <w:color w:val="454545"/>
          <w:spacing w:val="0"/>
          <w:sz w:val="27"/>
          <w:szCs w:val="27"/>
        </w:rPr>
      </w:pPr>
      <w:r>
        <w:rPr>
          <w:rFonts w:hint="default" w:ascii="仿宋_GB2312" w:hAnsi="微软雅黑" w:eastAsia="仿宋_GB2312" w:cs="仿宋_GB2312"/>
          <w:i w:val="0"/>
          <w:caps w:val="0"/>
          <w:color w:val="454545"/>
          <w:spacing w:val="0"/>
          <w:sz w:val="31"/>
          <w:szCs w:val="31"/>
          <w:bdr w:val="none" w:color="auto" w:sz="0" w:space="0"/>
        </w:rPr>
        <w:t>根据疫情防控要求，温州医科大学考场入口设在温州医科大学茶山校区北门（园区东路，如图），考生车辆禁止驶入校园，请考生尽量不要自行驾车前往，建议乘坐公共交通工具或拼车前往，就近下车，步行前往，送行车辆即停即走，并遵守现场交通指挥。乘坐出租车或公共交通的考生请务必做好个人防护。请考生提前熟悉考场，做好赴考线路规划，建议考生提前1小时到达考场，避免因交通拥堵或地点不熟悉造成考试延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454545"/>
          <w:spacing w:val="0"/>
          <w:sz w:val="27"/>
          <w:szCs w:val="27"/>
        </w:rPr>
      </w:pPr>
      <w:r>
        <w:rPr>
          <w:rFonts w:hint="eastAsia" w:ascii="微软雅黑" w:hAnsi="微软雅黑" w:eastAsia="微软雅黑" w:cs="微软雅黑"/>
          <w:i w:val="0"/>
          <w:caps w:val="0"/>
          <w:color w:val="454545"/>
          <w:spacing w:val="0"/>
          <w:sz w:val="27"/>
          <w:szCs w:val="27"/>
          <w:bdr w:val="none" w:color="auto" w:sz="0" w:space="0"/>
        </w:rPr>
        <w:drawing>
          <wp:inline distT="0" distB="0" distL="114300" distR="114300">
            <wp:extent cx="4095750" cy="71151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4095750" cy="7115175"/>
                    </a:xfrm>
                    <a:prstGeom prst="rect">
                      <a:avLst/>
                    </a:prstGeom>
                    <a:noFill/>
                    <a:ln w="9525">
                      <a:noFill/>
                    </a:ln>
                  </pic:spPr>
                </pic:pic>
              </a:graphicData>
            </a:graphic>
          </wp:inline>
        </w:drawing>
      </w:r>
      <w:r>
        <w:rPr>
          <w:rFonts w:ascii="Calibri" w:hAnsi="Calibri" w:eastAsia="微软雅黑" w:cs="Calibri"/>
          <w:i w:val="0"/>
          <w:caps w:val="0"/>
          <w:color w:val="454545"/>
          <w:spacing w:val="0"/>
          <w:sz w:val="21"/>
          <w:szCs w:val="21"/>
          <w:bdr w:val="none" w:color="auto" w:sz="0" w:space="0"/>
        </w:rPr>
        <w:t> </w:t>
      </w:r>
    </w:p>
    <w:p>
      <w:pPr>
        <w:widowControl/>
        <w:spacing w:line="540" w:lineRule="exact"/>
        <w:ind w:firstLine="640" w:firstLineChars="200"/>
        <w:jc w:val="left"/>
        <w:rPr>
          <w:rFonts w:ascii="仿宋" w:hAnsi="仿宋" w:eastAsia="仿宋" w:cs="仿宋_GB2312"/>
          <w:color w:val="auto"/>
          <w:sz w:val="32"/>
          <w:szCs w:val="32"/>
        </w:rPr>
      </w:pPr>
      <w:bookmarkStart w:id="0" w:name="_GoBack"/>
      <w:bookmarkEnd w:id="0"/>
    </w:p>
    <w:sectPr>
      <w:footerReference r:id="rId3" w:type="default"/>
      <w:pgSz w:w="11906" w:h="16838"/>
      <w:pgMar w:top="1440" w:right="1800" w:bottom="11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11430" b="6350"/>
              <wp:wrapNone/>
              <wp:docPr id="1"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O9sZGvRAAAAAgEAAA8AAAAAAAAAAQAgAAAAIgAAAGRycy9kb3ducmV2LnhtbFBLAQIUABQAAAAI&#10;AIdO4kAD09VxLQIAAFIEAAAOAAAAAAAAAAEAIAAAACABAABkcnMvZTJvRG9jLnhtbFBLBQYAAAAA&#10;BgAGAFkBAAC/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BA0002"/>
    <w:rsid w:val="0006586E"/>
    <w:rsid w:val="001213FE"/>
    <w:rsid w:val="001642B3"/>
    <w:rsid w:val="00181AD7"/>
    <w:rsid w:val="0019076C"/>
    <w:rsid w:val="001B63E9"/>
    <w:rsid w:val="001D6406"/>
    <w:rsid w:val="001F2DDC"/>
    <w:rsid w:val="0021154D"/>
    <w:rsid w:val="00244324"/>
    <w:rsid w:val="00245E33"/>
    <w:rsid w:val="00275D2E"/>
    <w:rsid w:val="003215AD"/>
    <w:rsid w:val="003322DD"/>
    <w:rsid w:val="003340A4"/>
    <w:rsid w:val="00373B26"/>
    <w:rsid w:val="003B7D3C"/>
    <w:rsid w:val="003C606A"/>
    <w:rsid w:val="003C7E7C"/>
    <w:rsid w:val="003D7454"/>
    <w:rsid w:val="003E6202"/>
    <w:rsid w:val="003F6B4D"/>
    <w:rsid w:val="004366A5"/>
    <w:rsid w:val="00460BC8"/>
    <w:rsid w:val="004E7354"/>
    <w:rsid w:val="00501ACE"/>
    <w:rsid w:val="00521943"/>
    <w:rsid w:val="00554643"/>
    <w:rsid w:val="00556D2D"/>
    <w:rsid w:val="00560EE3"/>
    <w:rsid w:val="006A1075"/>
    <w:rsid w:val="006D3E37"/>
    <w:rsid w:val="006F01BA"/>
    <w:rsid w:val="007252D5"/>
    <w:rsid w:val="007C1CF2"/>
    <w:rsid w:val="007F793C"/>
    <w:rsid w:val="00812CBB"/>
    <w:rsid w:val="00816F35"/>
    <w:rsid w:val="00880265"/>
    <w:rsid w:val="00886D5C"/>
    <w:rsid w:val="00890C0B"/>
    <w:rsid w:val="008E5026"/>
    <w:rsid w:val="0091638C"/>
    <w:rsid w:val="00920784"/>
    <w:rsid w:val="00937DC8"/>
    <w:rsid w:val="0095442F"/>
    <w:rsid w:val="00A06F39"/>
    <w:rsid w:val="00A80101"/>
    <w:rsid w:val="00AA301E"/>
    <w:rsid w:val="00AA40C6"/>
    <w:rsid w:val="00AA5661"/>
    <w:rsid w:val="00AB32EC"/>
    <w:rsid w:val="00AF09DA"/>
    <w:rsid w:val="00B175E5"/>
    <w:rsid w:val="00B242D9"/>
    <w:rsid w:val="00B253DD"/>
    <w:rsid w:val="00B46A50"/>
    <w:rsid w:val="00B55836"/>
    <w:rsid w:val="00BE0EAC"/>
    <w:rsid w:val="00C00F18"/>
    <w:rsid w:val="00C17C4C"/>
    <w:rsid w:val="00C60A85"/>
    <w:rsid w:val="00C77A68"/>
    <w:rsid w:val="00C84335"/>
    <w:rsid w:val="00CB3CF0"/>
    <w:rsid w:val="00CD4B14"/>
    <w:rsid w:val="00D2622F"/>
    <w:rsid w:val="00D90117"/>
    <w:rsid w:val="00E33B36"/>
    <w:rsid w:val="00E569A5"/>
    <w:rsid w:val="00E930FF"/>
    <w:rsid w:val="00EC28D7"/>
    <w:rsid w:val="00EE57F7"/>
    <w:rsid w:val="00EF0958"/>
    <w:rsid w:val="00EF7741"/>
    <w:rsid w:val="00F00190"/>
    <w:rsid w:val="00F02D85"/>
    <w:rsid w:val="00F77477"/>
    <w:rsid w:val="00F86852"/>
    <w:rsid w:val="00F8763A"/>
    <w:rsid w:val="00FD3EF8"/>
    <w:rsid w:val="026C2DB1"/>
    <w:rsid w:val="029455B0"/>
    <w:rsid w:val="03F92F6C"/>
    <w:rsid w:val="060F1F74"/>
    <w:rsid w:val="06FF795B"/>
    <w:rsid w:val="097D4BAB"/>
    <w:rsid w:val="0A4E5943"/>
    <w:rsid w:val="0A6E25DD"/>
    <w:rsid w:val="0C6B4312"/>
    <w:rsid w:val="0CCA4CC1"/>
    <w:rsid w:val="10C11839"/>
    <w:rsid w:val="11A35151"/>
    <w:rsid w:val="139D175F"/>
    <w:rsid w:val="14244F78"/>
    <w:rsid w:val="14F1529A"/>
    <w:rsid w:val="15601685"/>
    <w:rsid w:val="1A0774BE"/>
    <w:rsid w:val="1A2F30BD"/>
    <w:rsid w:val="1ACE743D"/>
    <w:rsid w:val="1C1D7104"/>
    <w:rsid w:val="1F794A11"/>
    <w:rsid w:val="200129D3"/>
    <w:rsid w:val="22892A06"/>
    <w:rsid w:val="232D3151"/>
    <w:rsid w:val="24D44829"/>
    <w:rsid w:val="26A714E3"/>
    <w:rsid w:val="29114F8E"/>
    <w:rsid w:val="29DF1E38"/>
    <w:rsid w:val="29E4320C"/>
    <w:rsid w:val="2C2826D6"/>
    <w:rsid w:val="2D7839AB"/>
    <w:rsid w:val="2DCD1D1D"/>
    <w:rsid w:val="2E2C3828"/>
    <w:rsid w:val="31A3154E"/>
    <w:rsid w:val="3413548D"/>
    <w:rsid w:val="35152F78"/>
    <w:rsid w:val="35D75EE7"/>
    <w:rsid w:val="3BDA5B53"/>
    <w:rsid w:val="3BDD54D1"/>
    <w:rsid w:val="40240B65"/>
    <w:rsid w:val="40744915"/>
    <w:rsid w:val="42122226"/>
    <w:rsid w:val="44C45348"/>
    <w:rsid w:val="45927799"/>
    <w:rsid w:val="497608D7"/>
    <w:rsid w:val="4CD33228"/>
    <w:rsid w:val="4CFA6FAE"/>
    <w:rsid w:val="507E6C48"/>
    <w:rsid w:val="518078E2"/>
    <w:rsid w:val="51EE3431"/>
    <w:rsid w:val="542403E3"/>
    <w:rsid w:val="5961315C"/>
    <w:rsid w:val="5AB61037"/>
    <w:rsid w:val="5EDB3805"/>
    <w:rsid w:val="60960642"/>
    <w:rsid w:val="63FD4B1E"/>
    <w:rsid w:val="68CE639F"/>
    <w:rsid w:val="696E616C"/>
    <w:rsid w:val="6A114D1D"/>
    <w:rsid w:val="6A997F93"/>
    <w:rsid w:val="6C5156BC"/>
    <w:rsid w:val="6EA72FAB"/>
    <w:rsid w:val="70232DFF"/>
    <w:rsid w:val="74403DB0"/>
    <w:rsid w:val="756847E7"/>
    <w:rsid w:val="75DB0820"/>
    <w:rsid w:val="766F11A3"/>
    <w:rsid w:val="775A6CF1"/>
    <w:rsid w:val="77E53A2B"/>
    <w:rsid w:val="789F1144"/>
    <w:rsid w:val="79515B43"/>
    <w:rsid w:val="79BA0002"/>
    <w:rsid w:val="7EB91197"/>
    <w:rsid w:val="7ECF1D3E"/>
    <w:rsid w:val="7FD554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22"/>
    <w:rPr>
      <w:b/>
      <w:bCs/>
    </w:rPr>
  </w:style>
  <w:style w:type="paragraph" w:styleId="9">
    <w:name w:val="List Paragraph"/>
    <w:basedOn w:val="1"/>
    <w:qFormat/>
    <w:uiPriority w:val="99"/>
    <w:pPr>
      <w:ind w:firstLine="420" w:firstLineChars="200"/>
    </w:pPr>
  </w:style>
  <w:style w:type="character" w:customStyle="1" w:styleId="10">
    <w:name w:val="批注框文本 Char"/>
    <w:basedOn w:val="7"/>
    <w:link w:val="2"/>
    <w:semiHidden/>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浙江省卫生和计划生育委员会</Company>
  <Pages>6</Pages>
  <Words>514</Words>
  <Characters>2934</Characters>
  <Lines>24</Lines>
  <Paragraphs>6</Paragraphs>
  <TotalTime>231</TotalTime>
  <ScaleCrop>false</ScaleCrop>
  <LinksUpToDate>false</LinksUpToDate>
  <CharactersWithSpaces>3442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2021-03-24T10:08:00Z</dcterms:created>
  <dc:creator>林小囡</dc:creator>
  <cp:lastModifiedBy>蝶</cp:lastModifiedBy>
  <cp:lastPrinted>2021-08-27T03:26:00Z</cp:lastPrinted>
  <dcterms:modified xsi:type="dcterms:W3CDTF">2021-09-06T03:42:16Z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