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仿宋_GB2312" w:hAnsi="仿宋_GB2312" w:eastAsia="仿宋_GB2312" w:cs="仿宋_GB2312"/>
          <w:spacing w:val="-20"/>
          <w:sz w:val="32"/>
          <w:szCs w:val="32"/>
          <w:lang w:val="en-US" w:eastAsia="zh-CN"/>
        </w:rPr>
      </w:pPr>
      <w:r>
        <w:rPr>
          <w:rFonts w:hint="eastAsia" w:ascii="仿宋_GB2312" w:hAnsi="仿宋_GB2312" w:eastAsia="仿宋_GB2312" w:cs="仿宋_GB2312"/>
          <w:spacing w:val="-20"/>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spacing w:val="0"/>
          <w:w w:val="100"/>
          <w:sz w:val="36"/>
          <w:szCs w:val="36"/>
          <w:lang w:val="en-US" w:eastAsia="zh-CN"/>
        </w:rPr>
      </w:pPr>
      <w:r>
        <w:rPr>
          <w:rFonts w:hint="eastAsia" w:ascii="Times New Roman" w:hAnsi="Times New Roman" w:eastAsia="Times New Roman" w:cs="Times New Roman"/>
          <w:spacing w:val="0"/>
          <w:w w:val="100"/>
          <w:sz w:val="36"/>
          <w:szCs w:val="36"/>
          <w:lang w:val="en-US" w:eastAsia="zh-CN"/>
        </w:rPr>
        <w:t>2021</w:t>
      </w:r>
      <w:r>
        <w:rPr>
          <w:rFonts w:hint="eastAsia" w:ascii="方正小标宋简体" w:hAnsi="方正小标宋简体" w:eastAsia="方正小标宋简体" w:cs="方正小标宋简体"/>
          <w:spacing w:val="0"/>
          <w:w w:val="100"/>
          <w:sz w:val="36"/>
          <w:szCs w:val="36"/>
          <w:lang w:val="en-US" w:eastAsia="zh-CN"/>
        </w:rPr>
        <w:t>年医师资格考试医学综合考试“一年两试”</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spacing w:val="0"/>
          <w:w w:val="100"/>
          <w:sz w:val="36"/>
          <w:szCs w:val="36"/>
          <w:lang w:val="en-US" w:eastAsia="zh-CN"/>
        </w:rPr>
      </w:pPr>
      <w:r>
        <w:rPr>
          <w:rFonts w:hint="eastAsia" w:ascii="方正小标宋简体" w:hAnsi="方正小标宋简体" w:eastAsia="方正小标宋简体" w:cs="方正小标宋简体"/>
          <w:spacing w:val="0"/>
          <w:w w:val="100"/>
          <w:sz w:val="36"/>
          <w:szCs w:val="36"/>
          <w:lang w:val="en-US" w:eastAsia="zh-CN"/>
        </w:rPr>
        <w:t>考生防疫情况承诺书</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填报日期：</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日</w:t>
      </w:r>
    </w:p>
    <w:tbl>
      <w:tblPr>
        <w:tblStyle w:val="3"/>
        <w:tblW w:w="95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2719"/>
        <w:gridCol w:w="1496"/>
        <w:gridCol w:w="2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2448"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考试名称</w:t>
            </w:r>
          </w:p>
        </w:tc>
        <w:tc>
          <w:tcPr>
            <w:tcW w:w="2719"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_GB2312" w:eastAsia="仿宋_GB2312" w:cs="仿宋_GB2312"/>
                <w:kern w:val="0"/>
                <w:sz w:val="24"/>
                <w:szCs w:val="24"/>
              </w:rPr>
            </w:pPr>
          </w:p>
        </w:tc>
        <w:tc>
          <w:tcPr>
            <w:tcW w:w="1496"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考场</w:t>
            </w:r>
          </w:p>
        </w:tc>
        <w:tc>
          <w:tcPr>
            <w:tcW w:w="2855"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2448"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考试时间</w:t>
            </w:r>
          </w:p>
        </w:tc>
        <w:tc>
          <w:tcPr>
            <w:tcW w:w="7070"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2448"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姓名</w:t>
            </w:r>
          </w:p>
        </w:tc>
        <w:tc>
          <w:tcPr>
            <w:tcW w:w="2719"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_GB2312" w:eastAsia="仿宋_GB2312" w:cs="仿宋_GB2312"/>
                <w:kern w:val="0"/>
                <w:sz w:val="24"/>
                <w:szCs w:val="24"/>
              </w:rPr>
            </w:pPr>
          </w:p>
        </w:tc>
        <w:tc>
          <w:tcPr>
            <w:tcW w:w="1496"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身份证号</w:t>
            </w:r>
          </w:p>
        </w:tc>
        <w:tc>
          <w:tcPr>
            <w:tcW w:w="2855"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2448"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现详细居住地</w:t>
            </w:r>
          </w:p>
        </w:tc>
        <w:tc>
          <w:tcPr>
            <w:tcW w:w="7070"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2448"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联系电话</w:t>
            </w:r>
          </w:p>
        </w:tc>
        <w:tc>
          <w:tcPr>
            <w:tcW w:w="7070"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4" w:hRule="atLeast"/>
          <w:jc w:val="center"/>
        </w:trPr>
        <w:tc>
          <w:tcPr>
            <w:tcW w:w="9518"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一、参加考试前</w:t>
            </w:r>
            <w:r>
              <w:rPr>
                <w:rFonts w:hint="eastAsia" w:ascii="Times New Roman" w:hAnsi="Times New Roman" w:eastAsia="Times New Roman" w:cs="Times New Roman"/>
                <w:kern w:val="0"/>
                <w:sz w:val="24"/>
                <w:szCs w:val="24"/>
              </w:rPr>
              <w:t>14</w:t>
            </w:r>
            <w:r>
              <w:rPr>
                <w:rFonts w:hint="eastAsia" w:ascii="仿宋_GB2312" w:hAnsi="仿宋_GB2312" w:eastAsia="仿宋_GB2312" w:cs="仿宋_GB2312"/>
                <w:kern w:val="0"/>
                <w:sz w:val="24"/>
                <w:szCs w:val="24"/>
              </w:rPr>
              <w:t>天内本人（在后边打勾）</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仿宋_GB2312" w:hAnsi="仿宋_GB2312" w:eastAsia="仿宋_GB2312" w:cs="仿宋_GB2312"/>
                <w:kern w:val="0"/>
                <w:sz w:val="24"/>
                <w:szCs w:val="24"/>
              </w:rPr>
            </w:pPr>
            <w:r>
              <w:rPr>
                <w:rFonts w:hint="eastAsia" w:ascii="Times New Roman" w:hAnsi="Times New Roman" w:eastAsia="Times New Roman" w:cs="Times New Roman"/>
                <w:kern w:val="0"/>
                <w:sz w:val="24"/>
                <w:szCs w:val="24"/>
              </w:rPr>
              <w:t>1</w:t>
            </w:r>
            <w:r>
              <w:rPr>
                <w:rFonts w:hint="eastAsia" w:ascii="仿宋_GB2312" w:hAnsi="仿宋_GB2312" w:eastAsia="仿宋_GB2312" w:cs="仿宋_GB2312"/>
                <w:kern w:val="0"/>
                <w:sz w:val="24"/>
                <w:szCs w:val="24"/>
              </w:rPr>
              <w:t>.发热、干咳、乏力、嗅觉味觉减退或丧失、鼻塞、流涕、咽痛、结膜炎、肌痛、腹泻等症状：有□无□</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仿宋_GB2312" w:hAnsi="仿宋_GB2312" w:eastAsia="仿宋_GB2312" w:cs="仿宋_GB2312"/>
                <w:kern w:val="0"/>
                <w:sz w:val="24"/>
                <w:szCs w:val="24"/>
              </w:rPr>
            </w:pPr>
            <w:r>
              <w:rPr>
                <w:rFonts w:hint="eastAsia" w:ascii="Times New Roman" w:hAnsi="Times New Roman" w:eastAsia="Times New Roman" w:cs="Times New Roman"/>
                <w:kern w:val="0"/>
                <w:sz w:val="24"/>
                <w:szCs w:val="24"/>
              </w:rPr>
              <w:t>2</w:t>
            </w:r>
            <w:r>
              <w:rPr>
                <w:rFonts w:hint="eastAsia" w:ascii="仿宋_GB2312" w:hAnsi="仿宋_GB2312" w:eastAsia="仿宋_GB2312" w:cs="仿宋_GB2312"/>
                <w:kern w:val="0"/>
                <w:sz w:val="24"/>
                <w:szCs w:val="24"/>
              </w:rPr>
              <w:t>.</w:t>
            </w:r>
            <w:r>
              <w:rPr>
                <w:rFonts w:hint="eastAsia"/>
                <w:sz w:val="24"/>
                <w:szCs w:val="24"/>
              </w:rPr>
              <w:t xml:space="preserve"> </w:t>
            </w:r>
            <w:r>
              <w:rPr>
                <w:rFonts w:hint="eastAsia" w:ascii="仿宋_GB2312" w:hAnsi="仿宋_GB2312" w:eastAsia="仿宋_GB2312" w:cs="仿宋_GB2312"/>
                <w:kern w:val="0"/>
                <w:sz w:val="24"/>
                <w:szCs w:val="24"/>
              </w:rPr>
              <w:t>中高风险地区所在地级市和直辖市、省会城市所在区旅居史，以及公布本土新增感染者但暂未划定中高风险地区所在地级市和直辖市、省会城市所在区旅居史：有□无□</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仿宋_GB2312" w:hAnsi="仿宋_GB2312" w:eastAsia="仿宋_GB2312" w:cs="仿宋_GB2312"/>
                <w:kern w:val="0"/>
                <w:sz w:val="24"/>
                <w:szCs w:val="24"/>
              </w:rPr>
            </w:pPr>
            <w:r>
              <w:rPr>
                <w:rFonts w:hint="eastAsia" w:ascii="Times New Roman" w:hAnsi="Times New Roman" w:eastAsia="Times New Roman" w:cs="Times New Roman"/>
                <w:kern w:val="0"/>
                <w:sz w:val="24"/>
                <w:szCs w:val="24"/>
              </w:rPr>
              <w:t>3</w:t>
            </w:r>
            <w:r>
              <w:rPr>
                <w:rFonts w:ascii="仿宋_GB2312" w:hAnsi="仿宋_GB2312" w:eastAsia="仿宋_GB2312" w:cs="仿宋_GB2312"/>
                <w:kern w:val="0"/>
                <w:sz w:val="24"/>
                <w:szCs w:val="24"/>
              </w:rPr>
              <w:t>.</w:t>
            </w:r>
            <w:r>
              <w:rPr>
                <w:rFonts w:hint="eastAsia"/>
                <w:sz w:val="24"/>
                <w:szCs w:val="24"/>
              </w:rPr>
              <w:t xml:space="preserve"> </w:t>
            </w:r>
            <w:r>
              <w:rPr>
                <w:rFonts w:hint="eastAsia" w:ascii="仿宋_GB2312" w:hAnsi="仿宋_GB2312" w:eastAsia="仿宋_GB2312" w:cs="仿宋_GB2312"/>
                <w:kern w:val="0"/>
                <w:sz w:val="24"/>
                <w:szCs w:val="24"/>
              </w:rPr>
              <w:t>中高风险地区所在县（市、区）和直辖市、省会城市所在街道旅居史，以及公布本土新增感染者但暂未划定中高风险地区所在县（市、区）和直辖市、省会城市所在街道旅居史：有□无□</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仿宋_GB2312" w:hAnsi="仿宋_GB2312" w:eastAsia="仿宋_GB2312" w:cs="仿宋_GB2312"/>
                <w:kern w:val="0"/>
                <w:sz w:val="24"/>
                <w:szCs w:val="24"/>
              </w:rPr>
            </w:pPr>
            <w:r>
              <w:rPr>
                <w:rFonts w:ascii="Times New Roman" w:hAnsi="Times New Roman" w:eastAsia="Times New Roman" w:cs="Times New Roman"/>
                <w:kern w:val="0"/>
                <w:sz w:val="24"/>
                <w:szCs w:val="24"/>
              </w:rPr>
              <w:t>4</w:t>
            </w:r>
            <w:r>
              <w:rPr>
                <w:rFonts w:hint="eastAsia" w:ascii="仿宋_GB2312" w:hAnsi="仿宋_GB2312" w:eastAsia="仿宋_GB2312" w:cs="仿宋_GB2312"/>
                <w:kern w:val="0"/>
                <w:sz w:val="24"/>
                <w:szCs w:val="24"/>
              </w:rPr>
              <w:t>.接触新冠肺炎确诊病例、无症状感染者、密切接触者、密接的密接：有□无□</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仿宋_GB2312" w:hAnsi="仿宋_GB2312" w:eastAsia="仿宋_GB2312" w:cs="仿宋_GB2312"/>
                <w:kern w:val="0"/>
                <w:sz w:val="24"/>
                <w:szCs w:val="24"/>
              </w:rPr>
            </w:pPr>
            <w:r>
              <w:rPr>
                <w:rFonts w:ascii="Times New Roman" w:hAnsi="Times New Roman" w:eastAsia="Times New Roman" w:cs="Times New Roman"/>
                <w:kern w:val="0"/>
                <w:sz w:val="24"/>
                <w:szCs w:val="24"/>
              </w:rPr>
              <w:t>5</w:t>
            </w:r>
            <w:r>
              <w:rPr>
                <w:rFonts w:hint="eastAsia" w:ascii="仿宋_GB2312" w:hAnsi="仿宋_GB2312" w:eastAsia="仿宋_GB2312" w:cs="仿宋_GB2312"/>
                <w:kern w:val="0"/>
                <w:sz w:val="24"/>
                <w:szCs w:val="24"/>
              </w:rPr>
              <w:t>.是否有境外或港台地区旅居史？有□无□</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仿宋_GB2312" w:hAnsi="仿宋_GB2312" w:eastAsia="仿宋_GB2312" w:cs="仿宋_GB2312"/>
                <w:kern w:val="0"/>
                <w:sz w:val="24"/>
                <w:szCs w:val="24"/>
              </w:rPr>
            </w:pPr>
            <w:r>
              <w:rPr>
                <w:rFonts w:ascii="Times New Roman" w:hAnsi="Times New Roman" w:eastAsia="Times New Roman" w:cs="Times New Roman"/>
                <w:kern w:val="0"/>
                <w:sz w:val="24"/>
                <w:szCs w:val="24"/>
              </w:rPr>
              <w:t>6</w:t>
            </w:r>
            <w:r>
              <w:rPr>
                <w:rFonts w:hint="eastAsia" w:ascii="仿宋_GB2312" w:hAnsi="仿宋_GB2312" w:eastAsia="仿宋_GB2312" w:cs="仿宋_GB2312"/>
                <w:kern w:val="0"/>
                <w:sz w:val="24"/>
                <w:szCs w:val="24"/>
              </w:rPr>
              <w:t>.是否离川？有□无□</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仿宋_GB2312" w:hAnsi="仿宋_GB2312" w:eastAsia="仿宋_GB2312" w:cs="仿宋_GB2312"/>
                <w:kern w:val="0"/>
                <w:sz w:val="24"/>
                <w:szCs w:val="24"/>
              </w:rPr>
            </w:pPr>
            <w:r>
              <w:rPr>
                <w:rFonts w:ascii="Times New Roman" w:hAnsi="Times New Roman" w:eastAsia="Times New Roman" w:cs="Times New Roman"/>
                <w:kern w:val="0"/>
                <w:sz w:val="24"/>
                <w:szCs w:val="24"/>
              </w:rPr>
              <w:t>7</w:t>
            </w:r>
            <w:r>
              <w:rPr>
                <w:rFonts w:ascii="仿宋_GB2312" w:hAnsi="仿宋_GB2312" w:eastAsia="仿宋_GB2312" w:cs="仿宋_GB2312"/>
                <w:kern w:val="0"/>
                <w:sz w:val="24"/>
                <w:szCs w:val="24"/>
              </w:rPr>
              <w:t>.</w:t>
            </w:r>
            <w:r>
              <w:rPr>
                <w:rFonts w:hint="eastAsia" w:ascii="仿宋_GB2312" w:hAnsi="仿宋_GB2312" w:eastAsia="仿宋_GB2312" w:cs="仿宋_GB2312"/>
                <w:kern w:val="0"/>
                <w:sz w:val="24"/>
                <w:szCs w:val="24"/>
              </w:rPr>
              <w:t>是否与来自新冠肺炎确诊病例、无症状感染者报告社区（街道或村）的发热和/或呼吸道症状患者有接触史？有□无□</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仿宋_GB2312" w:hAnsi="仿宋_GB2312" w:eastAsia="仿宋_GB2312" w:cs="仿宋_GB2312"/>
                <w:kern w:val="0"/>
                <w:sz w:val="24"/>
                <w:szCs w:val="24"/>
              </w:rPr>
            </w:pPr>
            <w:r>
              <w:rPr>
                <w:rFonts w:ascii="Times New Roman" w:hAnsi="Times New Roman" w:eastAsia="Times New Roman" w:cs="Times New Roman"/>
                <w:kern w:val="0"/>
                <w:sz w:val="24"/>
                <w:szCs w:val="24"/>
              </w:rPr>
              <w:t>8</w:t>
            </w:r>
            <w:r>
              <w:rPr>
                <w:rFonts w:ascii="仿宋_GB2312" w:hAnsi="仿宋_GB2312" w:eastAsia="仿宋_GB2312" w:cs="仿宋_GB2312"/>
                <w:kern w:val="0"/>
                <w:sz w:val="24"/>
                <w:szCs w:val="24"/>
              </w:rPr>
              <w:t>.</w:t>
            </w:r>
            <w:r>
              <w:rPr>
                <w:rFonts w:hint="eastAsia" w:ascii="仿宋_GB2312" w:hAnsi="仿宋_GB2312" w:eastAsia="仿宋_GB2312" w:cs="仿宋_GB2312"/>
                <w:kern w:val="0"/>
                <w:sz w:val="24"/>
                <w:szCs w:val="24"/>
              </w:rPr>
              <w:t>是否与居家隔离医学观察人员有接触史？有□无□</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二、是否为仍处于康复或隔离期的病例、无症状感染者或密切接触者？</w:t>
            </w:r>
          </w:p>
          <w:p>
            <w:pPr>
              <w:keepNext w:val="0"/>
              <w:keepLines w:val="0"/>
              <w:pageBreakBefore w:val="0"/>
              <w:widowControl w:val="0"/>
              <w:kinsoku/>
              <w:wordWrap/>
              <w:overflowPunct/>
              <w:topLinePunct w:val="0"/>
              <w:autoSpaceDE/>
              <w:autoSpaceDN/>
              <w:bidi w:val="0"/>
              <w:adjustRightInd/>
              <w:snapToGrid/>
              <w:spacing w:line="240" w:lineRule="auto"/>
              <w:ind w:left="-86" w:leftChars="-41" w:firstLine="600" w:firstLineChars="250"/>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是□否□</w:t>
            </w:r>
          </w:p>
          <w:p>
            <w:pPr>
              <w:keepNext w:val="0"/>
              <w:keepLines w:val="0"/>
              <w:pageBreakBefore w:val="0"/>
              <w:widowControl w:val="0"/>
              <w:kinsoku/>
              <w:wordWrap/>
              <w:overflowPunct/>
              <w:topLinePunct w:val="0"/>
              <w:autoSpaceDE/>
              <w:autoSpaceDN/>
              <w:bidi w:val="0"/>
              <w:adjustRightInd/>
              <w:snapToGrid/>
              <w:spacing w:line="240" w:lineRule="auto"/>
              <w:ind w:left="560" w:hanging="480" w:hangingChars="200"/>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三、是否为已治愈出院的确诊病例和已解除集中隔离医学观察的无症状感染者，尚在随访或医学观察期内？有□无□</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四、是否有考试当日</w:t>
            </w:r>
            <w:r>
              <w:rPr>
                <w:rFonts w:hint="eastAsia" w:ascii="Times New Roman" w:hAnsi="Times New Roman" w:eastAsia="Times New Roman" w:cs="Times New Roman"/>
                <w:kern w:val="0"/>
                <w:sz w:val="24"/>
                <w:szCs w:val="24"/>
              </w:rPr>
              <w:t>48</w:t>
            </w:r>
            <w:r>
              <w:rPr>
                <w:rFonts w:hint="eastAsia" w:ascii="仿宋_GB2312" w:hAnsi="仿宋_GB2312" w:eastAsia="仿宋_GB2312" w:cs="仿宋_GB2312"/>
                <w:kern w:val="0"/>
                <w:sz w:val="24"/>
                <w:szCs w:val="24"/>
              </w:rPr>
              <w:t>小时内或</w:t>
            </w:r>
            <w:r>
              <w:rPr>
                <w:rFonts w:hint="eastAsia" w:ascii="Times New Roman" w:hAnsi="Times New Roman" w:eastAsia="Times New Roman" w:cs="Times New Roman"/>
                <w:kern w:val="0"/>
                <w:sz w:val="24"/>
                <w:szCs w:val="24"/>
              </w:rPr>
              <w:t>3</w:t>
            </w:r>
            <w:r>
              <w:rPr>
                <w:rFonts w:hint="eastAsia" w:ascii="仿宋_GB2312" w:hAnsi="仿宋_GB2312" w:eastAsia="仿宋_GB2312" w:cs="仿宋_GB2312"/>
                <w:kern w:val="0"/>
                <w:sz w:val="24"/>
                <w:szCs w:val="24"/>
              </w:rPr>
              <w:t>天内</w:t>
            </w:r>
            <w:r>
              <w:rPr>
                <w:rFonts w:hint="eastAsia" w:ascii="Times New Roman" w:hAnsi="Times New Roman" w:eastAsia="Times New Roman" w:cs="Times New Roman"/>
                <w:kern w:val="0"/>
                <w:sz w:val="24"/>
                <w:szCs w:val="24"/>
              </w:rPr>
              <w:t>2</w:t>
            </w:r>
            <w:r>
              <w:rPr>
                <w:rFonts w:hint="eastAsia" w:ascii="仿宋_GB2312" w:hAnsi="仿宋_GB2312" w:eastAsia="仿宋_GB2312" w:cs="仿宋_GB2312"/>
                <w:kern w:val="0"/>
                <w:sz w:val="24"/>
                <w:szCs w:val="24"/>
              </w:rPr>
              <w:t>次新冠肺炎病毒核酸检测阴性结果证明？是□否□</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五、是否接种新冠肺炎疫苗？是□否□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jc w:val="center"/>
        </w:trPr>
        <w:tc>
          <w:tcPr>
            <w:tcW w:w="9518"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有上述第一、二项情况的请简单描述：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9518"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本人承诺：以上内容属实，如有隐瞒、虚报、谎报的，本人承担一切法律责任和相应后果。</w:t>
            </w:r>
          </w:p>
          <w:p>
            <w:pPr>
              <w:keepNext w:val="0"/>
              <w:keepLines w:val="0"/>
              <w:pageBreakBefore w:val="0"/>
              <w:widowControl w:val="0"/>
              <w:kinsoku/>
              <w:wordWrap/>
              <w:overflowPunct/>
              <w:topLinePunct w:val="0"/>
              <w:autoSpaceDE/>
              <w:autoSpaceDN/>
              <w:bidi w:val="0"/>
              <w:adjustRightInd/>
              <w:snapToGrid/>
              <w:spacing w:line="360" w:lineRule="exact"/>
              <w:ind w:firstLine="4560" w:firstLineChars="1900"/>
              <w:textAlignment w:val="auto"/>
              <w:rPr>
                <w:rFonts w:hint="eastAsia" w:ascii="仿宋_GB2312" w:hAnsi="仿宋_GB2312" w:eastAsia="仿宋_GB2312" w:cs="仿宋_GB2312"/>
                <w:kern w:val="0"/>
                <w:sz w:val="24"/>
                <w:szCs w:val="24"/>
              </w:rPr>
            </w:pPr>
          </w:p>
          <w:p>
            <w:pPr>
              <w:keepNext w:val="0"/>
              <w:keepLines w:val="0"/>
              <w:pageBreakBefore w:val="0"/>
              <w:widowControl w:val="0"/>
              <w:kinsoku/>
              <w:wordWrap/>
              <w:overflowPunct/>
              <w:topLinePunct w:val="0"/>
              <w:autoSpaceDE/>
              <w:autoSpaceDN/>
              <w:bidi w:val="0"/>
              <w:adjustRightInd/>
              <w:snapToGrid/>
              <w:spacing w:line="360" w:lineRule="exact"/>
              <w:ind w:firstLine="5520" w:firstLineChars="2300"/>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承诺人（签名）：</w:t>
            </w:r>
          </w:p>
        </w:tc>
      </w:tr>
    </w:tbl>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default" w:ascii="仿宋_GB2312" w:hAnsi="仿宋_GB2312" w:eastAsia="仿宋_GB2312" w:cs="仿宋_GB2312"/>
          <w:b w:val="0"/>
          <w:bCs w:val="0"/>
          <w:sz w:val="32"/>
          <w:szCs w:val="32"/>
          <w:lang w:val="en-US" w:eastAsia="zh-CN"/>
        </w:rPr>
        <w:sectPr>
          <w:footerReference r:id="rId3" w:type="default"/>
          <w:pgSz w:w="11906" w:h="16838"/>
          <w:pgMar w:top="2098" w:right="1474" w:bottom="1984" w:left="1587" w:header="851" w:footer="992" w:gutter="0"/>
          <w:pgNumType w:fmt="numberInDash"/>
          <w:cols w:space="720" w:num="1"/>
          <w:docGrid w:type="lines" w:linePitch="312" w:charSpace="0"/>
        </w:sectPr>
      </w:pP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E0577B"/>
    <w:rsid w:val="05E057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2021-11-02T01:21:00Z</dcterms:created>
  <dc:creator>办公室:杜永红(公文收发)</dc:creator>
  <cp:lastModifiedBy>办公室:杜永红(公文收发)</cp:lastModifiedBy>
  <dcterms:modified xsi:type="dcterms:W3CDTF">2021-11-02T01:27:00Z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