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 w:val="0"/>
          <w:bCs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 w:val="0"/>
          <w:bCs/>
          <w:sz w:val="40"/>
          <w:szCs w:val="40"/>
        </w:rPr>
        <w:t>医师资格考试现场确认简易程序知情承诺书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我申请启用河南考区医师资格考试报名现场确认简易程序，并承诺本年度报考信息与去年相同无任何变化。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我承诺报考信息有变化而提交虚假承诺的，将接受取消当年考试成绩，2年内不得报考的处理。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640" w:firstLine="5120" w:firstLineChars="16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考生签名：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640" w:firstLine="5120" w:firstLineChars="16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jc w:val="both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D705C"/>
    <w:rsid w:val="743D7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2022-01-29T07:49:00Z</dcterms:created>
  <dc:creator>zxb</dc:creator>
  <cp:lastModifiedBy>zxb</cp:lastModifiedBy>
  <dcterms:modified xsi:type="dcterms:W3CDTF">2022-01-29T07:50:25Z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FA9055F7FBD94179ADCBE350058708F6</vt:lpwstr>
  </property>
</Properties>
</file>