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bookmarkStart w:id="0" w:name="_Toc503963235"/>
      <w:r>
        <w:rPr>
          <w:rFonts w:hint="eastAsia"/>
        </w:rPr>
        <w:t>关于材料报送顺序与相关要求</w:t>
      </w:r>
      <w:bookmarkEnd w:id="0"/>
    </w:p>
    <w:p>
      <w:pPr>
        <w:spacing w:line="4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要求各单位统一准备档案袋（可封口）装报考材料，每位考生一份。</w:t>
      </w:r>
    </w:p>
    <w:p>
      <w:pPr>
        <w:spacing w:line="4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bCs/>
          <w:sz w:val="32"/>
          <w:szCs w:val="32"/>
        </w:rPr>
        <w:t>档案袋正面</w:t>
      </w:r>
      <w:r>
        <w:rPr>
          <w:rFonts w:hint="eastAsia" w:ascii="仿宋" w:hAnsi="仿宋" w:eastAsia="仿宋" w:cs="仿宋"/>
          <w:b/>
          <w:sz w:val="32"/>
          <w:szCs w:val="32"/>
        </w:rPr>
        <w:t>右侧标注报考类别编码，</w:t>
      </w:r>
      <w:r>
        <w:rPr>
          <w:rFonts w:hint="eastAsia" w:ascii="仿宋" w:hAnsi="仿宋" w:eastAsia="仿宋" w:cs="仿宋"/>
          <w:sz w:val="32"/>
          <w:szCs w:val="32"/>
        </w:rPr>
        <w:t>左侧标明考生姓名、单位名称（</w:t>
      </w:r>
      <w:r>
        <w:rPr>
          <w:rFonts w:hint="eastAsia" w:ascii="仿宋" w:hAnsi="仿宋" w:eastAsia="仿宋" w:cs="仿宋"/>
          <w:b/>
          <w:sz w:val="32"/>
          <w:szCs w:val="32"/>
        </w:rPr>
        <w:t>区、县、卫协只写区县名称</w:t>
      </w:r>
      <w:r>
        <w:rPr>
          <w:rFonts w:hint="eastAsia" w:ascii="仿宋" w:hAnsi="仿宋" w:eastAsia="仿宋" w:cs="仿宋"/>
          <w:sz w:val="32"/>
          <w:szCs w:val="32"/>
        </w:rPr>
        <w:t>）、档案袋内所有材料明细（</w:t>
      </w:r>
      <w:r>
        <w:rPr>
          <w:rFonts w:hint="eastAsia" w:ascii="仿宋" w:hAnsi="仿宋" w:eastAsia="仿宋" w:cs="仿宋"/>
          <w:b/>
          <w:bCs/>
          <w:sz w:val="32"/>
          <w:szCs w:val="32"/>
        </w:rPr>
        <w:t>原件名称、数量重点标注</w:t>
      </w:r>
      <w:r>
        <w:rPr>
          <w:rFonts w:hint="eastAsia" w:ascii="仿宋" w:hAnsi="仿宋" w:eastAsia="仿宋" w:cs="仿宋"/>
          <w:sz w:val="32"/>
          <w:szCs w:val="32"/>
        </w:rPr>
        <w:t>）。</w:t>
      </w:r>
    </w:p>
    <w:p>
      <w:pPr>
        <w:spacing w:line="440" w:lineRule="exact"/>
        <w:ind w:firstLine="643" w:firstLineChars="200"/>
        <w:rPr>
          <w:rFonts w:hint="eastAsia" w:ascii="仿宋" w:hAnsi="仿宋" w:eastAsia="仿宋" w:cs="仿宋"/>
          <w:b/>
          <w:bCs/>
          <w:color w:val="FF0000"/>
          <w:sz w:val="32"/>
          <w:szCs w:val="32"/>
        </w:rPr>
      </w:pPr>
      <w:r>
        <w:rPr>
          <w:rFonts w:hint="eastAsia" w:ascii="仿宋" w:hAnsi="仿宋" w:eastAsia="仿宋" w:cs="仿宋"/>
          <w:b/>
          <w:bCs/>
          <w:color w:val="FF0000"/>
          <w:sz w:val="32"/>
          <w:szCs w:val="32"/>
        </w:rPr>
        <w:t>●2021年</w:t>
      </w:r>
      <w:r>
        <w:rPr>
          <w:rFonts w:hint="eastAsia" w:ascii="仿宋" w:hAnsi="仿宋" w:eastAsia="仿宋" w:cs="仿宋"/>
          <w:b/>
          <w:bCs/>
          <w:color w:val="FF0000"/>
          <w:sz w:val="32"/>
          <w:szCs w:val="32"/>
          <w:lang w:eastAsia="zh-CN"/>
        </w:rPr>
        <w:t>在</w:t>
      </w:r>
      <w:r>
        <w:rPr>
          <w:rFonts w:hint="eastAsia" w:ascii="仿宋" w:hAnsi="仿宋" w:eastAsia="仿宋" w:cs="仿宋"/>
          <w:b/>
          <w:bCs/>
          <w:color w:val="FF0000"/>
          <w:sz w:val="32"/>
          <w:szCs w:val="32"/>
          <w:lang w:val="en-US" w:eastAsia="zh-CN"/>
        </w:rPr>
        <w:t>丹东</w:t>
      </w:r>
      <w:r>
        <w:rPr>
          <w:rFonts w:hint="eastAsia" w:ascii="仿宋" w:hAnsi="仿宋" w:eastAsia="仿宋" w:cs="仿宋"/>
          <w:b/>
          <w:bCs/>
          <w:color w:val="FF0000"/>
          <w:sz w:val="32"/>
          <w:szCs w:val="32"/>
          <w:lang w:eastAsia="zh-CN"/>
        </w:rPr>
        <w:t>考点报名并通过资格审核的历史考生报考材料中无需提供身份证原件及毕业证原件。</w:t>
      </w:r>
    </w:p>
    <w:p>
      <w:pPr>
        <w:spacing w:line="440" w:lineRule="exact"/>
        <w:ind w:firstLine="643" w:firstLineChars="200"/>
        <w:rPr>
          <w:rFonts w:hint="eastAsia" w:ascii="仿宋" w:hAnsi="仿宋" w:eastAsia="仿宋" w:cs="仿宋"/>
          <w:b/>
          <w:color w:val="FF0000"/>
          <w:sz w:val="32"/>
          <w:szCs w:val="32"/>
          <w:lang w:eastAsia="zh-CN"/>
        </w:rPr>
      </w:pPr>
      <w:r>
        <w:rPr>
          <w:rFonts w:hint="eastAsia" w:ascii="仿宋" w:hAnsi="仿宋" w:eastAsia="仿宋" w:cs="仿宋"/>
          <w:b/>
          <w:color w:val="FF0000"/>
          <w:sz w:val="32"/>
          <w:szCs w:val="32"/>
          <w:lang w:eastAsia="zh-CN"/>
        </w:rPr>
        <w:t>其他考生所需材料与去年要求一致。</w:t>
      </w:r>
    </w:p>
    <w:p>
      <w:pPr>
        <w:spacing w:line="44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材料中的复印件均用A4纸，按如下顺序排列装订：</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sz w:val="32"/>
          <w:szCs w:val="32"/>
        </w:rPr>
        <w:t>《医师资格考试报名暨授予医师资格申请表》</w:t>
      </w:r>
      <w:r>
        <w:rPr>
          <w:rFonts w:hint="eastAsia" w:ascii="仿宋" w:hAnsi="仿宋" w:eastAsia="仿宋" w:cs="仿宋"/>
          <w:kern w:val="0"/>
          <w:sz w:val="32"/>
          <w:szCs w:val="32"/>
        </w:rPr>
        <w:t>三份（考生本人留一份，上交两份）此表由考点统一打印后下发到报名单位。</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《医师资格考试报名暨授予医师资格申请表》上需要本人签字的栏目内必须签字并填写签字日期。</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2.</w:t>
      </w:r>
      <w:r>
        <w:rPr>
          <w:rFonts w:hint="eastAsia" w:ascii="仿宋" w:hAnsi="仿宋" w:eastAsia="仿宋" w:cs="仿宋"/>
          <w:b/>
          <w:sz w:val="32"/>
          <w:szCs w:val="32"/>
        </w:rPr>
        <w:t>※身份证原件</w:t>
      </w:r>
      <w:r>
        <w:rPr>
          <w:rFonts w:hint="eastAsia" w:ascii="仿宋" w:hAnsi="仿宋" w:eastAsia="仿宋" w:cs="仿宋"/>
          <w:sz w:val="32"/>
          <w:szCs w:val="32"/>
        </w:rPr>
        <w:t>及复印件一份</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身份证必须在有效期内(原件由考点核验后返还考生)</w:t>
      </w:r>
    </w:p>
    <w:p>
      <w:pPr>
        <w:spacing w:line="50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军队考生的认定：</w:t>
      </w:r>
      <w:r>
        <w:rPr>
          <w:rFonts w:hint="eastAsia" w:ascii="仿宋" w:hAnsi="仿宋" w:eastAsia="仿宋" w:cs="仿宋"/>
          <w:sz w:val="32"/>
          <w:szCs w:val="32"/>
        </w:rPr>
        <w:t>解放军、武警、公安部所属边防、消防等现役人员，需提交身份证、军官证（文职干部证）、士兵证（一级士官、二级士官等）和学员证。</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3.</w:t>
      </w:r>
      <w:r>
        <w:rPr>
          <w:rFonts w:hint="eastAsia" w:ascii="仿宋" w:hAnsi="仿宋" w:eastAsia="仿宋" w:cs="仿宋"/>
          <w:sz w:val="32"/>
          <w:szCs w:val="32"/>
        </w:rPr>
        <w:t>毕业证书原件及复印件一份</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研究生及以上学历报考的考生需同时报送学位证原件及复印件,专升本的考生需同时提交专科证原件及复印件。</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毕业证书上的姓名必须与身份证上的姓名完全一致，否则户口本上标注有曾用名的可以提供户口本原件及复印件或者由学校出具证明。</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毕业证书丢失的由考生本人书写丢失情况说明，单位加盖公章。毕业学校出具学历证明、学校受理补办《毕业证明书》的证明，同时提供《教育部学历证书电子注册备案表》，必要时请提供学生档案。（外省中专毕业证丢失，需提供本人的</w:t>
      </w:r>
      <w:r>
        <w:rPr>
          <w:rFonts w:hint="eastAsia" w:ascii="仿宋" w:hAnsi="仿宋" w:eastAsia="仿宋" w:cs="仿宋"/>
          <w:b/>
          <w:bCs/>
          <w:sz w:val="32"/>
          <w:szCs w:val="32"/>
        </w:rPr>
        <w:t>招生档案</w:t>
      </w:r>
      <w:r>
        <w:rPr>
          <w:rFonts w:hint="eastAsia" w:ascii="仿宋" w:hAnsi="仿宋" w:eastAsia="仿宋" w:cs="仿宋"/>
          <w:sz w:val="32"/>
          <w:szCs w:val="32"/>
        </w:rPr>
        <w:t>；2022年毕业的研究生、七年制考生须由学校统一出具证明。）</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4.</w:t>
      </w:r>
      <w:r>
        <w:rPr>
          <w:rFonts w:hint="eastAsia" w:ascii="仿宋" w:hAnsi="仿宋" w:eastAsia="仿宋" w:cs="仿宋"/>
          <w:sz w:val="32"/>
          <w:szCs w:val="32"/>
        </w:rPr>
        <w:t>带二维码的《教育部</w:t>
      </w:r>
      <w:r>
        <w:rPr>
          <w:rFonts w:hint="eastAsia" w:ascii="仿宋" w:hAnsi="仿宋" w:eastAsia="仿宋" w:cs="仿宋"/>
          <w:color w:val="FF0000"/>
          <w:sz w:val="32"/>
          <w:szCs w:val="32"/>
        </w:rPr>
        <w:t>学历证书</w:t>
      </w:r>
      <w:r>
        <w:rPr>
          <w:rFonts w:hint="eastAsia" w:ascii="仿宋" w:hAnsi="仿宋" w:eastAsia="仿宋" w:cs="仿宋"/>
          <w:sz w:val="32"/>
          <w:szCs w:val="32"/>
        </w:rPr>
        <w:t>电子注册备案表》</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专升本考生需同时提供专科备案表；部队院校需由所属部队政治处出具不能提供档案、考生学历真实有效的证明。</w:t>
      </w:r>
    </w:p>
    <w:p>
      <w:pPr>
        <w:spacing w:line="5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考生自行到学信网下载并打印，有效期需要考生延长</w:t>
      </w:r>
      <w:r>
        <w:rPr>
          <w:rFonts w:hint="eastAsia" w:ascii="仿宋" w:hAnsi="仿宋" w:eastAsia="仿宋" w:cs="仿宋"/>
          <w:kern w:val="0"/>
          <w:sz w:val="32"/>
          <w:szCs w:val="32"/>
          <w:lang w:val="en-US" w:eastAsia="zh-CN"/>
        </w:rPr>
        <w:t>至</w:t>
      </w:r>
      <w:r>
        <w:rPr>
          <w:rFonts w:hint="eastAsia" w:ascii="仿宋" w:hAnsi="仿宋" w:eastAsia="仿宋" w:cs="仿宋"/>
          <w:kern w:val="0"/>
          <w:sz w:val="32"/>
          <w:szCs w:val="32"/>
        </w:rPr>
        <w:t>6个月。以下考生必须提供《教育部学历证书电子注册备案表》：应届毕业生和往届生（1991年以后取得各类国家承认高等教育学历的），包括研究生、普通本专科、成人本专科、网络教育、自学考试、学历文凭考试等。</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不能提供电子注册备案表的1991年以前毕业的本科和大专考生以及中专考生需要省高中等学历认证中心出具学历证明（往年医师资格考试的成绩单或学籍档案只能作为辅助证明）,国外学历需提交教育部留学服务中心提供的学历学位认证书和外国学校或外国政府出具的该专业可以在该国报考医师资格的证明（需公证）。</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5.</w:t>
      </w:r>
      <w:r>
        <w:rPr>
          <w:rFonts w:hint="eastAsia" w:ascii="仿宋" w:hAnsi="仿宋" w:eastAsia="仿宋" w:cs="仿宋"/>
          <w:sz w:val="32"/>
          <w:szCs w:val="32"/>
        </w:rPr>
        <w:t>《考生身份学历保证书》一份：</w:t>
      </w:r>
      <w:r>
        <w:rPr>
          <w:rFonts w:hint="eastAsia" w:ascii="仿宋" w:hAnsi="仿宋" w:eastAsia="仿宋" w:cs="仿宋"/>
          <w:kern w:val="0"/>
          <w:sz w:val="32"/>
          <w:szCs w:val="32"/>
        </w:rPr>
        <w:t>所有人填写要求单位法人签字及单位公章。</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6.</w:t>
      </w:r>
      <w:r>
        <w:rPr>
          <w:rFonts w:hint="eastAsia" w:ascii="仿宋" w:hAnsi="仿宋" w:eastAsia="仿宋" w:cs="仿宋"/>
          <w:sz w:val="32"/>
          <w:szCs w:val="32"/>
        </w:rPr>
        <w:t>《医师资格考试考生承诺书》一份</w:t>
      </w:r>
    </w:p>
    <w:p>
      <w:pPr>
        <w:spacing w:line="5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7.按实际情况选择需要提交的材料：</w:t>
      </w:r>
    </w:p>
    <w:p>
      <w:pPr>
        <w:spacing w:line="500" w:lineRule="exact"/>
        <w:ind w:firstLine="640" w:firstLineChars="200"/>
        <w:rPr>
          <w:rFonts w:hint="eastAsia" w:ascii="仿宋" w:hAnsi="仿宋" w:eastAsia="仿宋" w:cs="仿宋"/>
          <w:b/>
          <w:bCs/>
          <w:kern w:val="0"/>
          <w:sz w:val="32"/>
          <w:szCs w:val="32"/>
        </w:rPr>
      </w:pPr>
      <w:r>
        <w:rPr>
          <w:rFonts w:hint="eastAsia" w:ascii="仿宋" w:hAnsi="仿宋" w:eastAsia="仿宋" w:cs="仿宋"/>
          <w:kern w:val="0"/>
          <w:sz w:val="32"/>
          <w:szCs w:val="32"/>
        </w:rPr>
        <w:t>（1）医师资格考试试用期考核证明</w:t>
      </w:r>
      <w:r>
        <w:rPr>
          <w:rFonts w:hint="eastAsia" w:ascii="仿宋" w:hAnsi="仿宋" w:eastAsia="仿宋" w:cs="仿宋"/>
          <w:b/>
          <w:bCs/>
          <w:kern w:val="0"/>
          <w:sz w:val="32"/>
          <w:szCs w:val="32"/>
        </w:rPr>
        <w:t>（常规考生+应届考生）</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除外籍考生、研究生毕业当年、七年制及更长学制、以及助理考执业考生不填写外，其余人员均须填写此表。</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1）应与报考类别相一致的试用期满1年并考核合格的证明。</w:t>
      </w:r>
    </w:p>
    <w:p>
      <w:pPr>
        <w:spacing w:line="50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试用时间填写</w:t>
      </w:r>
      <w:r>
        <w:rPr>
          <w:rFonts w:hint="eastAsia" w:ascii="仿宋" w:hAnsi="仿宋" w:eastAsia="仿宋" w:cs="仿宋"/>
          <w:b/>
          <w:color w:val="FF0000"/>
          <w:sz w:val="32"/>
          <w:szCs w:val="32"/>
        </w:rPr>
        <w:t>2021年1月1日</w:t>
      </w:r>
      <w:r>
        <w:rPr>
          <w:rFonts w:hint="eastAsia" w:ascii="仿宋" w:hAnsi="仿宋" w:eastAsia="仿宋" w:cs="仿宋"/>
          <w:b/>
          <w:sz w:val="32"/>
          <w:szCs w:val="32"/>
        </w:rPr>
        <w:t>至2022年2月27日之间，必须满一年</w:t>
      </w:r>
      <w:r>
        <w:rPr>
          <w:rFonts w:hint="eastAsia" w:ascii="仿宋" w:hAnsi="仿宋" w:eastAsia="仿宋" w:cs="仿宋"/>
          <w:sz w:val="32"/>
          <w:szCs w:val="32"/>
        </w:rPr>
        <w:t>，具体日期各单位根据考生实际情况填写。</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2021年毕业的考生《试用期考核合格证明》需要填写两张，一张试用起止时间</w:t>
      </w:r>
      <w:r>
        <w:rPr>
          <w:rFonts w:hint="eastAsia" w:ascii="仿宋" w:hAnsi="仿宋" w:eastAsia="仿宋" w:cs="仿宋"/>
          <w:b/>
          <w:sz w:val="32"/>
          <w:szCs w:val="32"/>
        </w:rPr>
        <w:t>从试用之日起</w:t>
      </w:r>
      <w:r>
        <w:rPr>
          <w:rFonts w:hint="eastAsia" w:ascii="仿宋" w:hAnsi="仿宋" w:eastAsia="仿宋" w:cs="仿宋"/>
          <w:b/>
          <w:color w:val="FF0000"/>
          <w:sz w:val="32"/>
          <w:szCs w:val="32"/>
        </w:rPr>
        <w:t>至2022年2月27日</w:t>
      </w:r>
      <w:r>
        <w:rPr>
          <w:rFonts w:hint="eastAsia" w:ascii="仿宋" w:hAnsi="仿宋" w:eastAsia="仿宋" w:cs="仿宋"/>
          <w:sz w:val="32"/>
          <w:szCs w:val="32"/>
        </w:rPr>
        <w:t>，另一张从</w:t>
      </w:r>
      <w:r>
        <w:rPr>
          <w:rFonts w:hint="eastAsia" w:ascii="仿宋" w:hAnsi="仿宋" w:eastAsia="仿宋" w:cs="仿宋"/>
          <w:b/>
          <w:color w:val="FF0000"/>
          <w:sz w:val="32"/>
          <w:szCs w:val="32"/>
        </w:rPr>
        <w:t>2022年2月27日至2022年8月</w:t>
      </w:r>
      <w:r>
        <w:rPr>
          <w:rFonts w:hint="eastAsia" w:ascii="仿宋" w:hAnsi="仿宋" w:eastAsia="仿宋" w:cs="仿宋"/>
          <w:b/>
          <w:color w:val="FF0000"/>
          <w:sz w:val="32"/>
          <w:szCs w:val="32"/>
          <w:lang w:val="en-US" w:eastAsia="zh-CN"/>
        </w:rPr>
        <w:t>20</w:t>
      </w:r>
      <w:r>
        <w:rPr>
          <w:rFonts w:hint="eastAsia" w:ascii="仿宋" w:hAnsi="仿宋" w:eastAsia="仿宋" w:cs="仿宋"/>
          <w:b/>
          <w:color w:val="FF0000"/>
          <w:sz w:val="32"/>
          <w:szCs w:val="32"/>
        </w:rPr>
        <w:t>日</w:t>
      </w:r>
      <w:r>
        <w:rPr>
          <w:rFonts w:hint="eastAsia" w:ascii="仿宋" w:hAnsi="仿宋" w:eastAsia="仿宋" w:cs="仿宋"/>
          <w:color w:val="FF0000"/>
          <w:sz w:val="32"/>
          <w:szCs w:val="32"/>
        </w:rPr>
        <w:t>，</w:t>
      </w:r>
      <w:r>
        <w:rPr>
          <w:rFonts w:hint="eastAsia" w:ascii="仿宋" w:hAnsi="仿宋" w:eastAsia="仿宋" w:cs="仿宋"/>
          <w:sz w:val="32"/>
          <w:szCs w:val="32"/>
        </w:rPr>
        <w:t>两张日期累计也须</w:t>
      </w:r>
      <w:r>
        <w:rPr>
          <w:rFonts w:hint="eastAsia" w:ascii="仿宋" w:hAnsi="仿宋" w:eastAsia="仿宋" w:cs="仿宋"/>
          <w:b/>
          <w:sz w:val="32"/>
          <w:szCs w:val="32"/>
        </w:rPr>
        <w:t>满一年</w:t>
      </w:r>
      <w:r>
        <w:rPr>
          <w:rFonts w:hint="eastAsia" w:ascii="仿宋" w:hAnsi="仿宋" w:eastAsia="仿宋" w:cs="仿宋"/>
          <w:sz w:val="32"/>
          <w:szCs w:val="32"/>
        </w:rPr>
        <w:t>。</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2）现役军人必须持所在军队医疗、预防、保健机构出具的试用期考核合格证明，并另外提交团级以上卫生部门的审核证明。</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3）试用期考核证明当年有效，不许缺项、涂改，签字之处不许他人代签，法人签字可盖章，公章必须是单位公章（人事科、医务科、财务科盖章均无效）。</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4）在多家机构试用的，应当出具各试用机构的试用期考核证明，时间累计满一年。</w:t>
      </w:r>
    </w:p>
    <w:p>
      <w:pPr>
        <w:spacing w:line="5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（2）执业助理医师报考执业医师执业期考核证明</w:t>
      </w:r>
    </w:p>
    <w:p>
      <w:pPr>
        <w:spacing w:line="5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仅限于助理医师报考医师的考生填写。</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sz w:val="32"/>
          <w:szCs w:val="32"/>
        </w:rPr>
        <w:t>工作起止时间从《医师执业证书》上的</w:t>
      </w:r>
      <w:r>
        <w:rPr>
          <w:rFonts w:hint="eastAsia" w:ascii="仿宋" w:hAnsi="仿宋" w:eastAsia="仿宋" w:cs="仿宋"/>
          <w:color w:val="FF0000"/>
          <w:sz w:val="32"/>
          <w:szCs w:val="32"/>
        </w:rPr>
        <w:t>首次注册时间至202</w:t>
      </w:r>
      <w:r>
        <w:rPr>
          <w:rFonts w:hint="eastAsia" w:ascii="仿宋" w:hAnsi="仿宋" w:eastAsia="仿宋" w:cs="仿宋"/>
          <w:color w:val="FF0000"/>
          <w:sz w:val="32"/>
          <w:szCs w:val="32"/>
          <w:lang w:val="en-US" w:eastAsia="zh-CN"/>
        </w:rPr>
        <w:t>2</w:t>
      </w:r>
      <w:r>
        <w:rPr>
          <w:rFonts w:hint="eastAsia" w:ascii="仿宋" w:hAnsi="仿宋" w:eastAsia="仿宋" w:cs="仿宋"/>
          <w:color w:val="FF0000"/>
          <w:sz w:val="32"/>
          <w:szCs w:val="32"/>
        </w:rPr>
        <w:t>年8月19日</w:t>
      </w:r>
      <w:r>
        <w:rPr>
          <w:rFonts w:hint="eastAsia" w:ascii="仿宋" w:hAnsi="仿宋" w:eastAsia="仿宋" w:cs="仿宋"/>
          <w:sz w:val="32"/>
          <w:szCs w:val="32"/>
        </w:rPr>
        <w:t>之前，注意大专考生至少要满2年，中专考生满5年，</w:t>
      </w:r>
      <w:r>
        <w:rPr>
          <w:rFonts w:hint="eastAsia" w:ascii="仿宋" w:hAnsi="仿宋" w:eastAsia="仿宋" w:cs="仿宋"/>
          <w:b/>
          <w:bCs/>
          <w:sz w:val="32"/>
          <w:szCs w:val="32"/>
        </w:rPr>
        <w:t>时间精确计算到“日”</w:t>
      </w:r>
      <w:r>
        <w:rPr>
          <w:rFonts w:hint="eastAsia" w:ascii="仿宋" w:hAnsi="仿宋" w:eastAsia="仿宋" w:cs="仿宋"/>
          <w:kern w:val="0"/>
          <w:sz w:val="32"/>
          <w:szCs w:val="32"/>
        </w:rPr>
        <w:t>，变</w:t>
      </w:r>
      <w:r>
        <w:rPr>
          <w:rFonts w:hint="eastAsia" w:ascii="仿宋" w:hAnsi="仿宋" w:eastAsia="仿宋" w:cs="仿宋"/>
          <w:color w:val="FF0000"/>
          <w:kern w:val="0"/>
          <w:sz w:val="32"/>
          <w:szCs w:val="32"/>
        </w:rPr>
        <w:t>更多少单位，填写多少份，需与变更记录一致</w:t>
      </w:r>
      <w:r>
        <w:rPr>
          <w:rFonts w:hint="eastAsia" w:ascii="仿宋" w:hAnsi="仿宋" w:eastAsia="仿宋" w:cs="仿宋"/>
          <w:kern w:val="0"/>
          <w:sz w:val="32"/>
          <w:szCs w:val="32"/>
        </w:rPr>
        <w:t>。</w:t>
      </w:r>
      <w:bookmarkStart w:id="1" w:name="_GoBack"/>
      <w:bookmarkEnd w:id="1"/>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此类考生还需提供《医师资格证书》、《医师执业证书》的原件及复印件一份，考生报考单位必须是《医师执业证书》上所注册的单位。（如在执业注册过程中有变更记录，导致末次注册时间不满足报考年限的，须提供首次执业注册证明或有首次注册记录的执业证书原件）。</w:t>
      </w:r>
    </w:p>
    <w:p>
      <w:pPr>
        <w:spacing w:line="5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w:t>
      </w:r>
      <w:r>
        <w:rPr>
          <w:rFonts w:hint="eastAsia" w:ascii="仿宋" w:hAnsi="仿宋" w:eastAsia="仿宋" w:cs="仿宋"/>
          <w:color w:val="FF0000"/>
          <w:kern w:val="0"/>
          <w:sz w:val="32"/>
          <w:szCs w:val="32"/>
        </w:rPr>
        <w:t>应届</w:t>
      </w:r>
      <w:r>
        <w:rPr>
          <w:rFonts w:hint="eastAsia" w:ascii="仿宋" w:hAnsi="仿宋" w:eastAsia="仿宋" w:cs="仿宋"/>
          <w:kern w:val="0"/>
          <w:sz w:val="32"/>
          <w:szCs w:val="32"/>
        </w:rPr>
        <w:t>医学专业毕业生医师资格考试报考承诺书</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color w:val="FF0000"/>
          <w:sz w:val="32"/>
          <w:szCs w:val="32"/>
        </w:rPr>
        <w:t>仅限</w:t>
      </w:r>
      <w:r>
        <w:rPr>
          <w:rFonts w:hint="eastAsia" w:ascii="仿宋" w:hAnsi="仿宋" w:eastAsia="仿宋" w:cs="仿宋"/>
          <w:sz w:val="32"/>
          <w:szCs w:val="32"/>
        </w:rPr>
        <w:t>于</w:t>
      </w:r>
      <w:r>
        <w:rPr>
          <w:rFonts w:hint="eastAsia" w:ascii="仿宋" w:hAnsi="仿宋" w:eastAsia="仿宋" w:cs="仿宋"/>
          <w:b/>
          <w:sz w:val="32"/>
          <w:szCs w:val="32"/>
        </w:rPr>
        <w:t>2021年</w:t>
      </w:r>
      <w:r>
        <w:rPr>
          <w:rFonts w:hint="eastAsia" w:ascii="仿宋" w:hAnsi="仿宋" w:eastAsia="仿宋" w:cs="仿宋"/>
          <w:sz w:val="32"/>
          <w:szCs w:val="32"/>
        </w:rPr>
        <w:t>毕业的考生填写。</w:t>
      </w:r>
      <w:r>
        <w:rPr>
          <w:rFonts w:hint="eastAsia" w:ascii="仿宋" w:hAnsi="仿宋" w:eastAsia="仿宋" w:cs="仿宋"/>
          <w:b/>
          <w:sz w:val="32"/>
          <w:szCs w:val="32"/>
        </w:rPr>
        <w:t>落款日期写盖章日期。</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（4）港澳台居民参加医师资格考试实习申请审核表：港澳台</w:t>
      </w:r>
      <w:r>
        <w:rPr>
          <w:rFonts w:hint="eastAsia" w:ascii="仿宋" w:hAnsi="仿宋" w:eastAsia="仿宋" w:cs="仿宋"/>
          <w:sz w:val="32"/>
          <w:szCs w:val="32"/>
        </w:rPr>
        <w:t>居民填写。</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（5）外籍人员参加国家医师资格考试实习申请审核表：</w:t>
      </w:r>
      <w:r>
        <w:rPr>
          <w:rFonts w:hint="eastAsia" w:ascii="仿宋" w:hAnsi="仿宋" w:eastAsia="仿宋" w:cs="仿宋"/>
          <w:sz w:val="32"/>
          <w:szCs w:val="32"/>
        </w:rPr>
        <w:t>外籍人员填写。</w:t>
      </w:r>
    </w:p>
    <w:p>
      <w:pPr>
        <w:spacing w:line="5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（6）医师资格考试临床实践证明/医师资格考试毕业实习证明</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科学学位研究生毕业当年、七年制及更长学制在研期间填写；毕业当年专业学位的研究生只填写医师资格考试实践证明。</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（7）临床实践合格证明</w:t>
      </w:r>
    </w:p>
    <w:p>
      <w:pPr>
        <w:widowControl/>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kern w:val="0"/>
          <w:sz w:val="32"/>
          <w:szCs w:val="32"/>
        </w:rPr>
        <w:t>此表</w:t>
      </w:r>
      <w:r>
        <w:rPr>
          <w:rFonts w:hint="eastAsia" w:ascii="仿宋" w:hAnsi="仿宋" w:eastAsia="仿宋" w:cs="仿宋"/>
          <w:sz w:val="32"/>
          <w:szCs w:val="32"/>
        </w:rPr>
        <w:t>仅作为辽宁省住院医师规范化培训在培学员报考执业医师资格考试临床实践满一年并考核合格的证明。</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8.</w:t>
      </w:r>
      <w:r>
        <w:rPr>
          <w:rFonts w:hint="eastAsia" w:ascii="仿宋" w:hAnsi="仿宋" w:eastAsia="仿宋" w:cs="仿宋"/>
          <w:sz w:val="32"/>
          <w:szCs w:val="32"/>
        </w:rPr>
        <w:t>《医疗机构执业许可证》副本复印件</w:t>
      </w:r>
      <w:r>
        <w:rPr>
          <w:rFonts w:hint="eastAsia" w:ascii="仿宋" w:hAnsi="仿宋" w:eastAsia="仿宋" w:cs="仿宋"/>
          <w:kern w:val="0"/>
          <w:sz w:val="32"/>
          <w:szCs w:val="32"/>
        </w:rPr>
        <w:t>（要求带诊疗科目）</w:t>
      </w:r>
      <w:r>
        <w:rPr>
          <w:rFonts w:hint="eastAsia" w:ascii="仿宋" w:hAnsi="仿宋" w:eastAsia="仿宋" w:cs="仿宋"/>
          <w:sz w:val="32"/>
          <w:szCs w:val="32"/>
        </w:rPr>
        <w:t>，</w:t>
      </w:r>
      <w:r>
        <w:rPr>
          <w:rFonts w:hint="eastAsia" w:ascii="仿宋" w:hAnsi="仿宋" w:eastAsia="仿宋" w:cs="仿宋"/>
          <w:b/>
          <w:sz w:val="32"/>
          <w:szCs w:val="32"/>
        </w:rPr>
        <w:t>注意必须在有效期内</w:t>
      </w:r>
      <w:r>
        <w:rPr>
          <w:rFonts w:hint="eastAsia" w:ascii="仿宋" w:hAnsi="仿宋" w:eastAsia="仿宋" w:cs="仿宋"/>
          <w:sz w:val="32"/>
          <w:szCs w:val="32"/>
        </w:rPr>
        <w:t>。副本上没有的诊疗科目不允许报考相关专业（</w:t>
      </w:r>
      <w:r>
        <w:rPr>
          <w:rFonts w:hint="eastAsia" w:ascii="仿宋" w:hAnsi="仿宋" w:eastAsia="仿宋" w:cs="仿宋"/>
          <w:kern w:val="0"/>
          <w:sz w:val="32"/>
          <w:szCs w:val="32"/>
        </w:rPr>
        <w:t>中医类别的中医与中西医结合科目视为一类，可通用）。复印件每人一份。</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非现役军人在部队医院报名需提供军队单位对外有偿服务许可证复印件。</w:t>
      </w:r>
    </w:p>
    <w:p>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现役军人在报名时，如部队不对外开展有偿服务，需提供部队政治处的不对外有偿服务证明。</w:t>
      </w:r>
    </w:p>
    <w:p>
      <w:pPr>
        <w:widowControl/>
        <w:spacing w:line="480" w:lineRule="exact"/>
        <w:ind w:firstLine="640" w:firstLineChars="200"/>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9、所有报考考生需提供与本专业、执业地点一致的带教老师执业证书复印件，与</w:t>
      </w:r>
      <w:r>
        <w:rPr>
          <w:rFonts w:hint="eastAsia" w:ascii="仿宋" w:hAnsi="仿宋" w:eastAsia="仿宋" w:cs="仿宋"/>
          <w:kern w:val="0"/>
          <w:sz w:val="32"/>
          <w:szCs w:val="32"/>
        </w:rPr>
        <w:t>医师资格考试试用期考核证明</w:t>
      </w:r>
      <w:r>
        <w:rPr>
          <w:rFonts w:hint="eastAsia" w:ascii="仿宋" w:hAnsi="仿宋" w:eastAsia="仿宋" w:cs="仿宋"/>
          <w:kern w:val="0"/>
          <w:sz w:val="32"/>
          <w:szCs w:val="32"/>
          <w:lang w:val="en-US" w:eastAsia="zh-CN"/>
        </w:rPr>
        <w:t>或</w:t>
      </w:r>
      <w:r>
        <w:rPr>
          <w:rFonts w:hint="eastAsia" w:ascii="仿宋" w:hAnsi="仿宋" w:eastAsia="仿宋" w:cs="仿宋"/>
          <w:kern w:val="0"/>
          <w:sz w:val="32"/>
          <w:szCs w:val="32"/>
        </w:rPr>
        <w:t>执业助理医师报考执业医师执业期考核证明</w:t>
      </w:r>
      <w:r>
        <w:rPr>
          <w:rFonts w:hint="eastAsia" w:ascii="仿宋" w:hAnsi="仿宋" w:eastAsia="仿宋" w:cs="仿宋"/>
          <w:kern w:val="0"/>
          <w:sz w:val="32"/>
          <w:szCs w:val="32"/>
          <w:lang w:val="en-US" w:eastAsia="zh-CN"/>
        </w:rPr>
        <w:t>在时间上一致。中西医专业应优先中西医专业或中医、西医双带教。</w:t>
      </w:r>
    </w:p>
    <w:p>
      <w:pPr>
        <w:spacing w:line="440" w:lineRule="exact"/>
        <w:ind w:firstLine="643" w:firstLineChars="200"/>
        <w:rPr>
          <w:rFonts w:hint="eastAsia" w:ascii="仿宋" w:hAnsi="仿宋" w:eastAsia="仿宋" w:cs="仿宋"/>
          <w:b/>
          <w:sz w:val="32"/>
          <w:szCs w:val="32"/>
          <w:u w:val="single"/>
        </w:rPr>
      </w:pPr>
      <w:r>
        <w:rPr>
          <w:rFonts w:hint="eastAsia" w:ascii="仿宋" w:hAnsi="仿宋" w:eastAsia="仿宋" w:cs="仿宋"/>
          <w:b/>
          <w:sz w:val="32"/>
          <w:szCs w:val="32"/>
          <w:u w:val="single"/>
        </w:rPr>
        <w:t>所有材料按顺序装订好，强调不要把原件与复印材料装订在一起，使用黑色签字笔填写，禁用油笔、铅笔，不得有涂改，书写准确、完整、规范。所有证明需上交原件，彩色打印件无效。</w:t>
      </w:r>
    </w:p>
    <w:p>
      <w:pPr>
        <w:spacing w:line="440" w:lineRule="exact"/>
        <w:ind w:firstLine="640" w:firstLineChars="200"/>
        <w:rPr>
          <w:rFonts w:hint="eastAsia" w:ascii="仿宋" w:hAnsi="仿宋" w:eastAsia="仿宋" w:cs="仿宋"/>
          <w:sz w:val="32"/>
          <w:szCs w:val="32"/>
          <w:u w:val="single"/>
        </w:rPr>
      </w:pPr>
      <w:r>
        <w:rPr>
          <w:rFonts w:hint="eastAsia" w:ascii="仿宋" w:hAnsi="仿宋" w:eastAsia="仿宋" w:cs="仿宋"/>
          <w:sz w:val="32"/>
          <w:szCs w:val="32"/>
          <w:u w:val="single"/>
        </w:rPr>
        <w:t>请考生留存上交原件照片或复印件方便信息核对。</w:t>
      </w:r>
    </w:p>
    <w:p>
      <w:pPr>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mailto:附《2021年医师资格考试沈阳考点报名登记表》、《2021年医师资格考试单位登记表》及考生报名名单，如有应届毕业生、规培人员报名在报名登记表“备注”栏标注，个报名主体单位将电子文档发送至syyxhksb@163.com，区属单位咨询所在区卫健局/卫协。《2021年沈阳市医师资格考试报名登记表》单位盖章后由经办人现场填写。" </w:instrText>
      </w:r>
      <w:r>
        <w:rPr>
          <w:rFonts w:hint="eastAsia" w:ascii="仿宋" w:hAnsi="仿宋" w:eastAsia="仿宋" w:cs="仿宋"/>
          <w:sz w:val="32"/>
          <w:szCs w:val="32"/>
        </w:rPr>
        <w:fldChar w:fldCharType="separate"/>
      </w:r>
      <w:r>
        <w:rPr>
          <w:rStyle w:val="6"/>
          <w:rFonts w:hint="eastAsia" w:ascii="仿宋" w:hAnsi="仿宋" w:eastAsia="仿宋" w:cs="仿宋"/>
          <w:color w:val="000000"/>
          <w:sz w:val="32"/>
          <w:szCs w:val="32"/>
        </w:rPr>
        <w:t>附《2022年医师资格考试</w:t>
      </w:r>
      <w:r>
        <w:rPr>
          <w:rStyle w:val="6"/>
          <w:rFonts w:hint="eastAsia" w:ascii="仿宋" w:hAnsi="仿宋" w:eastAsia="仿宋" w:cs="仿宋"/>
          <w:color w:val="000000"/>
          <w:sz w:val="32"/>
          <w:szCs w:val="32"/>
          <w:lang w:val="en-US" w:eastAsia="zh-CN"/>
        </w:rPr>
        <w:t>丹东</w:t>
      </w:r>
      <w:r>
        <w:rPr>
          <w:rStyle w:val="6"/>
          <w:rFonts w:hint="eastAsia" w:ascii="仿宋" w:hAnsi="仿宋" w:eastAsia="仿宋" w:cs="仿宋"/>
          <w:color w:val="000000"/>
          <w:sz w:val="32"/>
          <w:szCs w:val="32"/>
        </w:rPr>
        <w:t>考点报名登记表》，</w:t>
      </w:r>
      <w:r>
        <w:rPr>
          <w:rStyle w:val="6"/>
          <w:rFonts w:hint="eastAsia" w:ascii="仿宋" w:hAnsi="仿宋" w:eastAsia="仿宋" w:cs="仿宋"/>
          <w:color w:val="000000"/>
          <w:kern w:val="0"/>
          <w:sz w:val="32"/>
          <w:szCs w:val="32"/>
        </w:rPr>
        <w:t>如有应届毕业生、规培人员报名在报名登记表“备注”栏标注，各报名主体单位（区县卫健局、</w:t>
      </w:r>
      <w:r>
        <w:rPr>
          <w:rStyle w:val="6"/>
          <w:rFonts w:hint="eastAsia" w:ascii="仿宋" w:hAnsi="仿宋" w:eastAsia="仿宋" w:cs="仿宋"/>
          <w:color w:val="000000"/>
          <w:kern w:val="0"/>
          <w:sz w:val="32"/>
          <w:szCs w:val="32"/>
          <w:lang w:val="en-US" w:eastAsia="zh-CN"/>
        </w:rPr>
        <w:t>市管医疗机构</w:t>
      </w:r>
      <w:r>
        <w:rPr>
          <w:rStyle w:val="6"/>
          <w:rFonts w:hint="eastAsia" w:ascii="仿宋" w:hAnsi="仿宋" w:eastAsia="仿宋" w:cs="仿宋"/>
          <w:color w:val="000000"/>
          <w:kern w:val="0"/>
          <w:sz w:val="32"/>
          <w:szCs w:val="32"/>
        </w:rPr>
        <w:t>）</w:t>
      </w:r>
      <w:r>
        <w:rPr>
          <w:rStyle w:val="6"/>
          <w:rFonts w:hint="eastAsia" w:ascii="仿宋" w:hAnsi="仿宋" w:eastAsia="仿宋" w:cs="仿宋"/>
          <w:color w:val="000000"/>
          <w:sz w:val="32"/>
          <w:szCs w:val="32"/>
        </w:rPr>
        <w:t>将电子文档发送至</w:t>
      </w:r>
      <w:r>
        <w:rPr>
          <w:rFonts w:hint="eastAsia" w:ascii="仿宋" w:hAnsi="仿宋" w:eastAsia="仿宋" w:cs="仿宋"/>
          <w:color w:val="auto"/>
          <w:sz w:val="32"/>
          <w:szCs w:val="32"/>
          <w:u w:val="single"/>
          <w:lang w:val="en-US" w:eastAsia="zh-CN"/>
        </w:rPr>
        <w:fldChar w:fldCharType="begin"/>
      </w:r>
      <w:r>
        <w:rPr>
          <w:rFonts w:hint="eastAsia" w:ascii="仿宋" w:hAnsi="仿宋" w:eastAsia="仿宋" w:cs="仿宋"/>
          <w:color w:val="auto"/>
          <w:sz w:val="32"/>
          <w:szCs w:val="32"/>
          <w:u w:val="single"/>
          <w:lang w:val="en-US" w:eastAsia="zh-CN"/>
        </w:rPr>
        <w:instrText xml:space="preserve"> HYPERLINK "mailto:ddwjwyzk@126.com" </w:instrText>
      </w:r>
      <w:r>
        <w:rPr>
          <w:rFonts w:hint="eastAsia" w:ascii="仿宋" w:hAnsi="仿宋" w:eastAsia="仿宋" w:cs="仿宋"/>
          <w:color w:val="auto"/>
          <w:sz w:val="32"/>
          <w:szCs w:val="32"/>
          <w:u w:val="single"/>
          <w:lang w:val="en-US" w:eastAsia="zh-CN"/>
        </w:rPr>
        <w:fldChar w:fldCharType="separate"/>
      </w:r>
      <w:r>
        <w:rPr>
          <w:rStyle w:val="6"/>
          <w:rFonts w:hint="eastAsia" w:ascii="仿宋" w:hAnsi="仿宋" w:eastAsia="仿宋" w:cs="仿宋"/>
          <w:color w:val="auto"/>
          <w:sz w:val="32"/>
          <w:szCs w:val="32"/>
          <w:u w:val="single"/>
          <w:lang w:val="en-US" w:eastAsia="zh-CN"/>
        </w:rPr>
        <w:t>ddsyxh6166148@163.com</w:t>
      </w:r>
      <w:r>
        <w:rPr>
          <w:rFonts w:hint="eastAsia" w:ascii="仿宋" w:hAnsi="仿宋" w:eastAsia="仿宋" w:cs="仿宋"/>
          <w:color w:val="auto"/>
          <w:sz w:val="32"/>
          <w:szCs w:val="32"/>
          <w:u w:val="single"/>
          <w:lang w:val="en-US" w:eastAsia="zh-CN"/>
        </w:rPr>
        <w:fldChar w:fldCharType="end"/>
      </w:r>
      <w:r>
        <w:rPr>
          <w:rStyle w:val="6"/>
          <w:rFonts w:hint="eastAsia" w:ascii="仿宋" w:hAnsi="仿宋" w:eastAsia="仿宋" w:cs="仿宋"/>
          <w:color w:val="000000"/>
          <w:sz w:val="32"/>
          <w:szCs w:val="32"/>
          <w:u w:val="single"/>
        </w:rPr>
        <w:t>，</w:t>
      </w:r>
      <w:r>
        <w:rPr>
          <w:rStyle w:val="6"/>
          <w:rFonts w:hint="eastAsia" w:ascii="仿宋" w:hAnsi="仿宋" w:eastAsia="仿宋" w:cs="仿宋"/>
          <w:color w:val="000000"/>
          <w:sz w:val="32"/>
          <w:szCs w:val="32"/>
        </w:rPr>
        <w:t>区属单位咨询所在区卫健局。</w:t>
      </w:r>
      <w:r>
        <w:rPr>
          <w:rStyle w:val="6"/>
          <w:rFonts w:hint="eastAsia" w:ascii="仿宋" w:hAnsi="仿宋" w:eastAsia="仿宋" w:cs="仿宋"/>
          <w:color w:val="000000"/>
          <w:kern w:val="0"/>
          <w:sz w:val="32"/>
          <w:szCs w:val="32"/>
        </w:rPr>
        <w:fldChar w:fldCharType="end"/>
      </w:r>
    </w:p>
    <w:p>
      <w:pPr>
        <w:spacing w:line="44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 xml:space="preserve"> </w:t>
      </w:r>
    </w:p>
    <w:tbl>
      <w:tblPr>
        <w:tblStyle w:val="4"/>
        <w:tblpPr w:leftFromText="180" w:rightFromText="180" w:vertAnchor="text" w:horzAnchor="page" w:tblpX="1735" w:tblpY="23"/>
        <w:tblOverlap w:val="never"/>
        <w:tblW w:w="9015"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1"/>
        <w:gridCol w:w="915"/>
        <w:gridCol w:w="3540"/>
        <w:gridCol w:w="10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3511" w:type="dxa"/>
            <w:tcBorders>
              <w:top w:val="double" w:color="auto" w:sz="4" w:space="0"/>
              <w:bottom w:val="double" w:color="auto" w:sz="4" w:space="0"/>
            </w:tcBorders>
            <w:vAlign w:val="center"/>
          </w:tcPr>
          <w:p>
            <w:pPr>
              <w:tabs>
                <w:tab w:val="left" w:pos="3240"/>
              </w:tabs>
              <w:spacing w:line="240" w:lineRule="exact"/>
              <w:jc w:val="center"/>
              <w:rPr>
                <w:rFonts w:hint="eastAsia" w:ascii="仿宋" w:hAnsi="仿宋" w:eastAsia="仿宋" w:cs="仿宋"/>
                <w:b/>
                <w:sz w:val="24"/>
                <w:szCs w:val="24"/>
              </w:rPr>
            </w:pPr>
            <w:r>
              <w:rPr>
                <w:rFonts w:hint="eastAsia" w:ascii="仿宋" w:hAnsi="仿宋" w:eastAsia="仿宋" w:cs="仿宋"/>
                <w:b/>
                <w:sz w:val="24"/>
                <w:szCs w:val="24"/>
              </w:rPr>
              <w:t>执业医师报考类别全称</w:t>
            </w:r>
          </w:p>
        </w:tc>
        <w:tc>
          <w:tcPr>
            <w:tcW w:w="915" w:type="dxa"/>
            <w:tcBorders>
              <w:top w:val="double" w:color="auto" w:sz="4" w:space="0"/>
              <w:bottom w:val="double" w:color="auto" w:sz="4" w:space="0"/>
            </w:tcBorders>
            <w:vAlign w:val="center"/>
          </w:tcPr>
          <w:p>
            <w:pPr>
              <w:pStyle w:val="3"/>
              <w:tabs>
                <w:tab w:val="left" w:pos="3240"/>
              </w:tabs>
              <w:spacing w:line="240" w:lineRule="exact"/>
              <w:jc w:val="center"/>
              <w:rPr>
                <w:rFonts w:hint="eastAsia" w:ascii="仿宋" w:hAnsi="仿宋" w:eastAsia="仿宋" w:cs="仿宋"/>
                <w:b/>
                <w:sz w:val="24"/>
                <w:szCs w:val="24"/>
              </w:rPr>
            </w:pPr>
            <w:r>
              <w:rPr>
                <w:rFonts w:hint="eastAsia" w:ascii="仿宋" w:hAnsi="仿宋" w:eastAsia="仿宋" w:cs="仿宋"/>
                <w:b/>
                <w:sz w:val="24"/>
                <w:szCs w:val="24"/>
              </w:rPr>
              <w:t>代码</w:t>
            </w:r>
          </w:p>
        </w:tc>
        <w:tc>
          <w:tcPr>
            <w:tcW w:w="3540" w:type="dxa"/>
            <w:tcBorders>
              <w:top w:val="double" w:color="auto" w:sz="4" w:space="0"/>
              <w:bottom w:val="double" w:color="auto" w:sz="4" w:space="0"/>
            </w:tcBorders>
            <w:vAlign w:val="center"/>
          </w:tcPr>
          <w:p>
            <w:pPr>
              <w:tabs>
                <w:tab w:val="left" w:pos="3240"/>
              </w:tabs>
              <w:spacing w:line="240" w:lineRule="exact"/>
              <w:jc w:val="center"/>
              <w:rPr>
                <w:rFonts w:hint="eastAsia" w:ascii="仿宋" w:hAnsi="仿宋" w:eastAsia="仿宋" w:cs="仿宋"/>
                <w:b/>
                <w:sz w:val="24"/>
                <w:szCs w:val="24"/>
              </w:rPr>
            </w:pPr>
            <w:r>
              <w:rPr>
                <w:rFonts w:hint="eastAsia" w:ascii="仿宋" w:hAnsi="仿宋" w:eastAsia="仿宋" w:cs="仿宋"/>
                <w:b/>
                <w:sz w:val="24"/>
                <w:szCs w:val="24"/>
              </w:rPr>
              <w:t>执业助理医师报考类别全称</w:t>
            </w:r>
          </w:p>
        </w:tc>
        <w:tc>
          <w:tcPr>
            <w:tcW w:w="1049" w:type="dxa"/>
            <w:tcBorders>
              <w:top w:val="double" w:color="auto" w:sz="4" w:space="0"/>
              <w:bottom w:val="double" w:color="auto" w:sz="4" w:space="0"/>
            </w:tcBorders>
            <w:vAlign w:val="center"/>
          </w:tcPr>
          <w:p>
            <w:pPr>
              <w:tabs>
                <w:tab w:val="left" w:pos="3240"/>
              </w:tabs>
              <w:spacing w:line="240" w:lineRule="exact"/>
              <w:jc w:val="center"/>
              <w:rPr>
                <w:rFonts w:hint="eastAsia" w:ascii="仿宋" w:hAnsi="仿宋" w:eastAsia="仿宋" w:cs="仿宋"/>
                <w:b/>
                <w:sz w:val="24"/>
                <w:szCs w:val="24"/>
              </w:rPr>
            </w:pPr>
            <w:r>
              <w:rPr>
                <w:rFonts w:hint="eastAsia" w:ascii="仿宋" w:hAnsi="仿宋" w:eastAsia="仿宋" w:cs="仿宋"/>
                <w:b/>
                <w:sz w:val="24"/>
                <w:szCs w:val="24"/>
              </w:rPr>
              <w:t>代码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vMerge w:val="restart"/>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临床执业医师</w:t>
            </w:r>
          </w:p>
        </w:tc>
        <w:tc>
          <w:tcPr>
            <w:tcW w:w="915" w:type="dxa"/>
            <w:vMerge w:val="restart"/>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110</w:t>
            </w:r>
          </w:p>
        </w:tc>
        <w:tc>
          <w:tcPr>
            <w:tcW w:w="3540" w:type="dxa"/>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临床执业助理医师</w:t>
            </w:r>
          </w:p>
        </w:tc>
        <w:tc>
          <w:tcPr>
            <w:tcW w:w="1049" w:type="dxa"/>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vMerge w:val="continue"/>
            <w:vAlign w:val="center"/>
          </w:tcPr>
          <w:p>
            <w:pPr>
              <w:tabs>
                <w:tab w:val="left" w:pos="3240"/>
              </w:tabs>
              <w:spacing w:line="360" w:lineRule="auto"/>
              <w:jc w:val="center"/>
              <w:rPr>
                <w:rFonts w:hint="eastAsia" w:ascii="仿宋" w:hAnsi="仿宋" w:eastAsia="仿宋" w:cs="仿宋"/>
                <w:sz w:val="24"/>
                <w:szCs w:val="24"/>
              </w:rPr>
            </w:pPr>
          </w:p>
        </w:tc>
        <w:tc>
          <w:tcPr>
            <w:tcW w:w="915" w:type="dxa"/>
            <w:vMerge w:val="continue"/>
            <w:vAlign w:val="center"/>
          </w:tcPr>
          <w:p>
            <w:pPr>
              <w:tabs>
                <w:tab w:val="left" w:pos="3240"/>
              </w:tabs>
              <w:spacing w:line="360" w:lineRule="auto"/>
              <w:jc w:val="center"/>
              <w:rPr>
                <w:rFonts w:hint="eastAsia" w:ascii="仿宋" w:hAnsi="仿宋" w:eastAsia="仿宋" w:cs="仿宋"/>
                <w:sz w:val="24"/>
                <w:szCs w:val="24"/>
              </w:rPr>
            </w:pPr>
          </w:p>
        </w:tc>
        <w:tc>
          <w:tcPr>
            <w:tcW w:w="3540" w:type="dxa"/>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"http://www.cyikao.com/xcqk/" \t "http://www.offcn.com/yixue/2019/0117/_blank" </w:instrText>
            </w:r>
            <w:r>
              <w:rPr>
                <w:rFonts w:hint="eastAsia" w:ascii="仿宋" w:hAnsi="仿宋" w:eastAsia="仿宋" w:cs="仿宋"/>
                <w:sz w:val="24"/>
                <w:szCs w:val="24"/>
              </w:rPr>
              <w:fldChar w:fldCharType="separate"/>
            </w:r>
            <w:r>
              <w:rPr>
                <w:rFonts w:hint="eastAsia" w:ascii="仿宋" w:hAnsi="仿宋" w:eastAsia="仿宋" w:cs="仿宋"/>
                <w:sz w:val="24"/>
                <w:szCs w:val="24"/>
              </w:rPr>
              <w:t>乡村全科执业助理医师</w:t>
            </w:r>
            <w:r>
              <w:rPr>
                <w:rFonts w:hint="eastAsia" w:ascii="仿宋" w:hAnsi="仿宋" w:eastAsia="仿宋" w:cs="仿宋"/>
                <w:sz w:val="24"/>
                <w:szCs w:val="24"/>
              </w:rPr>
              <w:fldChar w:fldCharType="end"/>
            </w:r>
          </w:p>
        </w:tc>
        <w:tc>
          <w:tcPr>
            <w:tcW w:w="1049" w:type="dxa"/>
            <w:tcBorders>
              <w:top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216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口腔执业医师</w:t>
            </w:r>
          </w:p>
        </w:tc>
        <w:tc>
          <w:tcPr>
            <w:tcW w:w="915"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120</w:t>
            </w:r>
          </w:p>
        </w:tc>
        <w:tc>
          <w:tcPr>
            <w:tcW w:w="3540"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口腔执业助理医师</w:t>
            </w:r>
          </w:p>
        </w:tc>
        <w:tc>
          <w:tcPr>
            <w:tcW w:w="1049"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220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tcBorders>
              <w:bottom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公共卫生执业医师</w:t>
            </w:r>
          </w:p>
        </w:tc>
        <w:tc>
          <w:tcPr>
            <w:tcW w:w="915" w:type="dxa"/>
            <w:tcBorders>
              <w:bottom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130</w:t>
            </w:r>
          </w:p>
        </w:tc>
        <w:tc>
          <w:tcPr>
            <w:tcW w:w="3540" w:type="dxa"/>
            <w:tcBorders>
              <w:bottom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公共卫生执业助理医师</w:t>
            </w:r>
          </w:p>
        </w:tc>
        <w:tc>
          <w:tcPr>
            <w:tcW w:w="1049" w:type="dxa"/>
            <w:tcBorders>
              <w:bottom w:val="nil"/>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tcBorders>
              <w:top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具有规定学历的中医执业医师</w:t>
            </w:r>
          </w:p>
        </w:tc>
        <w:tc>
          <w:tcPr>
            <w:tcW w:w="915" w:type="dxa"/>
            <w:tcBorders>
              <w:top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140</w:t>
            </w:r>
          </w:p>
        </w:tc>
        <w:tc>
          <w:tcPr>
            <w:tcW w:w="3540" w:type="dxa"/>
            <w:tcBorders>
              <w:top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具有规定学历的中医执业助理医师</w:t>
            </w:r>
          </w:p>
        </w:tc>
        <w:tc>
          <w:tcPr>
            <w:tcW w:w="1049" w:type="dxa"/>
            <w:tcBorders>
              <w:top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240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511"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中西医结合执业医师</w:t>
            </w:r>
          </w:p>
        </w:tc>
        <w:tc>
          <w:tcPr>
            <w:tcW w:w="915"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150</w:t>
            </w:r>
          </w:p>
        </w:tc>
        <w:tc>
          <w:tcPr>
            <w:tcW w:w="3540"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中西医结合执业助理医师</w:t>
            </w:r>
          </w:p>
        </w:tc>
        <w:tc>
          <w:tcPr>
            <w:tcW w:w="1049" w:type="dxa"/>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250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3511" w:type="dxa"/>
            <w:tcBorders>
              <w:top w:val="double" w:color="auto" w:sz="4" w:space="0"/>
              <w:bottom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师承或确有专长的中医执业医师</w:t>
            </w:r>
          </w:p>
        </w:tc>
        <w:tc>
          <w:tcPr>
            <w:tcW w:w="915" w:type="dxa"/>
            <w:tcBorders>
              <w:top w:val="double" w:color="auto" w:sz="4" w:space="0"/>
              <w:bottom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340</w:t>
            </w:r>
          </w:p>
        </w:tc>
        <w:tc>
          <w:tcPr>
            <w:tcW w:w="3540" w:type="dxa"/>
            <w:tcBorders>
              <w:top w:val="double" w:color="auto" w:sz="4" w:space="0"/>
              <w:bottom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师承或确有专长的中医执业助理医师</w:t>
            </w:r>
          </w:p>
        </w:tc>
        <w:tc>
          <w:tcPr>
            <w:tcW w:w="1049" w:type="dxa"/>
            <w:tcBorders>
              <w:top w:val="double" w:color="auto" w:sz="4" w:space="0"/>
              <w:bottom w:val="double" w:color="auto" w:sz="4" w:space="0"/>
            </w:tcBorders>
            <w:vAlign w:val="center"/>
          </w:tcPr>
          <w:p>
            <w:pPr>
              <w:tabs>
                <w:tab w:val="left" w:pos="3240"/>
              </w:tabs>
              <w:spacing w:line="360" w:lineRule="auto"/>
              <w:jc w:val="center"/>
              <w:rPr>
                <w:rFonts w:hint="eastAsia" w:ascii="仿宋" w:hAnsi="仿宋" w:eastAsia="仿宋" w:cs="仿宋"/>
                <w:sz w:val="24"/>
                <w:szCs w:val="24"/>
              </w:rPr>
            </w:pPr>
            <w:r>
              <w:rPr>
                <w:rFonts w:hint="eastAsia" w:ascii="仿宋" w:hAnsi="仿宋" w:eastAsia="仿宋" w:cs="仿宋"/>
                <w:sz w:val="24"/>
                <w:szCs w:val="24"/>
              </w:rPr>
              <w:t>440</w:t>
            </w:r>
          </w:p>
        </w:tc>
      </w:tr>
    </w:tbl>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9311787"/>
    <w:rsid w:val="00022F4A"/>
    <w:rsid w:val="000F60E6"/>
    <w:rsid w:val="001B7139"/>
    <w:rsid w:val="001F5E53"/>
    <w:rsid w:val="002A51DB"/>
    <w:rsid w:val="003174CA"/>
    <w:rsid w:val="003F685C"/>
    <w:rsid w:val="00420825"/>
    <w:rsid w:val="00807D3F"/>
    <w:rsid w:val="008761C3"/>
    <w:rsid w:val="008C45D5"/>
    <w:rsid w:val="008D5F41"/>
    <w:rsid w:val="00C06EBA"/>
    <w:rsid w:val="00C11EA9"/>
    <w:rsid w:val="00C75C45"/>
    <w:rsid w:val="00DD09D8"/>
    <w:rsid w:val="00E60123"/>
    <w:rsid w:val="00E95467"/>
    <w:rsid w:val="03445741"/>
    <w:rsid w:val="06F862B2"/>
    <w:rsid w:val="09826D30"/>
    <w:rsid w:val="0EAA12D0"/>
    <w:rsid w:val="122A675B"/>
    <w:rsid w:val="19311787"/>
    <w:rsid w:val="1C002CEE"/>
    <w:rsid w:val="32935B4A"/>
    <w:rsid w:val="32E505E6"/>
    <w:rsid w:val="3BA1463E"/>
    <w:rsid w:val="42A420A9"/>
    <w:rsid w:val="550A4FAD"/>
    <w:rsid w:val="5EFC492B"/>
    <w:rsid w:val="657B00CB"/>
    <w:rsid w:val="676D7575"/>
    <w:rsid w:val="6DDA62FD"/>
    <w:rsid w:val="6DED269D"/>
    <w:rsid w:val="7DF7677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8"/>
    <w:qFormat/>
    <w:uiPriority w:val="99"/>
    <w:rPr>
      <w:rFonts w:ascii="仿宋_GB2312" w:eastAsia="仿宋_GB2312"/>
      <w:sz w:val="28"/>
      <w:szCs w:val="20"/>
    </w:rPr>
  </w:style>
  <w:style w:type="character" w:styleId="6">
    <w:name w:val="Hyperlink"/>
    <w:basedOn w:val="5"/>
    <w:qFormat/>
    <w:uiPriority w:val="99"/>
    <w:rPr>
      <w:rFonts w:cs="Times New Roman"/>
      <w:color w:val="0000FF"/>
      <w:u w:val="single"/>
    </w:rPr>
  </w:style>
  <w:style w:type="character" w:customStyle="1" w:styleId="7">
    <w:name w:val="Heading 1 Char"/>
    <w:basedOn w:val="5"/>
    <w:link w:val="2"/>
    <w:qFormat/>
    <w:uiPriority w:val="9"/>
    <w:rPr>
      <w:rFonts w:ascii="Times New Roman" w:hAnsi="Times New Roman"/>
      <w:b/>
      <w:bCs/>
      <w:kern w:val="44"/>
      <w:sz w:val="44"/>
      <w:szCs w:val="44"/>
    </w:rPr>
  </w:style>
  <w:style w:type="character" w:customStyle="1" w:styleId="8">
    <w:name w:val="Date Char"/>
    <w:basedOn w:val="5"/>
    <w:link w:val="3"/>
    <w:semiHidden/>
    <w:qFormat/>
    <w:uiPriority w:val="99"/>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2573</Words>
  <Characters>2679</Characters>
  <Lines>0</Lines>
  <Paragraphs>0</Paragraphs>
  <TotalTime>135</TotalTime>
  <ScaleCrop>false</ScaleCrop>
  <LinksUpToDate>false</LinksUpToDate>
  <CharactersWithSpaces>2680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2021-01-07T05:25:00Z</dcterms:created>
  <dc:creator>Administrator</dc:creator>
  <cp:lastModifiedBy>一秒de天堂</cp:lastModifiedBy>
  <dcterms:modified xsi:type="dcterms:W3CDTF">2022-01-25T02:03:11Z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5A62A2BC07D84CCE987709D58351728C</vt:lpwstr>
  </property>
</Properties>
</file>