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仿宋" w:hAnsi="仿宋" w:eastAsia="仿宋" w:cs="仿宋"/>
          <w:b/>
          <w:bCs/>
          <w:sz w:val="44"/>
          <w:szCs w:val="44"/>
        </w:rPr>
      </w:pPr>
      <w:r>
        <w:rPr>
          <w:rFonts w:hint="eastAsia" w:ascii="仿宋" w:hAnsi="仿宋" w:eastAsia="仿宋" w:cs="仿宋"/>
          <w:b/>
          <w:bCs/>
          <w:sz w:val="44"/>
          <w:szCs w:val="44"/>
        </w:rPr>
        <w:t>医师资格考试报名资格规定（2014版）</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为做好医师资格考试报名工作，依据《中华人民共和国执业医师法》（以下简称《执业医师法》）及有关规定，现对医师资格考试考生报名资格规定如下：</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第一条  符合《执业医师法》、《医师资格考试暂行办法》（原卫生部令第4号）和《传统医学师承和确有专长人员医师资格考核考试办法》（原卫生部令第52号）有关规定。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第二条  试用机构是指符合《执业医师法》、《医疗机构管理条例》和《医疗机构管理条例实施细则》所规定的医疗、预防、保健机构。</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第三条  试用期考核证明</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（一）报名时考生应当提交与报考类别相一致的试用期满1年并考核合格的证明。</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应届毕业生报名时应当提交试用机构出具的试用证明，并于当年8月31日前提交试用期满1年并考核合格的证明。</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考生报考时应当在与报考类别相一致的医疗、预防、保健机构试用时间或累计（含多个机构）试用时间满1年。</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（二）现役军人必须持所在军队医疗、预防、保健机构出具的试用期考核合格证明，方可报考。</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（三）试用期考核合格证明当年有效。</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第四条  报名有效身份证件</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（二）外籍人员的有效身份证件为护照。</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第五条 报考类别</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（一）执业助理医师达到报考执业医师规定的，可以报考执业医师资格，报考类别应当与执业助理医师资格类别一致。</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（二）报考相应类别的医师资格，应当具备与其相一致的医学学历。</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（三）符合报考执业医师资格条件的人员可以报考同类别的执业助理医师资格。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（四）在乡级以上计划生育技术服务机构中工作，符合《执业医师法》第九条、第十条规定条件的，可以报考相应类别医师资格。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第六条  学历审核</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学历的有效证明是指国家承认的毕业证书。基础医学类、法医学类、护理（学）类、医学技术类、药学类、中药学类等医学相关专业，其学历不作为报考医师资格的学历依据。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（一）研究生学历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临床医学、口腔医学、中医学、中医学（中西医结合方向）、眼视光医学、预防医学长学制学生在学期间已完成1年临床或公共卫生毕业实习和1年以上临床或公共卫生实践的，以本科学历报考相应类别医师资格。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 临床医学（含中医、中西医结合）、口腔医学、公共卫生专业学位研究生学历，作为报考相应类别医师资格的学历依据。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在研究生毕业当年以研究生学历报考者，须在当年8月31日前提交研究生毕业证书，并提供学位证书等材料，证明是专业学位研究生学历，方可参加医学综合笔试。</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2015年1月1日以后入学的学术学位研究生，其研究生学历不作为报考各类别医师资格的学历依据。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4. 临床医学（护理学）学术学位研究生学历，或临床医学（护理领域）专业学位研究生学历，不作为报考各类别医师资格的学历依据。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（二）本科学历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 五年制的口腔医学专业本科学历，作为报考口腔类别执业医师资格考试的学历依据。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 五年制预防医学、妇幼保健医学专业本科学历，作为报考公共卫生类别执业医师资格考试的学历依据。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4. 五年及以上学制中医学、针灸推拿学、中西医临床医学、藏医学、蒙医学、维医学、傣医学、壮医学、哈萨克医学专业本科学历，作为报考中医类别相应执业医师资格考试的学历依据。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 专升本医学本科毕业生，2015年9月1日以后升入本科的，其专业必须与专科专业相同或相近，其本科学历方可作为报考医师资格的学历依据。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（三）高职（专科）学历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 2005年1月1日以后入学的经教育部同意设置的临床医学类专业（含临床医学、口腔医学、中医学、中医骨伤、针灸推拿、蒙医学、藏医学、维医学等）毕业生，其专科学历作为报考医师资格的学历依据。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2004年12月31日以前入学的经省级教育、卫生行政部门（中医药管理部门）批准设置的医学类专业（参照同期本科专业名称）毕业生，其专科学历作为报考医师资格的学历依据。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 2008年12月31日以前入学的中西医结合专业（含教育部、原卫生部批准试办的初中起点5年制专科层次中西医临床医学专业）毕业生，其专科学历作为报考医师资格的学历依据。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2009年1月1日以后入学的中西医结合专业毕业生（含初中起点5年制专科层次中西医临床医学专业），其专科学历不作为报考医师资格的学历依据。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（四）中职（中专）学历</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 xml:space="preserve">2011年1月1日以后入学的中等职业学校毕业生，除农村医学专业外，其他专业的中职（中专）学历不作为报考临床类别执业助理医师资格的学历依据。 </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3. 2001年8月31日以前入学的中等职业学校（中等专业学校）社区医学、预防医学、妇幼卫生、医学影像诊断、口腔医学专业毕业生，其中职（中专）学历作为报考相应类别执业助理医师资格的学历依据。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2001年9月1日以后入学的上述专业毕业生，其中职（中专）学历不作为报考医师资格的学历依据。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4. 2006年12月31日以前入学的中等职业学校中西医结合专业毕业生，其中职（中专）学历作为报考中医类别中西医结合医师资格的学历依据。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2007年1月1日以后入学的中西医结合专业毕业生，其中职（中专）学历不作为报考医师资格的学历依据。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5. 2006年12月31日以前入学的中等职业学校（中等专业学校）中医、民族医类专业毕业生，其中职（中专）学历作为报考中医类别相应医师资格的学历依据。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6. 卫生职业高中学历不作为报考医师资格的学历依据。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7. 1999年1月1日以后入学的卫生职工中等专业学校学历不作为报考医师资格的学历依据。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（五）成人教育学历</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 2002年10月31日以前入学的成人高等教育、自学考试、各类高等学校远程教育的医学类专业毕业生，该学历作为报考相应类别的医师资格的学历依据。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2.2001年8月31日以前入学的成人中专医学类专业毕业生，其成人中专学历作为报考医师资格的学历依据。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2001年9月1日以后入学的成人中专医学类专业毕业生，其成人中专学历不作为报考医师资格的学历依据。</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（六）西医学习中医人员</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（七）传统医学师承和确有专长人员</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1.传统医学师承和确有专长人员申请参加医师资格考试应符合《传统医学师承和确有专长人员医师资格考核考试办法》第二十七条、二十八条有关规定。</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（八）其他</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取得国外医学学历学位的中国大陆居民，其学历学位证书须经教育部留学服务中心认证，同时符合《执业医师法》及其有关文件规定的，可以按照本规定报考。</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第七条  台湾、香港、澳门永久性居民以及外籍人员报考的，按照有关文件规定执行。</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第八条  盲人医疗按摩人员按照《盲人医疗按摩管理办法》（卫医政发〔2009〕37号）规定，参加盲人医疗按摩人员考试。</w:t>
      </w:r>
    </w:p>
    <w:p>
      <w:pPr>
        <w:widowControl/>
        <w:spacing w:line="400" w:lineRule="exact"/>
        <w:ind w:firstLine="640" w:firstLineChars="200"/>
        <w:jc w:val="left"/>
        <w:rPr>
          <w:rFonts w:hint="eastAsia" w:ascii="仿宋" w:hAnsi="仿宋" w:eastAsia="仿宋" w:cs="仿宋"/>
          <w:b w:val="0"/>
          <w:bCs w:val="0"/>
          <w:color w:val="000000"/>
          <w:kern w:val="0"/>
          <w:sz w:val="32"/>
          <w:szCs w:val="32"/>
        </w:rPr>
      </w:pPr>
      <w:r>
        <w:rPr>
          <w:rFonts w:hint="eastAsia" w:ascii="仿宋" w:hAnsi="仿宋" w:eastAsia="仿宋" w:cs="仿宋"/>
          <w:b w:val="0"/>
          <w:bCs w:val="0"/>
          <w:color w:val="000000"/>
          <w:kern w:val="0"/>
          <w:sz w:val="32"/>
          <w:szCs w:val="32"/>
        </w:rPr>
        <w:t>第九条  本规定自公布之日起施行。《医师资格考试报名资格规定（2006版）》和《关于修订〈医师资格考试报名资格规定（2006版）〉有关条款的通知》（卫办医发〔2008〕64号）同时废止。</w:t>
      </w:r>
    </w:p>
    <w:p>
      <w:pPr>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 xml:space="preserve"> </w:t>
      </w:r>
    </w:p>
    <w:p>
      <w:pPr>
        <w:rPr>
          <w:rFonts w:hint="eastAsia"/>
          <w:b w:val="0"/>
          <w:bCs w:val="0"/>
          <w:color w:val="000000"/>
        </w:rPr>
      </w:pPr>
    </w:p>
    <w:p>
      <w:pPr>
        <w:rPr>
          <w:rFonts w:hint="eastAsia"/>
          <w:b w:val="0"/>
          <w:bCs w:val="0"/>
          <w:color w:val="00000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AE49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2020-04-09T08:10:37Z</dcterms:created>
  <dc:creator>Administrator</dc:creator>
  <cp:lastModifiedBy>一秒de天堂</cp:lastModifiedBy>
  <dcterms:modified xsi:type="dcterms:W3CDTF">2020-04-09T08:10:45Z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