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宋体" w:hAnsi="宋体" w:cs="Times New Roman"/>
          <w:sz w:val="32"/>
          <w:szCs w:val="21"/>
          <w:u w:val="none" w:color="auto"/>
          <w:lang w:val="en-US" w:eastAsia="zh-CN"/>
        </w:rPr>
      </w:pPr>
      <w:r>
        <w:rPr>
          <w:rFonts w:hint="eastAsia" w:ascii="宋体" w:hAnsi="宋体" w:cs="Times New Roman"/>
          <w:sz w:val="32"/>
          <w:szCs w:val="21"/>
          <w:u w:val="none" w:color="auto"/>
          <w:lang w:eastAsia="zh-CN"/>
        </w:rPr>
        <w:t>附件</w:t>
      </w:r>
      <w:r>
        <w:rPr>
          <w:rFonts w:hint="eastAsia" w:ascii="宋体" w:hAnsi="宋体" w:cs="Times New Roman"/>
          <w:sz w:val="32"/>
          <w:szCs w:val="21"/>
          <w:u w:val="none" w:color="auto"/>
          <w:lang w:val="en-US" w:eastAsia="zh-CN"/>
        </w:rPr>
        <w:t>1</w:t>
      </w:r>
    </w:p>
    <w:p>
      <w:pPr>
        <w:rPr>
          <w:rFonts w:ascii="仿宋_GB2312" w:eastAsia="仿宋_GB2312"/>
          <w:sz w:val="32"/>
          <w:szCs w:val="32"/>
        </w:rPr>
      </w:pPr>
    </w:p>
    <w:p>
      <w:pPr>
        <w:adjustRightInd w:val="0"/>
        <w:snapToGrid w:val="0"/>
        <w:jc w:val="center"/>
        <w:rPr>
          <w:rFonts w:ascii="方正小标宋简体" w:eastAsia="方正小标宋简体"/>
          <w:sz w:val="36"/>
          <w:szCs w:val="36"/>
        </w:rPr>
      </w:pPr>
      <w:r>
        <w:rPr>
          <w:rFonts w:hint="eastAsia" w:ascii="方正小标宋简体" w:eastAsia="方正小标宋简体"/>
          <w:sz w:val="36"/>
          <w:szCs w:val="36"/>
        </w:rPr>
        <w:t>202</w:t>
      </w:r>
      <w:r>
        <w:rPr>
          <w:rFonts w:hint="eastAsia" w:ascii="方正小标宋简体" w:eastAsia="方正小标宋简体"/>
          <w:sz w:val="36"/>
          <w:szCs w:val="36"/>
          <w:lang w:val="en-US" w:eastAsia="zh-CN"/>
        </w:rPr>
        <w:t>2</w:t>
      </w:r>
      <w:r>
        <w:rPr>
          <w:rFonts w:hint="eastAsia" w:ascii="方正小标宋简体" w:eastAsia="方正小标宋简体"/>
          <w:sz w:val="36"/>
          <w:szCs w:val="36"/>
        </w:rPr>
        <w:t>年传统医学确有专长人员考核通告</w:t>
      </w:r>
    </w:p>
    <w:p>
      <w:pPr>
        <w:rPr>
          <w:rFonts w:ascii="仿宋_GB2312" w:eastAsia="仿宋_GB2312"/>
          <w:sz w:val="32"/>
          <w:szCs w:val="32"/>
        </w:rPr>
      </w:pPr>
    </w:p>
    <w:p>
      <w:pPr>
        <w:ind w:firstLine="645"/>
        <w:rPr>
          <w:rFonts w:ascii="仿宋_GB2312" w:eastAsia="仿宋_GB2312"/>
          <w:sz w:val="32"/>
          <w:szCs w:val="32"/>
        </w:rPr>
      </w:pPr>
      <w:r>
        <w:rPr>
          <w:rFonts w:hint="eastAsia" w:ascii="仿宋_GB2312" w:eastAsia="仿宋_GB2312"/>
          <w:sz w:val="32"/>
          <w:szCs w:val="32"/>
        </w:rPr>
        <w:t>根据《传统医学师承和确有专长人员考核考试办法》（原卫生部52号令）等有关规定，现将202</w:t>
      </w:r>
      <w:r>
        <w:rPr>
          <w:rFonts w:hint="eastAsia" w:ascii="仿宋_GB2312" w:eastAsia="仿宋_GB2312"/>
          <w:sz w:val="32"/>
          <w:szCs w:val="32"/>
          <w:lang w:val="en-US" w:eastAsia="zh-CN"/>
        </w:rPr>
        <w:t>2</w:t>
      </w:r>
      <w:r>
        <w:rPr>
          <w:rFonts w:hint="eastAsia" w:ascii="仿宋_GB2312" w:eastAsia="仿宋_GB2312"/>
          <w:sz w:val="32"/>
          <w:szCs w:val="32"/>
        </w:rPr>
        <w:t>年传统医学确有专长人员考核有关事项通告如下：</w:t>
      </w:r>
    </w:p>
    <w:p>
      <w:pPr>
        <w:ind w:firstLine="645"/>
        <w:rPr>
          <w:rFonts w:ascii="黑体" w:hAnsi="黑体" w:eastAsia="黑体"/>
          <w:sz w:val="32"/>
          <w:szCs w:val="32"/>
        </w:rPr>
      </w:pPr>
      <w:r>
        <w:rPr>
          <w:rFonts w:hint="eastAsia" w:ascii="黑体" w:hAnsi="黑体" w:eastAsia="黑体"/>
          <w:sz w:val="32"/>
          <w:szCs w:val="32"/>
        </w:rPr>
        <w:t>一、报名条件</w:t>
      </w:r>
    </w:p>
    <w:p>
      <w:pPr>
        <w:ind w:firstLine="640" w:firstLineChars="200"/>
        <w:rPr>
          <w:rFonts w:ascii="仿宋_GB2312" w:eastAsia="仿宋_GB2312"/>
          <w:sz w:val="32"/>
          <w:szCs w:val="32"/>
        </w:rPr>
      </w:pPr>
      <w:r>
        <w:rPr>
          <w:rFonts w:hint="eastAsia" w:ascii="仿宋_GB2312" w:eastAsia="仿宋_GB2312"/>
          <w:sz w:val="32"/>
          <w:szCs w:val="32"/>
        </w:rPr>
        <w:t>1.申请者应当同时具备以下条件：</w:t>
      </w:r>
    </w:p>
    <w:p>
      <w:pPr>
        <w:ind w:firstLine="320" w:firstLineChars="100"/>
        <w:rPr>
          <w:rFonts w:ascii="仿宋_GB2312" w:eastAsia="仿宋_GB2312"/>
          <w:sz w:val="32"/>
          <w:szCs w:val="32"/>
        </w:rPr>
      </w:pPr>
      <w:r>
        <w:rPr>
          <w:rFonts w:hint="eastAsia" w:ascii="仿宋_GB2312" w:eastAsia="仿宋_GB2312"/>
          <w:sz w:val="32"/>
          <w:szCs w:val="32"/>
        </w:rPr>
        <w:t>（1）依法从事传统医学临床实践5年以上；</w:t>
      </w:r>
    </w:p>
    <w:p>
      <w:pPr>
        <w:ind w:firstLine="320" w:firstLineChars="100"/>
        <w:rPr>
          <w:rFonts w:ascii="仿宋_GB2312" w:eastAsia="仿宋_GB2312"/>
          <w:sz w:val="32"/>
          <w:szCs w:val="32"/>
        </w:rPr>
      </w:pPr>
      <w:r>
        <w:rPr>
          <w:rFonts w:hint="eastAsia" w:ascii="仿宋_GB2312" w:eastAsia="仿宋_GB2312"/>
          <w:sz w:val="32"/>
          <w:szCs w:val="32"/>
        </w:rPr>
        <w:t>（2）掌握独具特色、安全有效的传统医学诊疗技术。</w:t>
      </w:r>
    </w:p>
    <w:p>
      <w:pPr>
        <w:ind w:firstLine="320" w:firstLineChars="100"/>
        <w:rPr>
          <w:rFonts w:ascii="仿宋_GB2312" w:eastAsia="仿宋_GB2312"/>
          <w:sz w:val="32"/>
          <w:szCs w:val="32"/>
        </w:rPr>
      </w:pPr>
      <w:r>
        <w:rPr>
          <w:rFonts w:hint="eastAsia" w:ascii="仿宋_GB2312" w:eastAsia="仿宋_GB2312"/>
          <w:sz w:val="32"/>
          <w:szCs w:val="32"/>
        </w:rPr>
        <w:t>（3）两名当地主治中医师或从事15年及以上的中医类别执业医师作为证明人。</w:t>
      </w:r>
    </w:p>
    <w:p>
      <w:pPr>
        <w:ind w:firstLine="640" w:firstLineChars="200"/>
        <w:rPr>
          <w:rFonts w:ascii="仿宋_GB2312" w:eastAsia="仿宋_GB2312"/>
          <w:sz w:val="32"/>
          <w:szCs w:val="32"/>
        </w:rPr>
      </w:pPr>
      <w:r>
        <w:rPr>
          <w:rFonts w:hint="eastAsia" w:ascii="仿宋_GB2312" w:eastAsia="仿宋_GB2312"/>
          <w:sz w:val="32"/>
          <w:szCs w:val="32"/>
        </w:rPr>
        <w:t>2．报名程序</w:t>
      </w:r>
    </w:p>
    <w:p>
      <w:pPr>
        <w:ind w:firstLine="320" w:firstLineChars="100"/>
        <w:rPr>
          <w:rFonts w:ascii="仿宋_GB2312" w:eastAsia="仿宋_GB2312"/>
          <w:sz w:val="32"/>
          <w:szCs w:val="32"/>
        </w:rPr>
      </w:pPr>
      <w:r>
        <w:rPr>
          <w:rFonts w:hint="eastAsia" w:ascii="仿宋_GB2312" w:eastAsia="仿宋_GB2312"/>
          <w:sz w:val="32"/>
          <w:szCs w:val="32"/>
        </w:rPr>
        <w:t>（1）网上报名。申请者登录山西省中医药数据中心（IP地址是http://59.49.101.120:12000域名http://www.sxszyysjglzx.cn:12000）进入传统医学师承和确有专长人员考核报名入口，注册后填报个人信息。</w:t>
      </w:r>
    </w:p>
    <w:p>
      <w:pPr>
        <w:ind w:firstLine="320" w:firstLineChars="100"/>
        <w:rPr>
          <w:rFonts w:ascii="仿宋_GB2312" w:eastAsia="仿宋_GB2312"/>
          <w:sz w:val="32"/>
          <w:szCs w:val="32"/>
        </w:rPr>
      </w:pPr>
      <w:r>
        <w:rPr>
          <w:rFonts w:hint="eastAsia" w:ascii="仿宋_GB2312" w:eastAsia="仿宋_GB2312"/>
          <w:sz w:val="32"/>
          <w:szCs w:val="32"/>
        </w:rPr>
        <w:t>（2）现场审核。申请者网上填写《传统医学医术确有专长考核申请表》，向工作单位所在县（市、区）卫体局提出申请。各县（市、区）卫体局负责对申请确有专长考核人员提交的材料进行初审，符合条件的上报市卫生健康委，市卫生健康委对材料进行审查，审核通过，</w:t>
      </w:r>
      <w:r>
        <w:rPr>
          <w:rFonts w:hint="eastAsia" w:ascii="仿宋_GB2312" w:eastAsia="仿宋_GB2312"/>
          <w:sz w:val="32"/>
          <w:szCs w:val="32"/>
          <w:lang w:eastAsia="zh-CN"/>
        </w:rPr>
        <w:t>考生</w:t>
      </w:r>
      <w:r>
        <w:rPr>
          <w:rFonts w:hint="eastAsia" w:ascii="仿宋_GB2312" w:eastAsia="仿宋_GB2312"/>
          <w:sz w:val="32"/>
          <w:szCs w:val="32"/>
        </w:rPr>
        <w:t>登陆报名网站打印准考证</w:t>
      </w:r>
      <w:r>
        <w:rPr>
          <w:rFonts w:hint="eastAsia" w:ascii="仿宋_GB2312" w:eastAsia="仿宋_GB2312"/>
          <w:sz w:val="32"/>
          <w:szCs w:val="32"/>
          <w:lang w:eastAsia="zh-CN"/>
        </w:rPr>
        <w:t>（具体相关通知可密切关注太原市卫生健康委员会官网）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3.提交材料</w:t>
      </w:r>
    </w:p>
    <w:p>
      <w:pPr>
        <w:ind w:firstLine="640" w:firstLineChars="200"/>
        <w:rPr>
          <w:rFonts w:ascii="仿宋_GB2312" w:eastAsia="仿宋_GB2312"/>
          <w:sz w:val="32"/>
          <w:szCs w:val="32"/>
        </w:rPr>
      </w:pPr>
      <w:r>
        <w:rPr>
          <w:rFonts w:hint="eastAsia" w:ascii="仿宋_GB2312" w:eastAsia="仿宋_GB2312"/>
          <w:sz w:val="32"/>
          <w:szCs w:val="32"/>
        </w:rPr>
        <w:t>（1）传统医学</w:t>
      </w:r>
      <w:bookmarkStart w:id="0" w:name="_GoBack"/>
      <w:bookmarkEnd w:id="0"/>
      <w:r>
        <w:rPr>
          <w:rFonts w:hint="eastAsia" w:ascii="仿宋_GB2312" w:eastAsia="仿宋_GB2312"/>
          <w:sz w:val="32"/>
          <w:szCs w:val="32"/>
        </w:rPr>
        <w:t>确有专长考核申请表</w:t>
      </w:r>
      <w:r>
        <w:rPr>
          <w:rFonts w:hint="eastAsia" w:ascii="仿宋_GB2312" w:eastAsia="仿宋_GB2312"/>
          <w:sz w:val="32"/>
          <w:szCs w:val="32"/>
          <w:lang w:eastAsia="zh-CN"/>
        </w:rPr>
        <w:t>（报名系统申请表）</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（2）本人身份证明原件及复印件；</w:t>
      </w:r>
    </w:p>
    <w:p>
      <w:pPr>
        <w:ind w:firstLine="640" w:firstLineChars="200"/>
        <w:rPr>
          <w:rFonts w:ascii="仿宋_GB2312" w:eastAsia="仿宋_GB2312"/>
          <w:sz w:val="32"/>
          <w:szCs w:val="32"/>
        </w:rPr>
      </w:pPr>
      <w:r>
        <w:rPr>
          <w:rFonts w:hint="eastAsia" w:ascii="仿宋_GB2312" w:eastAsia="仿宋_GB2312"/>
          <w:sz w:val="32"/>
          <w:szCs w:val="32"/>
        </w:rPr>
        <w:t>（3）近期二寸</w:t>
      </w:r>
      <w:r>
        <w:rPr>
          <w:rFonts w:hint="eastAsia" w:ascii="仿宋_GB2312" w:eastAsia="仿宋_GB2312"/>
          <w:sz w:val="32"/>
          <w:szCs w:val="32"/>
          <w:lang w:eastAsia="zh-CN"/>
        </w:rPr>
        <w:t>彩色白底</w:t>
      </w:r>
      <w:r>
        <w:rPr>
          <w:rFonts w:hint="eastAsia" w:ascii="仿宋_GB2312" w:eastAsia="仿宋_GB2312"/>
          <w:sz w:val="32"/>
          <w:szCs w:val="32"/>
        </w:rPr>
        <w:t>免冠正面半身照片</w:t>
      </w:r>
      <w:r>
        <w:rPr>
          <w:rFonts w:hint="eastAsia" w:ascii="仿宋_GB2312" w:eastAsia="仿宋_GB2312"/>
          <w:sz w:val="32"/>
          <w:szCs w:val="32"/>
          <w:lang w:val="en-US" w:eastAsia="zh-CN"/>
        </w:rPr>
        <w:t>1</w:t>
      </w:r>
      <w:r>
        <w:rPr>
          <w:rFonts w:hint="eastAsia" w:ascii="仿宋_GB2312" w:eastAsia="仿宋_GB2312"/>
          <w:sz w:val="32"/>
          <w:szCs w:val="32"/>
        </w:rPr>
        <w:t>张；</w:t>
      </w:r>
    </w:p>
    <w:p>
      <w:pPr>
        <w:ind w:firstLine="640" w:firstLineChars="200"/>
        <w:rPr>
          <w:rFonts w:ascii="仿宋_GB2312" w:eastAsia="仿宋_GB2312"/>
          <w:sz w:val="32"/>
          <w:szCs w:val="32"/>
        </w:rPr>
      </w:pPr>
      <w:r>
        <w:rPr>
          <w:rFonts w:hint="eastAsia" w:ascii="仿宋_GB2312" w:eastAsia="仿宋_GB2312"/>
          <w:sz w:val="32"/>
          <w:szCs w:val="32"/>
        </w:rPr>
        <w:t>（4）申请者所在市、县级卫生健康行政部门出具的证明其依法从事传统医学临床实践年限的材料（附件</w:t>
      </w:r>
      <w:r>
        <w:rPr>
          <w:rFonts w:hint="eastAsia" w:ascii="仿宋_GB2312" w:eastAsia="仿宋_GB2312"/>
          <w:sz w:val="32"/>
          <w:szCs w:val="32"/>
          <w:lang w:val="en-US" w:eastAsia="zh-CN"/>
        </w:rPr>
        <w:t>2</w:t>
      </w:r>
      <w:r>
        <w:rPr>
          <w:rFonts w:hint="eastAsia" w:ascii="仿宋_GB2312" w:eastAsia="仿宋_GB2312"/>
          <w:sz w:val="32"/>
          <w:szCs w:val="32"/>
        </w:rPr>
        <w:t>）；</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rPr>
        <w:t>（5）两名证明人的医师执业证、资格证、职称证原件及复印件</w:t>
      </w:r>
      <w:r>
        <w:rPr>
          <w:rFonts w:hint="eastAsia" w:ascii="仿宋_GB2312" w:eastAsia="仿宋_GB2312"/>
          <w:sz w:val="32"/>
          <w:szCs w:val="32"/>
          <w:lang w:eastAsia="zh-CN"/>
        </w:rPr>
        <w:t>，或核准其执业的卫生行政部门出具的从事中医临床工作</w:t>
      </w:r>
      <w:r>
        <w:rPr>
          <w:rFonts w:hint="eastAsia" w:ascii="仿宋_GB2312" w:eastAsia="仿宋_GB2312"/>
          <w:sz w:val="32"/>
          <w:szCs w:val="32"/>
          <w:lang w:val="en-US" w:eastAsia="zh-CN"/>
        </w:rPr>
        <w:t>15年以上证明。</w:t>
      </w:r>
    </w:p>
    <w:p>
      <w:pPr>
        <w:ind w:firstLine="640" w:firstLineChars="200"/>
        <w:rPr>
          <w:rFonts w:ascii="仿宋_GB2312" w:eastAsia="仿宋_GB2312"/>
          <w:sz w:val="32"/>
          <w:szCs w:val="32"/>
        </w:rPr>
      </w:pPr>
      <w:r>
        <w:rPr>
          <w:rFonts w:hint="eastAsia" w:ascii="仿宋_GB2312" w:eastAsia="仿宋_GB2312"/>
          <w:sz w:val="32"/>
          <w:szCs w:val="32"/>
        </w:rPr>
        <w:t>（6）两名证明人出具的证明其掌握独具特色、安全有效的传统医学诊疗技术的材料（</w:t>
      </w:r>
      <w:r>
        <w:rPr>
          <w:rFonts w:hint="eastAsia" w:ascii="仿宋_GB2312" w:eastAsia="仿宋_GB2312"/>
          <w:sz w:val="32"/>
          <w:szCs w:val="32"/>
          <w:lang w:eastAsia="zh-CN"/>
        </w:rPr>
        <w:t>网打推荐材料一和网打推荐材料二</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（7）参加过20</w:t>
      </w:r>
      <w:r>
        <w:rPr>
          <w:rFonts w:hint="eastAsia" w:ascii="仿宋_GB2312" w:eastAsia="仿宋_GB2312"/>
          <w:sz w:val="32"/>
          <w:szCs w:val="32"/>
          <w:lang w:val="en-US" w:eastAsia="zh-CN"/>
        </w:rPr>
        <w:t>21</w:t>
      </w:r>
      <w:r>
        <w:rPr>
          <w:rFonts w:hint="eastAsia" w:ascii="仿宋_GB2312" w:eastAsia="仿宋_GB2312"/>
          <w:sz w:val="32"/>
          <w:szCs w:val="32"/>
        </w:rPr>
        <w:t>年确有专长考核成绩不合格者，如202</w:t>
      </w:r>
      <w:r>
        <w:rPr>
          <w:rFonts w:hint="eastAsia" w:ascii="仿宋_GB2312" w:eastAsia="仿宋_GB2312"/>
          <w:sz w:val="32"/>
          <w:szCs w:val="32"/>
          <w:lang w:val="en-US" w:eastAsia="zh-CN"/>
        </w:rPr>
        <w:t>2</w:t>
      </w:r>
      <w:r>
        <w:rPr>
          <w:rFonts w:hint="eastAsia" w:ascii="仿宋_GB2312" w:eastAsia="仿宋_GB2312"/>
          <w:sz w:val="32"/>
          <w:szCs w:val="32"/>
        </w:rPr>
        <w:t>年继续申请确有专长考核者，只须提供（1）（2）（3）条所述材料即可。</w:t>
      </w:r>
    </w:p>
    <w:p>
      <w:pPr>
        <w:ind w:firstLine="640" w:firstLineChars="200"/>
        <w:rPr>
          <w:rFonts w:ascii="仿宋_GB2312" w:eastAsia="仿宋_GB2312"/>
          <w:sz w:val="32"/>
          <w:szCs w:val="32"/>
        </w:rPr>
      </w:pPr>
      <w:r>
        <w:rPr>
          <w:rFonts w:hint="eastAsia" w:ascii="仿宋_GB2312" w:eastAsia="仿宋_GB2312"/>
          <w:sz w:val="32"/>
          <w:szCs w:val="32"/>
        </w:rPr>
        <w:t>4．材料审核</w:t>
      </w:r>
    </w:p>
    <w:p>
      <w:pPr>
        <w:ind w:firstLine="640" w:firstLineChars="200"/>
        <w:rPr>
          <w:rFonts w:ascii="仿宋_GB2312" w:eastAsia="仿宋_GB2312"/>
          <w:sz w:val="32"/>
          <w:szCs w:val="32"/>
        </w:rPr>
      </w:pPr>
      <w:r>
        <w:rPr>
          <w:rFonts w:hint="eastAsia" w:ascii="仿宋_GB2312" w:eastAsia="仿宋_GB2312"/>
          <w:sz w:val="32"/>
          <w:szCs w:val="32"/>
        </w:rPr>
        <w:t>请各县（市、区）卫体局对材料的完整性和准确性进行初审，必要时要实地查看</w:t>
      </w:r>
      <w:r>
        <w:rPr>
          <w:rFonts w:hint="eastAsia" w:ascii="仿宋_GB2312" w:eastAsia="仿宋_GB2312"/>
          <w:sz w:val="32"/>
          <w:szCs w:val="32"/>
          <w:lang w:eastAsia="zh-CN"/>
        </w:rPr>
        <w:t>，对网上报名信息进行复核</w:t>
      </w:r>
      <w:r>
        <w:rPr>
          <w:rFonts w:hint="eastAsia" w:ascii="仿宋_GB2312" w:eastAsia="仿宋_GB2312"/>
          <w:sz w:val="32"/>
          <w:szCs w:val="32"/>
        </w:rPr>
        <w:t>。</w:t>
      </w:r>
    </w:p>
    <w:p>
      <w:pPr>
        <w:ind w:firstLine="640" w:firstLineChars="200"/>
        <w:rPr>
          <w:rFonts w:hint="eastAsia"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5.报名时间：</w:t>
      </w:r>
    </w:p>
    <w:p>
      <w:pPr>
        <w:ind w:firstLine="640" w:firstLineChars="200"/>
        <w:rPr>
          <w:rFonts w:hint="default" w:ascii="仿宋_GB2312" w:eastAsia="仿宋_GB2312"/>
          <w:sz w:val="32"/>
          <w:szCs w:val="32"/>
          <w:lang w:val="en-US" w:eastAsia="zh-CN"/>
        </w:rPr>
      </w:pPr>
      <w:r>
        <w:rPr>
          <w:rFonts w:hint="eastAsia" w:ascii="仿宋_GB2312" w:eastAsia="仿宋_GB2312"/>
          <w:sz w:val="32"/>
          <w:szCs w:val="32"/>
        </w:rPr>
        <w:t>网上报名：202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日启动，</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日结束；</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资料审核：</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县区现场审核及网上确认时间：</w:t>
      </w:r>
      <w:r>
        <w:rPr>
          <w:rFonts w:hint="eastAsia" w:ascii="仿宋_GB2312" w:eastAsia="仿宋_GB2312"/>
          <w:sz w:val="32"/>
          <w:szCs w:val="32"/>
          <w:lang w:val="en-US" w:eastAsia="zh-CN"/>
        </w:rPr>
        <w:t>2022年6月1日-6月30日</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市级现场审核及网上确认时间：</w:t>
      </w:r>
      <w:r>
        <w:rPr>
          <w:rFonts w:hint="eastAsia" w:ascii="仿宋_GB2312" w:eastAsia="仿宋_GB2312"/>
          <w:sz w:val="32"/>
          <w:szCs w:val="32"/>
          <w:lang w:val="en-US" w:eastAsia="zh-CN"/>
        </w:rPr>
        <w:t>2021年7月1日-7月10日</w:t>
      </w:r>
    </w:p>
    <w:p>
      <w:pPr>
        <w:ind w:firstLine="640" w:firstLineChars="200"/>
        <w:rPr>
          <w:rFonts w:ascii="黑体" w:hAnsi="黑体" w:eastAsia="黑体"/>
          <w:sz w:val="32"/>
          <w:szCs w:val="32"/>
        </w:rPr>
      </w:pPr>
      <w:r>
        <w:rPr>
          <w:rFonts w:hint="eastAsia" w:ascii="黑体" w:hAnsi="黑体" w:eastAsia="黑体"/>
          <w:sz w:val="32"/>
          <w:szCs w:val="32"/>
        </w:rPr>
        <w:t>二、考核方式、内容、时间及地点</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考核方式及内容</w:t>
      </w:r>
    </w:p>
    <w:p>
      <w:pPr>
        <w:ind w:firstLine="640" w:firstLineChars="200"/>
        <w:rPr>
          <w:rFonts w:ascii="仿宋_GB2312" w:eastAsia="仿宋_GB2312"/>
          <w:sz w:val="32"/>
          <w:szCs w:val="32"/>
        </w:rPr>
      </w:pPr>
      <w:r>
        <w:rPr>
          <w:rFonts w:hint="eastAsia" w:ascii="仿宋_GB2312" w:eastAsia="仿宋_GB2312"/>
          <w:sz w:val="32"/>
          <w:szCs w:val="32"/>
        </w:rPr>
        <w:t>严格按照《传统医学师承和确有专长人员考核考试大纲》的规定和要求执行。</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2.考核时间和地点</w:t>
      </w:r>
    </w:p>
    <w:p>
      <w:pPr>
        <w:ind w:firstLine="640" w:firstLineChars="200"/>
        <w:rPr>
          <w:rFonts w:ascii="仿宋_GB2312" w:eastAsia="仿宋_GB2312"/>
          <w:sz w:val="32"/>
          <w:szCs w:val="32"/>
        </w:rPr>
      </w:pPr>
      <w:r>
        <w:rPr>
          <w:rFonts w:hint="eastAsia" w:ascii="仿宋_GB2312" w:eastAsia="仿宋_GB2312"/>
          <w:sz w:val="32"/>
          <w:szCs w:val="32"/>
          <w:lang w:eastAsia="zh-CN"/>
        </w:rPr>
        <w:t>确有专长人员考核暂定于</w:t>
      </w:r>
      <w:r>
        <w:rPr>
          <w:rFonts w:hint="eastAsia" w:ascii="仿宋_GB2312" w:eastAsia="仿宋_GB2312"/>
          <w:sz w:val="32"/>
          <w:szCs w:val="32"/>
          <w:lang w:val="en-US" w:eastAsia="zh-CN"/>
        </w:rPr>
        <w:t>2022年8月下旬，具体考核时间、地点以准考证为准，领取准考证时间另行通知。</w:t>
      </w:r>
    </w:p>
    <w:p>
      <w:pPr>
        <w:ind w:firstLine="640" w:firstLineChars="200"/>
        <w:rPr>
          <w:rFonts w:ascii="黑体" w:hAnsi="黑体" w:eastAsia="黑体"/>
          <w:sz w:val="32"/>
          <w:szCs w:val="32"/>
        </w:rPr>
      </w:pPr>
      <w:r>
        <w:rPr>
          <w:rFonts w:hint="eastAsia" w:ascii="黑体" w:hAnsi="黑体" w:eastAsia="黑体"/>
          <w:sz w:val="32"/>
          <w:szCs w:val="32"/>
        </w:rPr>
        <w:t>三、其它</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sz w:val="32"/>
          <w:szCs w:val="32"/>
        </w:rPr>
        <w:t>传统医学确有专长人员</w:t>
      </w:r>
      <w:r>
        <w:rPr>
          <w:rFonts w:hint="eastAsia" w:ascii="仿宋_GB2312" w:eastAsia="仿宋_GB2312"/>
          <w:sz w:val="32"/>
          <w:szCs w:val="32"/>
          <w:lang w:eastAsia="zh-CN"/>
        </w:rPr>
        <w:t>考核中的技能考核合格成绩两年有效，综合笔试合格成绩当年有效。</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确有专长人员通过考试取得的《传统医学医术确有专长证书》，只作为其参加国家</w:t>
      </w:r>
      <w:r>
        <w:rPr>
          <w:rFonts w:hint="eastAsia" w:ascii="仿宋_GB2312" w:eastAsia="仿宋_GB2312"/>
          <w:sz w:val="32"/>
          <w:szCs w:val="32"/>
          <w:lang w:eastAsia="zh-CN"/>
        </w:rPr>
        <w:t>医师资格考试的</w:t>
      </w:r>
      <w:r>
        <w:rPr>
          <w:rFonts w:hint="eastAsia" w:ascii="仿宋_GB2312" w:eastAsia="仿宋_GB2312"/>
          <w:sz w:val="32"/>
          <w:szCs w:val="32"/>
        </w:rPr>
        <w:t>报名条件之一。</w:t>
      </w:r>
    </w:p>
    <w:p>
      <w:pPr>
        <w:ind w:firstLine="640" w:firstLineChars="200"/>
        <w:rPr>
          <w:rFonts w:hint="eastAsia" w:ascii="仿宋_GB2312" w:eastAsia="仿宋_GB2312"/>
          <w:sz w:val="32"/>
          <w:szCs w:val="32"/>
        </w:rPr>
      </w:pPr>
    </w:p>
    <w:p>
      <w:pPr>
        <w:jc w:val="both"/>
        <w:rPr>
          <w:rFonts w:hint="eastAsia" w:ascii="宋体" w:hAnsi="宋体" w:cs="Times New Roman"/>
          <w:sz w:val="32"/>
          <w:szCs w:val="21"/>
          <w:u w:val="none" w:color="auto"/>
          <w:lang w:eastAsia="zh-CN"/>
        </w:rPr>
      </w:pPr>
    </w:p>
    <w:p>
      <w:pPr>
        <w:jc w:val="both"/>
        <w:rPr>
          <w:rFonts w:hint="eastAsia" w:ascii="宋体" w:hAnsi="宋体" w:cs="Times New Roman"/>
          <w:sz w:val="32"/>
          <w:szCs w:val="21"/>
          <w:u w:val="none" w:color="auto"/>
          <w:lang w:val="en-US" w:eastAsia="zh-CN"/>
        </w:rPr>
      </w:pPr>
      <w:r>
        <w:rPr>
          <w:rFonts w:hint="eastAsia" w:ascii="宋体" w:hAnsi="宋体" w:cs="Times New Roman"/>
          <w:sz w:val="32"/>
          <w:szCs w:val="21"/>
          <w:u w:val="none" w:color="auto"/>
          <w:lang w:eastAsia="zh-CN"/>
        </w:rPr>
        <w:t>附件</w:t>
      </w:r>
      <w:r>
        <w:rPr>
          <w:rFonts w:hint="eastAsia" w:ascii="宋体" w:hAnsi="宋体" w:cs="Times New Roman"/>
          <w:sz w:val="32"/>
          <w:szCs w:val="21"/>
          <w:u w:val="none" w:color="auto"/>
          <w:lang w:val="en-US" w:eastAsia="zh-CN"/>
        </w:rPr>
        <w:t>2</w:t>
      </w:r>
    </w:p>
    <w:p>
      <w:pPr>
        <w:jc w:val="center"/>
        <w:rPr>
          <w:rFonts w:hint="eastAsia" w:ascii="黑体" w:eastAsia="黑体"/>
          <w:b/>
          <w:sz w:val="44"/>
          <w:szCs w:val="44"/>
          <w:u w:val="none" w:color="auto"/>
        </w:rPr>
      </w:pPr>
    </w:p>
    <w:p>
      <w:pPr>
        <w:jc w:val="center"/>
        <w:rPr>
          <w:rFonts w:hint="eastAsia" w:ascii="黑体" w:eastAsia="黑体"/>
          <w:b/>
          <w:sz w:val="44"/>
          <w:szCs w:val="44"/>
          <w:u w:val="none" w:color="auto"/>
        </w:rPr>
      </w:pPr>
      <w:r>
        <w:rPr>
          <w:rFonts w:hint="eastAsia" w:ascii="黑体" w:eastAsia="黑体"/>
          <w:b/>
          <w:sz w:val="44"/>
          <w:szCs w:val="44"/>
          <w:u w:val="none" w:color="auto"/>
        </w:rPr>
        <w:t>传统医学确有专长考生临床</w:t>
      </w:r>
    </w:p>
    <w:p>
      <w:pPr>
        <w:jc w:val="center"/>
        <w:rPr>
          <w:rFonts w:ascii="黑体" w:eastAsia="黑体"/>
          <w:b/>
          <w:sz w:val="44"/>
          <w:szCs w:val="44"/>
          <w:u w:val="none" w:color="auto"/>
        </w:rPr>
      </w:pPr>
      <w:r>
        <w:rPr>
          <w:rFonts w:hint="eastAsia" w:ascii="黑体" w:eastAsia="黑体"/>
          <w:b/>
          <w:sz w:val="44"/>
          <w:szCs w:val="44"/>
          <w:u w:val="none" w:color="auto"/>
        </w:rPr>
        <w:t>实践年限证明</w:t>
      </w:r>
    </w:p>
    <w:tbl>
      <w:tblPr>
        <w:tblStyle w:val="5"/>
        <w:tblpPr w:leftFromText="180" w:rightFromText="180" w:vertAnchor="text" w:horzAnchor="page" w:tblpX="1658" w:tblpY="55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1485"/>
        <w:gridCol w:w="1695"/>
        <w:gridCol w:w="3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3" w:type="dxa"/>
            <w:noWrap w:val="0"/>
            <w:vAlign w:val="center"/>
          </w:tcPr>
          <w:p>
            <w:pPr>
              <w:jc w:val="center"/>
              <w:rPr>
                <w:rFonts w:hint="eastAsia" w:ascii="黑体" w:eastAsia="黑体"/>
                <w:b/>
                <w:sz w:val="44"/>
                <w:szCs w:val="44"/>
                <w:u w:val="none" w:color="auto"/>
                <w:vertAlign w:val="baseline"/>
                <w:lang w:eastAsia="zh-CN"/>
              </w:rPr>
            </w:pPr>
            <w:r>
              <w:rPr>
                <w:rFonts w:hint="eastAsia" w:ascii="宋体" w:hAnsi="宋体" w:eastAsia="宋体" w:cs="宋体"/>
                <w:b w:val="0"/>
                <w:bCs/>
                <w:sz w:val="32"/>
                <w:szCs w:val="32"/>
                <w:u w:val="none" w:color="auto"/>
                <w:vertAlign w:val="baseline"/>
                <w:lang w:eastAsia="zh-CN"/>
              </w:rPr>
              <w:t>考生</w:t>
            </w:r>
            <w:r>
              <w:rPr>
                <w:rFonts w:hint="eastAsia" w:eastAsia="宋体" w:cs="宋体"/>
                <w:b w:val="0"/>
                <w:bCs/>
                <w:sz w:val="32"/>
                <w:szCs w:val="32"/>
                <w:u w:val="none" w:color="auto"/>
                <w:vertAlign w:val="baseline"/>
                <w:lang w:eastAsia="zh-CN"/>
              </w:rPr>
              <w:t>姓名</w:t>
            </w:r>
          </w:p>
        </w:tc>
        <w:tc>
          <w:tcPr>
            <w:tcW w:w="1485" w:type="dxa"/>
            <w:noWrap w:val="0"/>
            <w:vAlign w:val="center"/>
          </w:tcPr>
          <w:p>
            <w:pPr>
              <w:jc w:val="center"/>
              <w:rPr>
                <w:rFonts w:hint="eastAsia" w:ascii="黑体" w:eastAsia="黑体"/>
                <w:b/>
                <w:sz w:val="44"/>
                <w:szCs w:val="44"/>
                <w:u w:val="none" w:color="auto"/>
                <w:vertAlign w:val="baseline"/>
              </w:rPr>
            </w:pPr>
          </w:p>
        </w:tc>
        <w:tc>
          <w:tcPr>
            <w:tcW w:w="1695" w:type="dxa"/>
            <w:noWrap w:val="0"/>
            <w:vAlign w:val="center"/>
          </w:tcPr>
          <w:p>
            <w:pPr>
              <w:jc w:val="center"/>
              <w:rPr>
                <w:rFonts w:hint="eastAsia" w:ascii="黑体" w:eastAsia="黑体"/>
                <w:b/>
                <w:sz w:val="44"/>
                <w:szCs w:val="44"/>
                <w:u w:val="none" w:color="auto"/>
                <w:vertAlign w:val="baseline"/>
                <w:lang w:eastAsia="zh-CN"/>
              </w:rPr>
            </w:pPr>
            <w:r>
              <w:rPr>
                <w:rFonts w:hint="eastAsia" w:ascii="宋体" w:hAnsi="宋体" w:eastAsia="宋体" w:cs="宋体"/>
                <w:b w:val="0"/>
                <w:bCs/>
                <w:sz w:val="32"/>
                <w:szCs w:val="32"/>
                <w:u w:val="none" w:color="auto"/>
                <w:vertAlign w:val="baseline"/>
                <w:lang w:eastAsia="zh-CN"/>
              </w:rPr>
              <w:t>身份证号</w:t>
            </w:r>
          </w:p>
        </w:tc>
        <w:tc>
          <w:tcPr>
            <w:tcW w:w="3075" w:type="dxa"/>
            <w:noWrap w:val="0"/>
            <w:vAlign w:val="top"/>
          </w:tcPr>
          <w:p>
            <w:pPr>
              <w:jc w:val="center"/>
              <w:rPr>
                <w:rFonts w:hint="eastAsia" w:ascii="黑体" w:eastAsia="黑体"/>
                <w:b/>
                <w:sz w:val="44"/>
                <w:szCs w:val="44"/>
                <w:u w:val="none" w:color="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工作年限</w:t>
            </w:r>
          </w:p>
        </w:tc>
        <w:tc>
          <w:tcPr>
            <w:tcW w:w="6255" w:type="dxa"/>
            <w:gridSpan w:val="3"/>
            <w:noWrap w:val="0"/>
            <w:vAlign w:val="center"/>
          </w:tcPr>
          <w:p>
            <w:pPr>
              <w:jc w:val="center"/>
              <w:rPr>
                <w:rFonts w:hint="eastAsia" w:ascii="黑体" w:eastAsia="黑体"/>
                <w:b/>
                <w:sz w:val="44"/>
                <w:szCs w:val="44"/>
                <w:u w:val="none" w:color="auto"/>
                <w:vertAlign w:val="baseline"/>
              </w:rPr>
            </w:pPr>
            <w:r>
              <w:rPr>
                <w:rFonts w:hint="eastAsia" w:ascii="宋体" w:hAnsi="宋体" w:eastAsia="宋体" w:cs="宋体"/>
                <w:sz w:val="32"/>
                <w:szCs w:val="32"/>
                <w:u w:val="none" w:color="auto"/>
              </w:rPr>
              <w:t xml:space="preserve">从      年 </w:t>
            </w:r>
            <w:r>
              <w:rPr>
                <w:rFonts w:hint="eastAsia" w:eastAsia="宋体" w:cs="宋体"/>
                <w:sz w:val="32"/>
                <w:szCs w:val="32"/>
                <w:u w:val="none" w:color="auto"/>
                <w:lang w:val="en-US" w:eastAsia="zh-CN"/>
              </w:rPr>
              <w:t xml:space="preserve"> </w:t>
            </w:r>
            <w:r>
              <w:rPr>
                <w:rFonts w:hint="eastAsia" w:ascii="宋体" w:hAnsi="宋体" w:eastAsia="宋体" w:cs="宋体"/>
                <w:sz w:val="32"/>
                <w:szCs w:val="32"/>
                <w:u w:val="none" w:color="auto"/>
              </w:rPr>
              <w:t xml:space="preserve"> 月</w:t>
            </w:r>
            <w:r>
              <w:rPr>
                <w:rFonts w:hint="eastAsia" w:eastAsia="宋体" w:cs="宋体"/>
                <w:sz w:val="32"/>
                <w:szCs w:val="32"/>
                <w:u w:val="none" w:color="auto"/>
                <w:lang w:val="en-US" w:eastAsia="zh-CN"/>
              </w:rPr>
              <w:t xml:space="preserve"> </w:t>
            </w:r>
            <w:r>
              <w:rPr>
                <w:rFonts w:hint="eastAsia" w:ascii="宋体" w:hAnsi="宋体" w:eastAsia="宋体" w:cs="宋体"/>
                <w:sz w:val="32"/>
                <w:szCs w:val="32"/>
                <w:u w:val="none" w:color="auto"/>
              </w:rPr>
              <w:t xml:space="preserve">至     年  </w:t>
            </w:r>
            <w:r>
              <w:rPr>
                <w:rFonts w:hint="eastAsia" w:eastAsia="宋体" w:cs="宋体"/>
                <w:sz w:val="32"/>
                <w:szCs w:val="32"/>
                <w:u w:val="none" w:color="auto"/>
                <w:lang w:val="en-US" w:eastAsia="zh-CN"/>
              </w:rPr>
              <w:t xml:space="preserve"> </w:t>
            </w:r>
            <w:r>
              <w:rPr>
                <w:rFonts w:hint="eastAsia" w:ascii="宋体" w:hAnsi="宋体" w:eastAsia="宋体" w:cs="宋体"/>
                <w:sz w:val="32"/>
                <w:szCs w:val="32"/>
                <w:u w:val="none" w:color="auto"/>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所在单位</w:t>
            </w:r>
          </w:p>
        </w:tc>
        <w:tc>
          <w:tcPr>
            <w:tcW w:w="6255" w:type="dxa"/>
            <w:gridSpan w:val="3"/>
            <w:noWrap w:val="0"/>
            <w:vAlign w:val="center"/>
          </w:tcPr>
          <w:p>
            <w:pPr>
              <w:jc w:val="center"/>
              <w:rPr>
                <w:rFonts w:hint="eastAsia" w:ascii="黑体" w:eastAsia="黑体"/>
                <w:b/>
                <w:sz w:val="44"/>
                <w:szCs w:val="44"/>
                <w:u w:val="none" w:color="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所在科室</w:t>
            </w:r>
          </w:p>
        </w:tc>
        <w:tc>
          <w:tcPr>
            <w:tcW w:w="6255" w:type="dxa"/>
            <w:gridSpan w:val="3"/>
            <w:noWrap w:val="0"/>
            <w:vAlign w:val="center"/>
          </w:tcPr>
          <w:p>
            <w:pPr>
              <w:jc w:val="center"/>
              <w:rPr>
                <w:rFonts w:hint="eastAsia" w:ascii="黑体" w:eastAsia="黑体"/>
                <w:b/>
                <w:sz w:val="44"/>
                <w:szCs w:val="44"/>
                <w:u w:val="none" w:color="auto"/>
                <w:vertAlign w:val="baseline"/>
              </w:rPr>
            </w:pPr>
            <w:r>
              <w:rPr>
                <w:rFonts w:hint="eastAsia" w:ascii="宋体" w:hAnsi="宋体" w:eastAsia="宋体" w:cs="宋体"/>
                <w:sz w:val="32"/>
                <w:szCs w:val="32"/>
                <w:u w:val="none" w:color="auto"/>
              </w:rPr>
              <w:t xml:space="preserve">从事中医 </w:t>
            </w:r>
            <w:r>
              <w:rPr>
                <w:rFonts w:hint="eastAsia" w:eastAsia="宋体" w:cs="宋体"/>
                <w:sz w:val="32"/>
                <w:szCs w:val="32"/>
                <w:u w:val="none" w:color="auto"/>
                <w:lang w:eastAsia="zh-CN"/>
              </w:rPr>
              <w:t>（</w:t>
            </w:r>
            <w:r>
              <w:rPr>
                <w:rFonts w:hint="eastAsia" w:ascii="宋体" w:hAnsi="宋体" w:eastAsia="宋体" w:cs="宋体"/>
                <w:sz w:val="32"/>
                <w:szCs w:val="32"/>
                <w:u w:val="none" w:color="auto"/>
              </w:rPr>
              <w:t xml:space="preserve">   </w:t>
            </w:r>
            <w:r>
              <w:rPr>
                <w:rFonts w:hint="eastAsia" w:eastAsia="宋体" w:cs="宋体"/>
                <w:sz w:val="32"/>
                <w:szCs w:val="32"/>
                <w:u w:val="none" w:color="auto"/>
                <w:lang w:val="en-US" w:eastAsia="zh-CN"/>
              </w:rPr>
              <w:t xml:space="preserve">             ） </w:t>
            </w:r>
            <w:r>
              <w:rPr>
                <w:rFonts w:hint="eastAsia" w:ascii="宋体" w:hAnsi="宋体" w:eastAsia="宋体" w:cs="宋体"/>
                <w:sz w:val="32"/>
                <w:szCs w:val="32"/>
                <w:u w:val="none" w:color="auto"/>
              </w:rPr>
              <w:t>临床实践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单位负责人（签字）</w:t>
            </w:r>
          </w:p>
        </w:tc>
        <w:tc>
          <w:tcPr>
            <w:tcW w:w="6255" w:type="dxa"/>
            <w:gridSpan w:val="3"/>
            <w:noWrap w:val="0"/>
            <w:vAlign w:val="center"/>
          </w:tcPr>
          <w:p>
            <w:pPr>
              <w:jc w:val="center"/>
              <w:rPr>
                <w:rFonts w:hint="eastAsia" w:ascii="黑体" w:eastAsia="黑体"/>
                <w:b/>
                <w:sz w:val="44"/>
                <w:szCs w:val="44"/>
                <w:u w:val="none" w:color="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工作单位（盖章）</w:t>
            </w:r>
          </w:p>
        </w:tc>
        <w:tc>
          <w:tcPr>
            <w:tcW w:w="6255" w:type="dxa"/>
            <w:gridSpan w:val="3"/>
            <w:noWrap w:val="0"/>
            <w:vAlign w:val="center"/>
          </w:tcPr>
          <w:p>
            <w:pPr>
              <w:spacing w:line="320" w:lineRule="exact"/>
              <w:jc w:val="center"/>
              <w:rPr>
                <w:rFonts w:hint="eastAsia" w:ascii="仿宋_GB2312" w:hAnsi="仿宋_GB2312" w:eastAsia="仿宋_GB2312" w:cs="仿宋_GB2312"/>
                <w:sz w:val="28"/>
                <w:szCs w:val="28"/>
                <w:u w:val="none" w:color="auto"/>
                <w:lang w:val="en-US" w:eastAsia="zh-CN"/>
              </w:rPr>
            </w:pPr>
          </w:p>
          <w:p>
            <w:pPr>
              <w:spacing w:line="320" w:lineRule="exact"/>
              <w:jc w:val="center"/>
              <w:rPr>
                <w:rFonts w:hint="eastAsia" w:ascii="仿宋_GB2312" w:hAnsi="仿宋_GB2312" w:eastAsia="仿宋_GB2312" w:cs="仿宋_GB2312"/>
                <w:sz w:val="28"/>
                <w:szCs w:val="28"/>
                <w:u w:val="none" w:color="auto"/>
                <w:lang w:val="en-US" w:eastAsia="zh-CN"/>
              </w:rPr>
            </w:pPr>
          </w:p>
          <w:p>
            <w:pPr>
              <w:spacing w:line="320" w:lineRule="exact"/>
              <w:jc w:val="both"/>
              <w:rPr>
                <w:rFonts w:hint="eastAsia" w:ascii="仿宋_GB2312" w:hAnsi="仿宋_GB2312" w:eastAsia="仿宋_GB2312" w:cs="仿宋_GB2312"/>
                <w:sz w:val="28"/>
                <w:szCs w:val="28"/>
                <w:u w:val="none" w:color="auto"/>
              </w:rPr>
            </w:pPr>
          </w:p>
          <w:p>
            <w:pPr>
              <w:spacing w:line="320" w:lineRule="exact"/>
              <w:jc w:val="both"/>
              <w:rPr>
                <w:rFonts w:hint="eastAsia" w:ascii="仿宋_GB2312" w:hAnsi="仿宋_GB2312" w:eastAsia="仿宋_GB2312" w:cs="仿宋_GB2312"/>
                <w:sz w:val="28"/>
                <w:szCs w:val="28"/>
                <w:u w:val="none" w:color="auto"/>
              </w:rPr>
            </w:pPr>
            <w:r>
              <w:rPr>
                <w:rFonts w:hint="eastAsia" w:ascii="仿宋_GB2312" w:hAnsi="仿宋_GB2312" w:eastAsia="仿宋_GB2312" w:cs="仿宋_GB2312"/>
                <w:sz w:val="28"/>
                <w:szCs w:val="28"/>
                <w:u w:val="none" w:color="auto"/>
                <w:lang w:val="en-US" w:eastAsia="zh-CN"/>
              </w:rPr>
              <w:t xml:space="preserve">     </w:t>
            </w:r>
            <w:r>
              <w:rPr>
                <w:rFonts w:hint="eastAsia" w:ascii="仿宋_GB2312" w:hAnsi="仿宋_GB2312" w:eastAsia="仿宋_GB2312" w:cs="仿宋_GB2312"/>
                <w:sz w:val="28"/>
                <w:szCs w:val="28"/>
                <w:u w:val="none" w:color="auto"/>
              </w:rPr>
              <w:t>印 章</w:t>
            </w:r>
          </w:p>
          <w:p>
            <w:pPr>
              <w:spacing w:line="320" w:lineRule="exact"/>
              <w:ind w:firstLine="7280" w:firstLineChars="2600"/>
              <w:jc w:val="center"/>
              <w:rPr>
                <w:rFonts w:hint="eastAsia" w:ascii="仿宋_GB2312" w:hAnsi="仿宋_GB2312" w:eastAsia="仿宋_GB2312" w:cs="仿宋_GB2312"/>
                <w:sz w:val="28"/>
                <w:szCs w:val="28"/>
                <w:u w:val="none" w:color="auto"/>
              </w:rPr>
            </w:pPr>
          </w:p>
          <w:p>
            <w:pPr>
              <w:jc w:val="center"/>
              <w:rPr>
                <w:rFonts w:hint="eastAsia" w:ascii="黑体" w:eastAsia="黑体"/>
                <w:b/>
                <w:sz w:val="44"/>
                <w:szCs w:val="44"/>
                <w:u w:val="none" w:color="auto"/>
                <w:vertAlign w:val="baseline"/>
              </w:rPr>
            </w:pPr>
            <w:r>
              <w:rPr>
                <w:rFonts w:hint="eastAsia" w:ascii="仿宋_GB2312" w:hAnsi="仿宋_GB2312" w:eastAsia="仿宋_GB2312" w:cs="仿宋_GB2312"/>
                <w:sz w:val="28"/>
                <w:szCs w:val="28"/>
                <w:u w:val="none" w:color="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trPr>
        <w:tc>
          <w:tcPr>
            <w:tcW w:w="1973" w:type="dxa"/>
            <w:noWrap w:val="0"/>
            <w:vAlign w:val="center"/>
          </w:tcPr>
          <w:p>
            <w:pPr>
              <w:jc w:val="center"/>
              <w:rPr>
                <w:rFonts w:hint="eastAsia" w:ascii="宋体" w:hAnsi="宋体" w:eastAsia="宋体" w:cs="宋体"/>
                <w:b w:val="0"/>
                <w:bCs/>
                <w:sz w:val="32"/>
                <w:szCs w:val="32"/>
                <w:u w:val="none" w:color="auto"/>
                <w:vertAlign w:val="baseline"/>
                <w:lang w:eastAsia="zh-CN"/>
              </w:rPr>
            </w:pPr>
            <w:r>
              <w:rPr>
                <w:rFonts w:hint="eastAsia" w:ascii="宋体" w:hAnsi="宋体" w:eastAsia="宋体" w:cs="宋体"/>
                <w:b w:val="0"/>
                <w:bCs/>
                <w:sz w:val="32"/>
                <w:szCs w:val="32"/>
                <w:u w:val="none" w:color="auto"/>
                <w:vertAlign w:val="baseline"/>
                <w:lang w:eastAsia="zh-CN"/>
              </w:rPr>
              <w:t>县级卫</w:t>
            </w:r>
            <w:r>
              <w:rPr>
                <w:rFonts w:hint="eastAsia" w:ascii="宋体" w:hAnsi="宋体" w:cs="宋体"/>
                <w:b w:val="0"/>
                <w:bCs/>
                <w:sz w:val="32"/>
                <w:szCs w:val="32"/>
                <w:u w:val="none" w:color="auto"/>
                <w:vertAlign w:val="baseline"/>
                <w:lang w:eastAsia="zh-CN"/>
              </w:rPr>
              <w:t>体</w:t>
            </w:r>
            <w:r>
              <w:rPr>
                <w:rFonts w:hint="eastAsia" w:ascii="宋体" w:hAnsi="宋体" w:eastAsia="宋体" w:cs="宋体"/>
                <w:b w:val="0"/>
                <w:bCs/>
                <w:sz w:val="32"/>
                <w:szCs w:val="32"/>
                <w:u w:val="none" w:color="auto"/>
                <w:vertAlign w:val="baseline"/>
                <w:lang w:eastAsia="zh-CN"/>
              </w:rPr>
              <w:t>局、中医药行政部门</w:t>
            </w:r>
            <w:r>
              <w:rPr>
                <w:rFonts w:hint="eastAsia" w:eastAsia="宋体" w:cs="宋体"/>
                <w:b w:val="0"/>
                <w:bCs/>
                <w:sz w:val="32"/>
                <w:szCs w:val="32"/>
                <w:u w:val="none" w:color="auto"/>
                <w:vertAlign w:val="baseline"/>
                <w:lang w:eastAsia="zh-CN"/>
              </w:rPr>
              <w:t>（盖章）</w:t>
            </w:r>
          </w:p>
          <w:p>
            <w:pPr>
              <w:jc w:val="center"/>
              <w:rPr>
                <w:rFonts w:hint="eastAsia" w:ascii="宋体" w:hAnsi="宋体" w:eastAsia="宋体" w:cs="宋体"/>
                <w:b w:val="0"/>
                <w:bCs/>
                <w:sz w:val="32"/>
                <w:szCs w:val="32"/>
                <w:u w:val="none" w:color="auto"/>
                <w:vertAlign w:val="baseline"/>
                <w:lang w:eastAsia="zh-CN"/>
              </w:rPr>
            </w:pPr>
          </w:p>
        </w:tc>
        <w:tc>
          <w:tcPr>
            <w:tcW w:w="6255" w:type="dxa"/>
            <w:gridSpan w:val="3"/>
            <w:noWrap w:val="0"/>
            <w:vAlign w:val="center"/>
          </w:tcPr>
          <w:p>
            <w:pPr>
              <w:spacing w:line="320" w:lineRule="exact"/>
              <w:jc w:val="both"/>
              <w:rPr>
                <w:rFonts w:hint="eastAsia" w:ascii="仿宋_GB2312" w:hAnsi="仿宋_GB2312" w:eastAsia="仿宋_GB2312" w:cs="仿宋_GB2312"/>
                <w:sz w:val="28"/>
                <w:szCs w:val="28"/>
                <w:u w:val="none" w:color="auto"/>
                <w:lang w:val="en-US" w:eastAsia="zh-CN"/>
              </w:rPr>
            </w:pPr>
            <w:r>
              <w:rPr>
                <w:rFonts w:hint="eastAsia" w:ascii="仿宋_GB2312" w:hAnsi="仿宋_GB2312" w:eastAsia="仿宋_GB2312" w:cs="仿宋_GB2312"/>
                <w:sz w:val="28"/>
                <w:szCs w:val="28"/>
                <w:u w:val="none" w:color="auto"/>
                <w:lang w:val="en-US" w:eastAsia="zh-CN"/>
              </w:rPr>
              <w:t xml:space="preserve">     </w:t>
            </w:r>
          </w:p>
          <w:p>
            <w:pPr>
              <w:spacing w:line="320" w:lineRule="exact"/>
              <w:jc w:val="both"/>
              <w:rPr>
                <w:rFonts w:hint="eastAsia" w:ascii="仿宋_GB2312" w:hAnsi="仿宋_GB2312" w:eastAsia="仿宋_GB2312" w:cs="仿宋_GB2312"/>
                <w:sz w:val="28"/>
                <w:szCs w:val="28"/>
                <w:u w:val="none" w:color="auto"/>
                <w:lang w:val="en-US" w:eastAsia="zh-CN"/>
              </w:rPr>
            </w:pPr>
            <w:r>
              <w:rPr>
                <w:rFonts w:hint="eastAsia" w:ascii="仿宋_GB2312" w:hAnsi="仿宋_GB2312" w:eastAsia="仿宋_GB2312" w:cs="仿宋_GB2312"/>
                <w:sz w:val="28"/>
                <w:szCs w:val="28"/>
                <w:u w:val="none" w:color="auto"/>
                <w:lang w:val="en-US" w:eastAsia="zh-CN"/>
              </w:rPr>
              <w:t xml:space="preserve">     </w:t>
            </w:r>
          </w:p>
          <w:p>
            <w:pPr>
              <w:spacing w:line="320" w:lineRule="exact"/>
              <w:jc w:val="both"/>
              <w:rPr>
                <w:rFonts w:hint="eastAsia" w:ascii="仿宋_GB2312" w:hAnsi="仿宋_GB2312" w:eastAsia="仿宋_GB2312" w:cs="仿宋_GB2312"/>
                <w:sz w:val="28"/>
                <w:szCs w:val="28"/>
                <w:u w:val="none" w:color="auto"/>
              </w:rPr>
            </w:pPr>
            <w:r>
              <w:rPr>
                <w:rFonts w:hint="eastAsia" w:ascii="仿宋_GB2312" w:hAnsi="仿宋_GB2312" w:eastAsia="仿宋_GB2312" w:cs="仿宋_GB2312"/>
                <w:sz w:val="28"/>
                <w:szCs w:val="28"/>
                <w:u w:val="none" w:color="auto"/>
                <w:lang w:val="en-US" w:eastAsia="zh-CN"/>
              </w:rPr>
              <w:t xml:space="preserve">     </w:t>
            </w:r>
            <w:r>
              <w:rPr>
                <w:rFonts w:hint="eastAsia" w:ascii="仿宋_GB2312" w:hAnsi="仿宋_GB2312" w:eastAsia="仿宋_GB2312" w:cs="仿宋_GB2312"/>
                <w:sz w:val="28"/>
                <w:szCs w:val="28"/>
                <w:u w:val="none" w:color="auto"/>
              </w:rPr>
              <w:t>印 章</w:t>
            </w:r>
          </w:p>
          <w:p>
            <w:pPr>
              <w:spacing w:line="320" w:lineRule="exact"/>
              <w:ind w:firstLine="7280" w:firstLineChars="2600"/>
              <w:jc w:val="center"/>
              <w:rPr>
                <w:rFonts w:hint="eastAsia" w:ascii="仿宋_GB2312" w:hAnsi="仿宋_GB2312" w:eastAsia="仿宋_GB2312" w:cs="仿宋_GB2312"/>
                <w:sz w:val="28"/>
                <w:szCs w:val="28"/>
                <w:u w:val="none" w:color="auto"/>
              </w:rPr>
            </w:pPr>
          </w:p>
          <w:p>
            <w:pPr>
              <w:jc w:val="center"/>
              <w:rPr>
                <w:rFonts w:hint="eastAsia" w:ascii="黑体" w:eastAsia="黑体"/>
                <w:b/>
                <w:sz w:val="44"/>
                <w:szCs w:val="44"/>
                <w:u w:val="none" w:color="auto"/>
                <w:vertAlign w:val="baseline"/>
              </w:rPr>
            </w:pPr>
            <w:r>
              <w:rPr>
                <w:rFonts w:hint="eastAsia" w:ascii="仿宋_GB2312" w:hAnsi="仿宋_GB2312" w:eastAsia="仿宋_GB2312" w:cs="仿宋_GB2312"/>
                <w:sz w:val="28"/>
                <w:szCs w:val="28"/>
                <w:u w:val="none" w:color="auto"/>
              </w:rPr>
              <w:t>年    月    日</w:t>
            </w:r>
          </w:p>
        </w:tc>
      </w:tr>
    </w:tbl>
    <w:p>
      <w:pPr>
        <w:rPr>
          <w:rFonts w:hint="eastAsia"/>
          <w:szCs w:val="21"/>
          <w:u w:val="none" w:color="auto"/>
          <w:lang w:eastAsia="zh-CN"/>
        </w:rPr>
      </w:pPr>
    </w:p>
    <w:p/>
    <w:sectPr>
      <w:footerReference r:id="rId3" w:type="default"/>
      <w:pgSz w:w="11906" w:h="16838"/>
      <w:pgMar w:top="1440" w:right="1800" w:bottom="1440" w:left="1800" w:header="851" w:footer="992" w:gutter="0"/>
      <w:pgNumType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8</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9FA6F63"/>
    <w:rsid w:val="00187773"/>
    <w:rsid w:val="0029104C"/>
    <w:rsid w:val="002A2263"/>
    <w:rsid w:val="002D1A81"/>
    <w:rsid w:val="004C4CF4"/>
    <w:rsid w:val="005F3DDB"/>
    <w:rsid w:val="0064434F"/>
    <w:rsid w:val="00747773"/>
    <w:rsid w:val="007C3FA5"/>
    <w:rsid w:val="009D6D26"/>
    <w:rsid w:val="00AE3F8E"/>
    <w:rsid w:val="00D97C48"/>
    <w:rsid w:val="00E31DFB"/>
    <w:rsid w:val="00E60426"/>
    <w:rsid w:val="05500874"/>
    <w:rsid w:val="09FA6F63"/>
    <w:rsid w:val="10B23E96"/>
    <w:rsid w:val="18B13E26"/>
    <w:rsid w:val="1C8C4B5E"/>
    <w:rsid w:val="258F4E73"/>
    <w:rsid w:val="29103DEC"/>
    <w:rsid w:val="2C79242D"/>
    <w:rsid w:val="2C9C4072"/>
    <w:rsid w:val="2E2276FC"/>
    <w:rsid w:val="31554F7F"/>
    <w:rsid w:val="4C4B4AC1"/>
    <w:rsid w:val="4E046C5D"/>
    <w:rsid w:val="520E483E"/>
    <w:rsid w:val="524D701B"/>
    <w:rsid w:val="668D199C"/>
    <w:rsid w:val="6F3A5C57"/>
    <w:rsid w:val="7E2F4E1C"/>
    <w:rsid w:val="7F9D6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364</Words>
  <Characters>2076</Characters>
  <Lines>17</Lines>
  <Paragraphs>4</Paragraphs>
  <TotalTime>21</TotalTime>
  <ScaleCrop>false</ScaleCrop>
  <LinksUpToDate>false</LinksUpToDate>
  <CharactersWithSpaces>2436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2020-03-31T02:47:00Z</dcterms:created>
  <dc:creator>～～</dc:creator>
  <cp:lastModifiedBy>下1站天亮</cp:lastModifiedBy>
  <cp:lastPrinted>2022-01-18T09:13:52Z</cp:lastPrinted>
  <dcterms:modified xsi:type="dcterms:W3CDTF">2022-01-18T09:18:15Z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DC0E09FCB1184E16B5172E899354CAC8</vt:lpwstr>
  </property>
</Properties>
</file>