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rPr>
      </w:pPr>
      <w:r>
        <w:rPr>
          <w:rFonts w:hint="eastAsia"/>
          <w:b/>
          <w:sz w:val="36"/>
        </w:rPr>
        <w:t>202</w:t>
      </w:r>
      <w:r>
        <w:rPr>
          <w:rFonts w:hint="eastAsia"/>
          <w:b/>
          <w:sz w:val="36"/>
          <w:lang w:val="en-US" w:eastAsia="zh-CN"/>
        </w:rPr>
        <w:t>2</w:t>
      </w:r>
      <w:bookmarkStart w:id="0" w:name="_GoBack"/>
      <w:bookmarkEnd w:id="0"/>
      <w:r>
        <w:rPr>
          <w:rFonts w:hint="eastAsia"/>
          <w:b/>
          <w:sz w:val="36"/>
        </w:rPr>
        <w:t>年医师资格考试现场确认材料整理要求</w:t>
      </w:r>
    </w:p>
    <w:p>
      <w:pPr>
        <w:ind w:firstLine="1960" w:firstLineChars="700"/>
        <w:rPr>
          <w:sz w:val="28"/>
        </w:rPr>
      </w:pPr>
    </w:p>
    <w:p>
      <w:pPr>
        <w:ind w:firstLine="1960" w:firstLineChars="700"/>
        <w:rPr>
          <w:sz w:val="28"/>
        </w:rPr>
      </w:pPr>
      <w:r>
        <w:rPr>
          <w:rFonts w:hint="eastAsia"/>
          <w:sz w:val="28"/>
        </w:rPr>
        <w:t>报名资料自上向下排列顺序为：</w:t>
      </w:r>
    </w:p>
    <w:tbl>
      <w:tblPr>
        <w:tblStyle w:val="6"/>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14" w:type="dxa"/>
          </w:tcPr>
          <w:p>
            <w:pPr>
              <w:spacing w:line="520" w:lineRule="exact"/>
              <w:rPr>
                <w:b/>
                <w:sz w:val="28"/>
              </w:rPr>
            </w:pPr>
            <w:r>
              <w:rPr>
                <w:rFonts w:hint="eastAsia"/>
                <w:b/>
                <w:sz w:val="28"/>
              </w:rPr>
              <w:t>申请表</w:t>
            </w:r>
            <w:r>
              <w:rPr>
                <w:rFonts w:hint="eastAsia"/>
                <w:b/>
                <w:color w:val="FF0000"/>
                <w:sz w:val="20"/>
              </w:rPr>
              <w:t>（未经现场确认的没有该通知单）（整理要求：一份跟该考生的材料一起，一份抽出来所有考生集中放一叠）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14" w:type="dxa"/>
          </w:tcPr>
          <w:p>
            <w:pPr>
              <w:spacing w:line="520" w:lineRule="exact"/>
              <w:rPr>
                <w:b/>
                <w:color w:val="000000" w:themeColor="text1"/>
                <w:sz w:val="28"/>
                <w:highlight w:val="lightGray"/>
              </w:rPr>
            </w:pPr>
            <w:r>
              <w:rPr>
                <w:rFonts w:hint="eastAsia"/>
                <w:b/>
                <w:color w:val="000000" w:themeColor="text1"/>
                <w:sz w:val="28"/>
              </w:rPr>
              <w:t>报名成功通知单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8414" w:type="dxa"/>
          </w:tcPr>
          <w:p>
            <w:pPr>
              <w:spacing w:line="520" w:lineRule="exact"/>
              <w:rPr>
                <w:b/>
                <w:sz w:val="28"/>
              </w:rPr>
            </w:pPr>
            <w:r>
              <w:rPr>
                <w:rFonts w:hint="eastAsia"/>
                <w:b/>
                <w:sz w:val="28"/>
              </w:rPr>
              <w:t>身份证复印件</w:t>
            </w:r>
            <w:r>
              <w:rPr>
                <w:rFonts w:hint="eastAsia"/>
                <w:b/>
                <w:color w:val="FF0000"/>
                <w:sz w:val="20"/>
              </w:rPr>
              <w:t>（正反两面必须都要复印在一张A4纸上；如为户籍证明则放在身份证后）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14" w:type="dxa"/>
          </w:tcPr>
          <w:p>
            <w:pPr>
              <w:spacing w:line="520" w:lineRule="exact"/>
              <w:rPr>
                <w:b/>
                <w:sz w:val="28"/>
              </w:rPr>
            </w:pPr>
            <w:r>
              <w:rPr>
                <w:rFonts w:hint="eastAsia"/>
                <w:b/>
                <w:sz w:val="28"/>
              </w:rPr>
              <w:t>毕业证书复印件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14" w:type="dxa"/>
          </w:tcPr>
          <w:p>
            <w:pPr>
              <w:spacing w:line="520" w:lineRule="exact"/>
              <w:rPr>
                <w:b/>
                <w:sz w:val="28"/>
              </w:rPr>
            </w:pPr>
            <w:r>
              <w:rPr>
                <w:rFonts w:hint="eastAsia"/>
                <w:b/>
                <w:sz w:val="28"/>
              </w:rPr>
              <w:t>学信网电子注册备案表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14" w:type="dxa"/>
          </w:tcPr>
          <w:p>
            <w:pPr>
              <w:spacing w:line="520" w:lineRule="exact"/>
              <w:rPr>
                <w:b/>
                <w:sz w:val="28"/>
              </w:rPr>
            </w:pPr>
            <w:r>
              <w:rPr>
                <w:rFonts w:hint="eastAsia"/>
                <w:b/>
                <w:sz w:val="28"/>
              </w:rPr>
              <w:t>学位证书复印件或无学位证书证明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414" w:type="dxa"/>
          </w:tcPr>
          <w:p>
            <w:pPr>
              <w:spacing w:line="520" w:lineRule="exact"/>
              <w:rPr>
                <w:b/>
                <w:sz w:val="28"/>
              </w:rPr>
            </w:pPr>
            <w:r>
              <w:rPr>
                <w:rFonts w:hint="eastAsia"/>
                <w:b/>
                <w:sz w:val="28"/>
              </w:rPr>
              <w:t>《传统医学师承出师证书》或《传统医学医术确有专长证书》</w:t>
            </w:r>
            <w:r>
              <w:rPr>
                <w:rFonts w:hint="eastAsia"/>
                <w:b/>
                <w:color w:val="FF0000"/>
                <w:sz w:val="20"/>
              </w:rPr>
              <w:t>（报340或440的需提供）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414" w:type="dxa"/>
          </w:tcPr>
          <w:p>
            <w:pPr>
              <w:spacing w:line="520" w:lineRule="exact"/>
              <w:rPr>
                <w:b/>
                <w:sz w:val="28"/>
              </w:rPr>
            </w:pPr>
            <w:r>
              <w:rPr>
                <w:rFonts w:hint="eastAsia"/>
                <w:b/>
                <w:sz w:val="28"/>
              </w:rPr>
              <w:t>执业助理医师资格证书及执业证书及复印件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8414" w:type="dxa"/>
          </w:tcPr>
          <w:p>
            <w:pPr>
              <w:spacing w:line="520" w:lineRule="exact"/>
              <w:rPr>
                <w:b/>
                <w:sz w:val="28"/>
              </w:rPr>
            </w:pPr>
            <w:r>
              <w:rPr>
                <w:rFonts w:hint="eastAsia"/>
                <w:b/>
                <w:sz w:val="28"/>
              </w:rPr>
              <w:t>试用期（年度）考核合格证明</w:t>
            </w:r>
            <w:r>
              <w:rPr>
                <w:rFonts w:hint="eastAsia"/>
                <w:b/>
                <w:color w:val="FF0000"/>
                <w:sz w:val="20"/>
              </w:rPr>
              <w:t>（其中应届医学专业毕业生还需提供医师资格考试报考承诺书和机构试用证明）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14" w:type="dxa"/>
          </w:tcPr>
          <w:p>
            <w:pPr>
              <w:spacing w:line="520" w:lineRule="exact"/>
              <w:rPr>
                <w:b/>
                <w:sz w:val="28"/>
              </w:rPr>
            </w:pPr>
            <w:r>
              <w:rPr>
                <w:rFonts w:hint="eastAsia"/>
                <w:b/>
                <w:sz w:val="28"/>
              </w:rPr>
              <w:t>《医疗机构执业许可证》副本复印件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414" w:type="dxa"/>
          </w:tcPr>
          <w:p>
            <w:pPr>
              <w:spacing w:line="520" w:lineRule="exact"/>
              <w:rPr>
                <w:b/>
                <w:sz w:val="28"/>
              </w:rPr>
            </w:pPr>
            <w:r>
              <w:rPr>
                <w:rFonts w:hint="eastAsia"/>
                <w:b/>
                <w:sz w:val="28"/>
              </w:rPr>
              <w:t>加试材料（考生加试申请表，另外保存）2份</w:t>
            </w:r>
          </w:p>
        </w:tc>
      </w:tr>
    </w:tbl>
    <w:p>
      <w:pPr>
        <w:spacing w:line="520" w:lineRule="exact"/>
        <w:ind w:firstLine="562" w:firstLineChars="200"/>
        <w:rPr>
          <w:b/>
          <w:sz w:val="28"/>
        </w:rPr>
      </w:pPr>
      <w:r>
        <w:rPr>
          <w:rFonts w:hint="eastAsia"/>
          <w:b/>
          <w:sz w:val="28"/>
        </w:rPr>
        <w:t>1. 上报的原件资料有：毕业证书（内芯）、学位证书（内芯）、执业助理医师资格证书及执业证书、《传统医学师承出师证书》或《传统医学医术确有专长证书》。</w:t>
      </w:r>
    </w:p>
    <w:p>
      <w:pPr>
        <w:spacing w:line="520" w:lineRule="exact"/>
        <w:ind w:firstLine="562" w:firstLineChars="200"/>
        <w:rPr>
          <w:rFonts w:hint="eastAsia"/>
          <w:b/>
          <w:color w:val="FF0000"/>
          <w:sz w:val="28"/>
        </w:rPr>
      </w:pPr>
      <w:r>
        <w:rPr>
          <w:rFonts w:hint="eastAsia"/>
          <w:b/>
          <w:color w:val="FF0000"/>
          <w:sz w:val="28"/>
        </w:rPr>
        <w:t>2. 规培生实习期间全部在规培基地的在规培基地报考，实习期间在原单位和规培基地的2个单位都可以报考。</w:t>
      </w:r>
    </w:p>
    <w:p>
      <w:pPr>
        <w:spacing w:line="520" w:lineRule="exact"/>
        <w:ind w:firstLine="413" w:firstLineChars="147"/>
        <w:rPr>
          <w:b/>
          <w:sz w:val="28"/>
        </w:rPr>
      </w:pPr>
      <w:r>
        <w:rPr>
          <w:rFonts w:hint="eastAsia"/>
          <w:b/>
          <w:sz w:val="28"/>
        </w:rPr>
        <w:t xml:space="preserve"> 3. 应届试用期（年度）考核合格证明时间写到2022年8月，非应届考试都写到2022年2月；助理升执医考生填写年限只用1年写到2022年2月，考核也要合格。工作年限计算到2022年8月18日。</w:t>
      </w:r>
    </w:p>
    <w:p>
      <w:pPr>
        <w:spacing w:line="520" w:lineRule="exact"/>
        <w:ind w:firstLine="562" w:firstLineChars="200"/>
        <w:rPr>
          <w:b/>
          <w:sz w:val="28"/>
        </w:rPr>
      </w:pPr>
    </w:p>
    <w:tbl>
      <w:tblPr>
        <w:tblStyle w:val="5"/>
        <w:tblW w:w="84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6286"/>
        <w:gridCol w:w="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4" w:type="dxa"/>
          <w:trHeight w:val="769" w:hRule="atLeast"/>
          <w:jc w:val="center"/>
        </w:trPr>
        <w:tc>
          <w:tcPr>
            <w:tcW w:w="2081" w:type="dxa"/>
            <w:tcBorders>
              <w:top w:val="single" w:color="000000" w:sz="2" w:space="0"/>
              <w:left w:val="single" w:color="000000" w:sz="2" w:space="0"/>
              <w:bottom w:val="single" w:color="000000" w:sz="2" w:space="0"/>
              <w:right w:val="single" w:color="000000" w:sz="2" w:space="0"/>
            </w:tcBorders>
            <w:vAlign w:val="center"/>
          </w:tcPr>
          <w:p>
            <w:pPr>
              <w:spacing w:line="520" w:lineRule="exact"/>
              <w:jc w:val="center"/>
              <w:rPr>
                <w:rFonts w:ascii="宋体" w:hAnsi="宋体"/>
                <w:sz w:val="24"/>
              </w:rPr>
            </w:pPr>
            <w:r>
              <w:rPr>
                <w:rFonts w:hint="eastAsia" w:ascii="宋体" w:hAnsi="宋体"/>
                <w:sz w:val="24"/>
              </w:rPr>
              <w:t>工作</w:t>
            </w:r>
            <w:r>
              <w:rPr>
                <w:rFonts w:ascii="宋体" w:hAnsi="宋体"/>
                <w:sz w:val="24"/>
              </w:rPr>
              <w:t>起止</w:t>
            </w:r>
          </w:p>
          <w:p>
            <w:pPr>
              <w:spacing w:line="520" w:lineRule="exact"/>
              <w:jc w:val="center"/>
              <w:rPr>
                <w:rFonts w:ascii="宋体" w:hAnsi="宋体"/>
                <w:sz w:val="24"/>
              </w:rPr>
            </w:pPr>
            <w:r>
              <w:rPr>
                <w:rFonts w:ascii="宋体" w:hAnsi="宋体"/>
                <w:sz w:val="24"/>
              </w:rPr>
              <w:t>时    间</w:t>
            </w:r>
          </w:p>
        </w:tc>
        <w:tc>
          <w:tcPr>
            <w:tcW w:w="6286" w:type="dxa"/>
            <w:tcBorders>
              <w:top w:val="single" w:color="000000" w:sz="2" w:space="0"/>
              <w:left w:val="single" w:color="000000" w:sz="2" w:space="0"/>
              <w:bottom w:val="single" w:color="000000" w:sz="2" w:space="0"/>
              <w:right w:val="single" w:color="000000" w:sz="2" w:space="0"/>
            </w:tcBorders>
            <w:vAlign w:val="center"/>
          </w:tcPr>
          <w:p>
            <w:pPr>
              <w:spacing w:line="520" w:lineRule="exact"/>
              <w:jc w:val="center"/>
              <w:rPr>
                <w:rFonts w:ascii="宋体" w:hAnsi="宋体"/>
                <w:sz w:val="24"/>
              </w:rPr>
            </w:pPr>
            <w:r>
              <w:rPr>
                <w:rFonts w:ascii="宋体" w:hAnsi="宋体"/>
                <w:sz w:val="24"/>
              </w:rPr>
              <w:t>（         ）年（  ）月</w:t>
            </w:r>
            <w:r>
              <w:rPr>
                <w:rFonts w:hint="eastAsia" w:ascii="黑体" w:hAnsi="黑体" w:eastAsia="黑体"/>
                <w:sz w:val="24"/>
              </w:rPr>
              <w:t>至</w:t>
            </w:r>
            <w:r>
              <w:rPr>
                <w:rFonts w:ascii="宋体" w:hAnsi="宋体"/>
                <w:sz w:val="24"/>
              </w:rPr>
              <w:t>（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考生类别</w:t>
            </w:r>
          </w:p>
        </w:tc>
        <w:tc>
          <w:tcPr>
            <w:tcW w:w="6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考生需交材料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20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应届生</w:t>
            </w:r>
          </w:p>
        </w:tc>
        <w:tc>
          <w:tcPr>
            <w:tcW w:w="6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附件1 时间从2021.8-2022.8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20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20" w:lineRule="exact"/>
              <w:jc w:val="center"/>
              <w:rPr>
                <w:rFonts w:ascii="宋体" w:hAnsi="宋体" w:eastAsia="宋体" w:cs="宋体"/>
                <w:color w:val="000000"/>
                <w:sz w:val="24"/>
                <w:szCs w:val="24"/>
              </w:rPr>
            </w:pPr>
          </w:p>
        </w:tc>
        <w:tc>
          <w:tcPr>
            <w:tcW w:w="6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附件6 时间从2021.8-2022.8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非应届生</w:t>
            </w:r>
          </w:p>
        </w:tc>
        <w:tc>
          <w:tcPr>
            <w:tcW w:w="6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附件1 时间从2021.2-2022.2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20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助理报执业</w:t>
            </w:r>
          </w:p>
        </w:tc>
        <w:tc>
          <w:tcPr>
            <w:tcW w:w="6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附件2时间从2021.2-2022.2</w:t>
            </w:r>
          </w:p>
          <w:p>
            <w:pPr>
              <w:widowControl/>
              <w:spacing w:line="520" w:lineRule="exact"/>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(年限从注册日起算，大专2年中专5年)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20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专硕当年毕业研究生</w:t>
            </w:r>
          </w:p>
        </w:tc>
        <w:tc>
          <w:tcPr>
            <w:tcW w:w="6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附件3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20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20" w:lineRule="exact"/>
              <w:jc w:val="left"/>
              <w:rPr>
                <w:rFonts w:ascii="宋体" w:hAnsi="宋体" w:eastAsia="宋体" w:cs="宋体"/>
                <w:color w:val="000000"/>
                <w:sz w:val="24"/>
                <w:szCs w:val="24"/>
              </w:rPr>
            </w:pPr>
          </w:p>
        </w:tc>
        <w:tc>
          <w:tcPr>
            <w:tcW w:w="63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20" w:lineRule="exact"/>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附件5</w:t>
            </w:r>
          </w:p>
        </w:tc>
      </w:tr>
    </w:tbl>
    <w:p>
      <w:pPr>
        <w:rPr>
          <w:b/>
          <w:sz w:val="28"/>
        </w:rPr>
      </w:pPr>
    </w:p>
    <w:p>
      <w:pPr>
        <w:rPr>
          <w:b/>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3455C"/>
    <w:rsid w:val="00003D7C"/>
    <w:rsid w:val="0003715A"/>
    <w:rsid w:val="00085C47"/>
    <w:rsid w:val="00094CB3"/>
    <w:rsid w:val="000B7B44"/>
    <w:rsid w:val="000F6513"/>
    <w:rsid w:val="001378A5"/>
    <w:rsid w:val="0018178D"/>
    <w:rsid w:val="001953A6"/>
    <w:rsid w:val="001A28E8"/>
    <w:rsid w:val="0025339B"/>
    <w:rsid w:val="002726B1"/>
    <w:rsid w:val="00284160"/>
    <w:rsid w:val="002A6A30"/>
    <w:rsid w:val="0041232E"/>
    <w:rsid w:val="00456EE1"/>
    <w:rsid w:val="004D18B1"/>
    <w:rsid w:val="004E4AD4"/>
    <w:rsid w:val="00544F72"/>
    <w:rsid w:val="00574C8F"/>
    <w:rsid w:val="005752F8"/>
    <w:rsid w:val="005C2CC6"/>
    <w:rsid w:val="005E666D"/>
    <w:rsid w:val="005F27F4"/>
    <w:rsid w:val="0065035C"/>
    <w:rsid w:val="00653765"/>
    <w:rsid w:val="006622F4"/>
    <w:rsid w:val="007425E0"/>
    <w:rsid w:val="00743950"/>
    <w:rsid w:val="007570E7"/>
    <w:rsid w:val="00776553"/>
    <w:rsid w:val="007C6259"/>
    <w:rsid w:val="00852630"/>
    <w:rsid w:val="008B555C"/>
    <w:rsid w:val="008C29FD"/>
    <w:rsid w:val="008D20DB"/>
    <w:rsid w:val="00902ECA"/>
    <w:rsid w:val="00905DF7"/>
    <w:rsid w:val="009065BF"/>
    <w:rsid w:val="00941391"/>
    <w:rsid w:val="009529B2"/>
    <w:rsid w:val="00964715"/>
    <w:rsid w:val="00997071"/>
    <w:rsid w:val="00AA29B6"/>
    <w:rsid w:val="00B15678"/>
    <w:rsid w:val="00B40BEA"/>
    <w:rsid w:val="00BB24C3"/>
    <w:rsid w:val="00BE5189"/>
    <w:rsid w:val="00C0383A"/>
    <w:rsid w:val="00C244F1"/>
    <w:rsid w:val="00C33617"/>
    <w:rsid w:val="00C67B79"/>
    <w:rsid w:val="00C754F2"/>
    <w:rsid w:val="00CF0D1C"/>
    <w:rsid w:val="00CF6B88"/>
    <w:rsid w:val="00D3455C"/>
    <w:rsid w:val="00D432AB"/>
    <w:rsid w:val="00D44FBC"/>
    <w:rsid w:val="00F229F8"/>
    <w:rsid w:val="00FA5AF9"/>
    <w:rsid w:val="0698583E"/>
    <w:rsid w:val="084D76BE"/>
    <w:rsid w:val="0A60541B"/>
    <w:rsid w:val="1A890165"/>
    <w:rsid w:val="21F93D33"/>
    <w:rsid w:val="27134BBB"/>
    <w:rsid w:val="30876C84"/>
    <w:rsid w:val="46780F29"/>
    <w:rsid w:val="46BC5673"/>
    <w:rsid w:val="53A01D38"/>
    <w:rsid w:val="55941BC5"/>
    <w:rsid w:val="6031230F"/>
    <w:rsid w:val="769346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WWW.COSxitong.COM</Company>
  <Pages>2</Pages>
  <Words>114</Words>
  <Characters>653</Characters>
  <Lines>5</Lines>
  <Paragraphs>1</Paragraphs>
  <TotalTime>1</TotalTime>
  <ScaleCrop>false</ScaleCrop>
  <LinksUpToDate>false</LinksUpToDate>
  <CharactersWithSpaces>766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2020-01-14T07:26:00Z</dcterms:created>
  <dc:creator>COSxitong.com</dc:creator>
  <cp:lastModifiedBy>叶汐</cp:lastModifiedBy>
  <dcterms:modified xsi:type="dcterms:W3CDTF">2022-02-07T08:08:05Z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782CD13A8C874D7DBF345DDFE6CFEF7E</vt:lpwstr>
  </property>
</Properties>
</file>