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C7D4E" w:rsidRDefault="00D95D26">
      <w:pPr>
        <w:widowControl/>
        <w:adjustRightInd w:val="0"/>
        <w:snapToGrid w:val="0"/>
        <w:spacing w:line="460" w:lineRule="exac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 w:hint="eastAsia"/>
          <w:sz w:val="32"/>
          <w:szCs w:val="32"/>
        </w:rPr>
        <w:t>附</w:t>
      </w:r>
      <w:r>
        <w:rPr>
          <w:rFonts w:eastAsia="黑体"/>
          <w:sz w:val="32"/>
          <w:szCs w:val="32"/>
        </w:rPr>
        <w:t>件</w:t>
      </w:r>
      <w:r>
        <w:rPr>
          <w:rFonts w:eastAsia="黑体"/>
          <w:sz w:val="32"/>
          <w:szCs w:val="32"/>
        </w:rPr>
        <w:t>1</w:t>
      </w:r>
    </w:p>
    <w:p w:rsidR="006C7D4E" w:rsidRDefault="006C7D4E">
      <w:pPr>
        <w:widowControl/>
        <w:adjustRightInd w:val="0"/>
        <w:snapToGrid w:val="0"/>
        <w:spacing w:line="460" w:lineRule="exact"/>
        <w:rPr>
          <w:rFonts w:eastAsia="黑体"/>
          <w:sz w:val="32"/>
          <w:szCs w:val="32"/>
        </w:rPr>
      </w:pPr>
    </w:p>
    <w:p w:rsidR="006C7D4E" w:rsidRDefault="00D95D26">
      <w:pPr>
        <w:widowControl/>
        <w:adjustRightInd w:val="0"/>
        <w:snapToGrid w:val="0"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广西卫生系列高级职称</w:t>
      </w:r>
      <w:r>
        <w:rPr>
          <w:rStyle w:val="ab"/>
          <w:rFonts w:eastAsia="方正小标宋简体"/>
          <w:color w:val="auto"/>
          <w:spacing w:val="-20"/>
          <w:sz w:val="44"/>
          <w:szCs w:val="44"/>
          <w:u w:val="none"/>
        </w:rPr>
        <w:t>专业能力</w:t>
      </w:r>
      <w:r>
        <w:rPr>
          <w:rFonts w:eastAsia="方正小标宋简体"/>
          <w:kern w:val="0"/>
          <w:sz w:val="44"/>
          <w:szCs w:val="44"/>
        </w:rPr>
        <w:t>考试专业目录</w:t>
      </w:r>
    </w:p>
    <w:tbl>
      <w:tblPr>
        <w:tblW w:w="10127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359"/>
        <w:gridCol w:w="641"/>
        <w:gridCol w:w="3243"/>
        <w:gridCol w:w="758"/>
        <w:gridCol w:w="2417"/>
      </w:tblGrid>
      <w:tr w:rsidR="006C7D4E">
        <w:trPr>
          <w:trHeight w:val="4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专业编码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专业名称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/>
                <w:kern w:val="0"/>
                <w:szCs w:val="21"/>
              </w:rPr>
              <w:t>编码</w:t>
            </w:r>
          </w:p>
        </w:tc>
        <w:tc>
          <w:tcPr>
            <w:tcW w:w="3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专业名称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专业编码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专业名称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心血管内科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041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临床医学检验临床免疫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中医肛肠科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呼吸内科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042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临床医学检验临床血液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081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推拿科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消化内科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043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临床医学检验临床微生物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082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中药学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肾内科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044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临床营养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083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职业卫生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005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神经内科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045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医院药学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084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环境卫生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006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内分泌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046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临床药学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085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营养与食品卫生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007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血液病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047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护理学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086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学校卫生与儿</w:t>
            </w:r>
            <w:proofErr w:type="gramStart"/>
            <w:r>
              <w:rPr>
                <w:rFonts w:eastAsia="仿宋"/>
                <w:kern w:val="0"/>
                <w:szCs w:val="21"/>
              </w:rPr>
              <w:t>少卫生</w:t>
            </w:r>
            <w:proofErr w:type="gramEnd"/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008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传染病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048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内科护理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087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放射卫生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009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风湿病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049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外科护理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088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传染性疾病控制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普通外科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050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妇产科护理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089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spacing w:val="-10"/>
                <w:kern w:val="0"/>
                <w:szCs w:val="21"/>
              </w:rPr>
            </w:pPr>
            <w:r>
              <w:rPr>
                <w:rFonts w:eastAsia="仿宋"/>
                <w:spacing w:val="-10"/>
                <w:kern w:val="0"/>
                <w:szCs w:val="21"/>
              </w:rPr>
              <w:t>慢性非传染性疾病控制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骨外科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051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儿科护理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寄生虫病控制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胸心外科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052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病理学技术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091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健康教育与健康促进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神经外科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053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放射医学技术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092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卫生毒理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015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泌尿外科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054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超声医学技术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093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妇女保健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016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烧伤外科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055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核医学技术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094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儿童保健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017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整形外科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056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康复医学治疗技术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095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微生物检验技术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018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小儿外科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057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临床医学检验临床基础检验技术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096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理化检验技术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019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058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临床医学检验临床化学技术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097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病媒生物控制技术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020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小儿内科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059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临床医学检验临床免疫技术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098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病案信息技术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060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临床医学检验临床血液技术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099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口腔医学技术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061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临床医学检验临床微生物技术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医学工程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口腔颌面外科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062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卫生管理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103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地方病控制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口腔修复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063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普通内科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108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消毒技术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025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口腔正畸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064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结核病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109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输血技术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026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眼科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065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老年医学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药物分析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027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耳鼻喉（头颈外科）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066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职业病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111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心电图技术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028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皮肤与性病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067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计划生育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112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脑电图技术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029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肿瘤内科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068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精神病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113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全科医学（中医类）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030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肿瘤外科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069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全科医学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114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中医肿瘤学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放射肿瘤治疗学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070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临床医学检验技术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115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中西医结合内科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急诊医学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071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中医内科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116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中西医结合外科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麻醉学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072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中医外科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117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中西医结合妇科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病理学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073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中医妇科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118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中西医结合儿科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035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074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中医儿科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119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介入治疗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036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核医学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075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中医眼科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120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重症医学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037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超声医学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076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中医骨伤科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121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中医护理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038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康复医学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077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针灸科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125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疼痛学</w:t>
            </w:r>
          </w:p>
        </w:tc>
      </w:tr>
      <w:tr w:rsidR="006C7D4E">
        <w:trPr>
          <w:trHeight w:hRule="exact" w:val="29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039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spacing w:val="-20"/>
                <w:kern w:val="0"/>
                <w:szCs w:val="21"/>
              </w:rPr>
            </w:pPr>
            <w:r>
              <w:rPr>
                <w:rFonts w:eastAsia="仿宋"/>
                <w:spacing w:val="-20"/>
                <w:kern w:val="0"/>
                <w:szCs w:val="21"/>
              </w:rPr>
              <w:t>临床医学检验临床基础检验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078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中医耳鼻喉科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　</w:t>
            </w:r>
          </w:p>
        </w:tc>
      </w:tr>
      <w:tr w:rsidR="006C7D4E">
        <w:trPr>
          <w:trHeight w:hRule="exact" w:val="30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040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临床医学检验临床化学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079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中医皮肤科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widowControl/>
              <w:spacing w:line="260" w:lineRule="exact"/>
              <w:jc w:val="left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　</w:t>
            </w:r>
          </w:p>
        </w:tc>
      </w:tr>
    </w:tbl>
    <w:p w:rsidR="006C7D4E" w:rsidRDefault="00D95D26">
      <w:pPr>
        <w:widowControl/>
        <w:jc w:val="left"/>
        <w:textAlignment w:val="center"/>
        <w:rPr>
          <w:rFonts w:eastAsia="黑体"/>
          <w:kern w:val="0"/>
          <w:sz w:val="32"/>
          <w:szCs w:val="32"/>
        </w:rPr>
      </w:pPr>
      <w:r>
        <w:rPr>
          <w:rFonts w:eastAsia="仿宋"/>
          <w:sz w:val="32"/>
          <w:szCs w:val="32"/>
        </w:rPr>
        <w:br w:type="page"/>
      </w: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</w:t>
      </w:r>
    </w:p>
    <w:p w:rsidR="006C7D4E" w:rsidRDefault="00D95D26">
      <w:pPr>
        <w:widowControl/>
        <w:adjustRightInd w:val="0"/>
        <w:snapToGrid w:val="0"/>
        <w:spacing w:line="560" w:lineRule="exact"/>
        <w:jc w:val="center"/>
        <w:rPr>
          <w:rFonts w:eastAsia="方正小标宋简体"/>
          <w:spacing w:val="-6"/>
          <w:kern w:val="0"/>
          <w:sz w:val="44"/>
          <w:szCs w:val="44"/>
        </w:rPr>
      </w:pPr>
      <w:r>
        <w:rPr>
          <w:rFonts w:eastAsia="方正小标宋简体"/>
          <w:spacing w:val="-6"/>
          <w:kern w:val="0"/>
          <w:sz w:val="44"/>
          <w:szCs w:val="44"/>
        </w:rPr>
        <w:t>卫生系列高级职称评审中申报专业、执业范围与</w:t>
      </w:r>
    </w:p>
    <w:p w:rsidR="006C7D4E" w:rsidRDefault="00D95D26">
      <w:pPr>
        <w:widowControl/>
        <w:adjustRightInd w:val="0"/>
        <w:snapToGrid w:val="0"/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高级</w:t>
      </w:r>
      <w:r>
        <w:rPr>
          <w:rFonts w:eastAsia="方正小标宋简体" w:hint="eastAsia"/>
          <w:kern w:val="0"/>
          <w:sz w:val="44"/>
          <w:szCs w:val="44"/>
        </w:rPr>
        <w:t>职称</w:t>
      </w:r>
      <w:r>
        <w:rPr>
          <w:rFonts w:eastAsia="方正小标宋简体"/>
          <w:kern w:val="0"/>
          <w:sz w:val="44"/>
          <w:szCs w:val="44"/>
        </w:rPr>
        <w:t>专业能力考试科目关系对应参考表</w:t>
      </w:r>
    </w:p>
    <w:tbl>
      <w:tblPr>
        <w:tblW w:w="104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7"/>
        <w:gridCol w:w="1595"/>
        <w:gridCol w:w="2420"/>
        <w:gridCol w:w="2980"/>
        <w:gridCol w:w="2218"/>
      </w:tblGrid>
      <w:tr w:rsidR="006C7D4E">
        <w:trPr>
          <w:trHeight w:val="90"/>
          <w:tblHeader/>
          <w:jc w:val="center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所属评委会</w:t>
            </w:r>
          </w:p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名称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申报专业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申报人执业范围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对应的考试科目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备注</w:t>
            </w:r>
          </w:p>
        </w:tc>
      </w:tr>
      <w:tr w:rsidR="006C7D4E">
        <w:trPr>
          <w:trHeight w:val="464"/>
          <w:jc w:val="center"/>
        </w:trPr>
        <w:tc>
          <w:tcPr>
            <w:tcW w:w="1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卫生系列西医内科高级职称评委会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全科医学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全科医学专业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69  </w:t>
            </w:r>
            <w:r>
              <w:rPr>
                <w:rFonts w:eastAsia="仿宋"/>
                <w:kern w:val="0"/>
                <w:szCs w:val="21"/>
              </w:rPr>
              <w:t>全科医学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51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心电图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医学影像和放射治疗专业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111 </w:t>
            </w:r>
            <w:r>
              <w:rPr>
                <w:rFonts w:eastAsia="仿宋"/>
                <w:kern w:val="0"/>
                <w:szCs w:val="21"/>
              </w:rPr>
              <w:t>心电图技术</w:t>
            </w:r>
            <w:r>
              <w:rPr>
                <w:rFonts w:eastAsia="仿宋"/>
                <w:kern w:val="0"/>
                <w:szCs w:val="21"/>
              </w:rPr>
              <w:br/>
              <w:t xml:space="preserve">1   </w:t>
            </w:r>
            <w:r>
              <w:rPr>
                <w:rFonts w:eastAsia="仿宋"/>
                <w:kern w:val="0"/>
                <w:szCs w:val="21"/>
              </w:rPr>
              <w:t>心血管内科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心血管内科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   </w:t>
            </w:r>
            <w:r>
              <w:rPr>
                <w:rFonts w:eastAsia="仿宋"/>
                <w:kern w:val="0"/>
                <w:szCs w:val="21"/>
              </w:rPr>
              <w:t>心血管内科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呼吸内科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   </w:t>
            </w:r>
            <w:r>
              <w:rPr>
                <w:rFonts w:eastAsia="仿宋"/>
                <w:kern w:val="0"/>
                <w:szCs w:val="21"/>
              </w:rPr>
              <w:t>呼吸内科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消化内科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   </w:t>
            </w:r>
            <w:r>
              <w:rPr>
                <w:rFonts w:eastAsia="仿宋"/>
                <w:kern w:val="0"/>
                <w:szCs w:val="21"/>
              </w:rPr>
              <w:t>消化内科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肾内科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4   </w:t>
            </w:r>
            <w:r>
              <w:rPr>
                <w:rFonts w:eastAsia="仿宋"/>
                <w:kern w:val="0"/>
                <w:szCs w:val="21"/>
              </w:rPr>
              <w:t>肾内科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神经内科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5   </w:t>
            </w:r>
            <w:r>
              <w:rPr>
                <w:rFonts w:eastAsia="仿宋"/>
                <w:kern w:val="0"/>
                <w:szCs w:val="21"/>
              </w:rPr>
              <w:t>神经内科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内分泌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   </w:t>
            </w:r>
            <w:r>
              <w:rPr>
                <w:rFonts w:eastAsia="仿宋"/>
                <w:kern w:val="0"/>
                <w:szCs w:val="21"/>
              </w:rPr>
              <w:t>内分泌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血液病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   </w:t>
            </w:r>
            <w:r>
              <w:rPr>
                <w:rFonts w:eastAsia="仿宋"/>
                <w:kern w:val="0"/>
                <w:szCs w:val="21"/>
              </w:rPr>
              <w:t>血液病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传染病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   </w:t>
            </w:r>
            <w:r>
              <w:rPr>
                <w:rFonts w:eastAsia="仿宋"/>
                <w:kern w:val="0"/>
                <w:szCs w:val="21"/>
              </w:rPr>
              <w:t>传染病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风湿病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   </w:t>
            </w:r>
            <w:r>
              <w:rPr>
                <w:rFonts w:eastAsia="仿宋"/>
                <w:kern w:val="0"/>
                <w:szCs w:val="21"/>
              </w:rPr>
              <w:t>风湿病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0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29  </w:t>
            </w:r>
            <w:r>
              <w:rPr>
                <w:rFonts w:eastAsia="仿宋"/>
                <w:kern w:val="0"/>
                <w:szCs w:val="21"/>
              </w:rPr>
              <w:t>肿瘤内科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普通内科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63  </w:t>
            </w:r>
            <w:r>
              <w:rPr>
                <w:rFonts w:eastAsia="仿宋"/>
                <w:kern w:val="0"/>
                <w:szCs w:val="21"/>
              </w:rPr>
              <w:t>普通内科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结核病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64  </w:t>
            </w:r>
            <w:r>
              <w:rPr>
                <w:rFonts w:eastAsia="仿宋"/>
                <w:kern w:val="0"/>
                <w:szCs w:val="21"/>
              </w:rPr>
              <w:t>结核病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老年医学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65  </w:t>
            </w:r>
            <w:r>
              <w:rPr>
                <w:rFonts w:eastAsia="仿宋"/>
                <w:kern w:val="0"/>
                <w:szCs w:val="21"/>
              </w:rPr>
              <w:t>老年医学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精神病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精神卫生专业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68  </w:t>
            </w:r>
            <w:r>
              <w:rPr>
                <w:rFonts w:eastAsia="仿宋"/>
                <w:kern w:val="0"/>
                <w:szCs w:val="21"/>
              </w:rPr>
              <w:t>精神病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90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心理学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精神卫生专业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68  </w:t>
            </w:r>
            <w:r>
              <w:rPr>
                <w:rFonts w:eastAsia="仿宋"/>
                <w:kern w:val="0"/>
                <w:szCs w:val="21"/>
              </w:rPr>
              <w:t>精神病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卫生系列西医外科高级职称评委会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麻醉学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麻醉专业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33  </w:t>
            </w:r>
            <w:r>
              <w:rPr>
                <w:rFonts w:eastAsia="仿宋"/>
                <w:kern w:val="0"/>
                <w:szCs w:val="21"/>
              </w:rPr>
              <w:t>麻醉学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普通外科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  </w:t>
            </w:r>
            <w:r>
              <w:rPr>
                <w:rFonts w:eastAsia="仿宋"/>
                <w:kern w:val="0"/>
                <w:szCs w:val="21"/>
              </w:rPr>
              <w:t>普通外科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骨外科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12  </w:t>
            </w:r>
            <w:r>
              <w:rPr>
                <w:rFonts w:eastAsia="仿宋"/>
                <w:kern w:val="0"/>
                <w:szCs w:val="21"/>
              </w:rPr>
              <w:t>骨外科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胸心外科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13  </w:t>
            </w:r>
            <w:r>
              <w:rPr>
                <w:rFonts w:eastAsia="仿宋"/>
                <w:kern w:val="0"/>
                <w:szCs w:val="21"/>
              </w:rPr>
              <w:t>胸心外科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神经外科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14  </w:t>
            </w:r>
            <w:r>
              <w:rPr>
                <w:rFonts w:eastAsia="仿宋"/>
                <w:kern w:val="0"/>
                <w:szCs w:val="21"/>
              </w:rPr>
              <w:t>神经外科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泌尿外科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15  </w:t>
            </w:r>
            <w:r>
              <w:rPr>
                <w:rFonts w:eastAsia="仿宋"/>
                <w:kern w:val="0"/>
                <w:szCs w:val="21"/>
              </w:rPr>
              <w:t>泌尿外科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烧伤外科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16  </w:t>
            </w:r>
            <w:r>
              <w:rPr>
                <w:rFonts w:eastAsia="仿宋"/>
                <w:kern w:val="0"/>
                <w:szCs w:val="21"/>
              </w:rPr>
              <w:t>烧伤外科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整形外科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17  </w:t>
            </w:r>
            <w:r>
              <w:rPr>
                <w:rFonts w:eastAsia="仿宋"/>
                <w:kern w:val="0"/>
                <w:szCs w:val="21"/>
              </w:rPr>
              <w:t>整形外科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小儿外科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18  </w:t>
            </w:r>
            <w:r>
              <w:rPr>
                <w:rFonts w:eastAsia="仿宋"/>
                <w:kern w:val="0"/>
                <w:szCs w:val="21"/>
              </w:rPr>
              <w:t>小儿外科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90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肿瘤外科专业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30  </w:t>
            </w:r>
            <w:r>
              <w:rPr>
                <w:rFonts w:eastAsia="仿宋"/>
                <w:kern w:val="0"/>
                <w:szCs w:val="21"/>
              </w:rPr>
              <w:t>肿瘤外科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疼痛学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125 </w:t>
            </w:r>
            <w:r>
              <w:rPr>
                <w:rFonts w:eastAsia="仿宋"/>
                <w:kern w:val="0"/>
                <w:szCs w:val="21"/>
              </w:rPr>
              <w:t>疼痛学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78"/>
          <w:jc w:val="center"/>
        </w:trPr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男性科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15  </w:t>
            </w:r>
            <w:r>
              <w:rPr>
                <w:rFonts w:eastAsia="仿宋"/>
                <w:kern w:val="0"/>
                <w:szCs w:val="21"/>
              </w:rPr>
              <w:t>泌尿外科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6   </w:t>
            </w:r>
            <w:r>
              <w:rPr>
                <w:rFonts w:eastAsia="仿宋"/>
                <w:kern w:val="0"/>
                <w:szCs w:val="21"/>
              </w:rPr>
              <w:t>内分泌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lastRenderedPageBreak/>
              <w:t>卫生系列西医综合高级职称评委会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眼科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眼耳鼻咽喉科专业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26  </w:t>
            </w:r>
            <w:r>
              <w:rPr>
                <w:rFonts w:eastAsia="仿宋"/>
                <w:kern w:val="0"/>
                <w:szCs w:val="21"/>
              </w:rPr>
              <w:t>眼科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19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耳鼻咽喉科（头颈外科）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眼耳鼻咽喉科专业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27  </w:t>
            </w:r>
            <w:r>
              <w:rPr>
                <w:rFonts w:eastAsia="仿宋"/>
                <w:kern w:val="0"/>
                <w:szCs w:val="21"/>
              </w:rPr>
              <w:t>耳鼻喉（头颈外科）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皮肤科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皮肤病与性病专业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28</w:t>
            </w:r>
            <w:r>
              <w:rPr>
                <w:rFonts w:eastAsia="仿宋"/>
                <w:kern w:val="0"/>
                <w:szCs w:val="21"/>
              </w:rPr>
              <w:t xml:space="preserve">  </w:t>
            </w:r>
            <w:r>
              <w:rPr>
                <w:rFonts w:eastAsia="仿宋"/>
                <w:kern w:val="0"/>
                <w:szCs w:val="21"/>
              </w:rPr>
              <w:t>皮肤与性病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97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放射肿瘤治疗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肿瘤放疗专业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医学影像和放射治疗专业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31  </w:t>
            </w:r>
            <w:r>
              <w:rPr>
                <w:rFonts w:eastAsia="仿宋"/>
                <w:kern w:val="0"/>
                <w:szCs w:val="21"/>
              </w:rPr>
              <w:t>放射肿瘤治疗学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76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病理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医学检验、病理专业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34  </w:t>
            </w:r>
            <w:r>
              <w:rPr>
                <w:rFonts w:eastAsia="仿宋"/>
                <w:kern w:val="0"/>
                <w:szCs w:val="21"/>
              </w:rPr>
              <w:t>病理学（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52  </w:t>
            </w:r>
            <w:r>
              <w:rPr>
                <w:rFonts w:eastAsia="仿宋"/>
                <w:kern w:val="0"/>
                <w:szCs w:val="21"/>
              </w:rPr>
              <w:t>病理学技术（技）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36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医学影像和放射治疗专业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35  </w:t>
            </w:r>
            <w:r>
              <w:rPr>
                <w:rFonts w:eastAsia="仿宋"/>
                <w:kern w:val="0"/>
                <w:szCs w:val="21"/>
              </w:rPr>
              <w:t>放射医学（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53  </w:t>
            </w:r>
            <w:r>
              <w:rPr>
                <w:rFonts w:eastAsia="仿宋"/>
                <w:kern w:val="0"/>
                <w:szCs w:val="21"/>
              </w:rPr>
              <w:t>放射医学技术（技）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81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核医学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医学影像和放射治疗专业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36  </w:t>
            </w:r>
            <w:r>
              <w:rPr>
                <w:rFonts w:eastAsia="仿宋"/>
                <w:kern w:val="0"/>
                <w:szCs w:val="21"/>
              </w:rPr>
              <w:t>核医学（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55  </w:t>
            </w:r>
            <w:r>
              <w:rPr>
                <w:rFonts w:eastAsia="仿宋"/>
                <w:kern w:val="0"/>
                <w:szCs w:val="21"/>
              </w:rPr>
              <w:t>核医学技术（技）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5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超声医学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医学影像和放射治疗专业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37  </w:t>
            </w:r>
            <w:r>
              <w:rPr>
                <w:rFonts w:eastAsia="仿宋"/>
                <w:kern w:val="0"/>
                <w:szCs w:val="21"/>
              </w:rPr>
              <w:t>超声医学（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54  </w:t>
            </w:r>
            <w:r>
              <w:rPr>
                <w:rFonts w:eastAsia="仿宋"/>
                <w:kern w:val="0"/>
                <w:szCs w:val="21"/>
              </w:rPr>
              <w:t>超声医学技术（技）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75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康复医学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康复医学专业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38  </w:t>
            </w:r>
            <w:r>
              <w:rPr>
                <w:rFonts w:eastAsia="仿宋"/>
                <w:kern w:val="0"/>
                <w:szCs w:val="21"/>
              </w:rPr>
              <w:t>康复医学（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56  </w:t>
            </w:r>
            <w:r>
              <w:rPr>
                <w:rFonts w:eastAsia="仿宋"/>
                <w:kern w:val="0"/>
                <w:szCs w:val="21"/>
              </w:rPr>
              <w:t>康复医学治疗技术（技）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2839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临床医学检验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医学检验、病理专业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39  </w:t>
            </w:r>
            <w:r>
              <w:rPr>
                <w:rFonts w:eastAsia="仿宋"/>
                <w:kern w:val="0"/>
                <w:szCs w:val="21"/>
              </w:rPr>
              <w:t>临床医学检验临床基础检验（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40  </w:t>
            </w:r>
            <w:r>
              <w:rPr>
                <w:rFonts w:eastAsia="仿宋"/>
                <w:kern w:val="0"/>
                <w:szCs w:val="21"/>
              </w:rPr>
              <w:t>临床医学检验临床化学（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41  </w:t>
            </w:r>
            <w:r>
              <w:rPr>
                <w:rFonts w:eastAsia="仿宋"/>
                <w:kern w:val="0"/>
                <w:szCs w:val="21"/>
              </w:rPr>
              <w:t>临床医学检验临床免疫（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42  </w:t>
            </w:r>
            <w:r>
              <w:rPr>
                <w:rFonts w:eastAsia="仿宋"/>
                <w:kern w:val="0"/>
                <w:szCs w:val="21"/>
              </w:rPr>
              <w:t>临床医学检验临床血液（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43  </w:t>
            </w:r>
            <w:r>
              <w:rPr>
                <w:rFonts w:eastAsia="仿宋"/>
                <w:kern w:val="0"/>
                <w:szCs w:val="21"/>
              </w:rPr>
              <w:t>临床医学检验临床微生物（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57  </w:t>
            </w:r>
            <w:r>
              <w:rPr>
                <w:rFonts w:eastAsia="仿宋"/>
                <w:kern w:val="0"/>
                <w:szCs w:val="21"/>
              </w:rPr>
              <w:t>临床医学检验临床基础检验技术（技）</w:t>
            </w:r>
            <w:r>
              <w:rPr>
                <w:rFonts w:eastAsia="仿宋"/>
                <w:kern w:val="0"/>
                <w:szCs w:val="21"/>
              </w:rPr>
              <w:br/>
              <w:t xml:space="preserve">58  </w:t>
            </w:r>
            <w:r>
              <w:rPr>
                <w:rFonts w:eastAsia="仿宋"/>
                <w:kern w:val="0"/>
                <w:szCs w:val="21"/>
              </w:rPr>
              <w:t>临床医学检验临床化学技术（技）</w:t>
            </w:r>
            <w:r>
              <w:rPr>
                <w:rFonts w:eastAsia="仿宋"/>
                <w:kern w:val="0"/>
                <w:szCs w:val="21"/>
              </w:rPr>
              <w:br/>
              <w:t xml:space="preserve">59  </w:t>
            </w:r>
            <w:r>
              <w:rPr>
                <w:rFonts w:eastAsia="仿宋"/>
                <w:kern w:val="0"/>
                <w:szCs w:val="21"/>
              </w:rPr>
              <w:t>临床医学检验临床免疫技术（技）</w:t>
            </w:r>
            <w:r>
              <w:rPr>
                <w:rFonts w:eastAsia="仿宋"/>
                <w:kern w:val="0"/>
                <w:szCs w:val="21"/>
              </w:rPr>
              <w:br/>
              <w:t xml:space="preserve">60  </w:t>
            </w:r>
            <w:r>
              <w:rPr>
                <w:rFonts w:eastAsia="仿宋"/>
                <w:kern w:val="0"/>
                <w:szCs w:val="21"/>
              </w:rPr>
              <w:t>临床医学检验临床血液技术（技）</w:t>
            </w:r>
            <w:r>
              <w:rPr>
                <w:rFonts w:eastAsia="仿宋"/>
                <w:kern w:val="0"/>
                <w:szCs w:val="21"/>
              </w:rPr>
              <w:br/>
              <w:t xml:space="preserve">61  </w:t>
            </w:r>
            <w:r>
              <w:rPr>
                <w:rFonts w:eastAsia="仿宋"/>
                <w:kern w:val="0"/>
                <w:szCs w:val="21"/>
              </w:rPr>
              <w:t>临床医学检验临床微生物技术（技）</w:t>
            </w:r>
            <w:r>
              <w:rPr>
                <w:rFonts w:eastAsia="仿宋"/>
                <w:kern w:val="0"/>
                <w:szCs w:val="21"/>
              </w:rPr>
              <w:br/>
              <w:t xml:space="preserve">70  </w:t>
            </w:r>
            <w:r>
              <w:rPr>
                <w:rFonts w:eastAsia="仿宋"/>
                <w:kern w:val="0"/>
                <w:szCs w:val="21"/>
              </w:rPr>
              <w:t>临床医学检验技术（技）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13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高压氧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  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t>心血管内科</w:t>
            </w:r>
            <w:r>
              <w:rPr>
                <w:rFonts w:eastAsia="仿宋"/>
                <w:kern w:val="0"/>
                <w:szCs w:val="21"/>
              </w:rPr>
              <w:br/>
              <w:t xml:space="preserve">2   </w:t>
            </w:r>
            <w:r>
              <w:rPr>
                <w:rFonts w:eastAsia="仿宋"/>
                <w:kern w:val="0"/>
                <w:szCs w:val="21"/>
              </w:rPr>
              <w:t>呼吸内科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5   </w:t>
            </w:r>
            <w:r>
              <w:rPr>
                <w:rFonts w:eastAsia="仿宋"/>
                <w:kern w:val="0"/>
                <w:szCs w:val="21"/>
              </w:rPr>
              <w:t>神经内科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38  </w:t>
            </w:r>
            <w:r>
              <w:rPr>
                <w:rFonts w:eastAsia="仿宋"/>
                <w:kern w:val="0"/>
                <w:szCs w:val="21"/>
              </w:rPr>
              <w:t>康复医学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07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药学（临床）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45  </w:t>
            </w:r>
            <w:r>
              <w:rPr>
                <w:rFonts w:eastAsia="仿宋"/>
                <w:kern w:val="0"/>
                <w:szCs w:val="21"/>
              </w:rPr>
              <w:t>医院药学</w:t>
            </w:r>
            <w:r>
              <w:rPr>
                <w:rFonts w:eastAsia="仿宋"/>
                <w:kern w:val="0"/>
                <w:szCs w:val="21"/>
              </w:rPr>
              <w:br/>
              <w:t xml:space="preserve">46  </w:t>
            </w:r>
            <w:r>
              <w:rPr>
                <w:rFonts w:eastAsia="仿宋"/>
                <w:kern w:val="0"/>
                <w:szCs w:val="21"/>
              </w:rPr>
              <w:t>临床药学</w:t>
            </w:r>
            <w:r>
              <w:rPr>
                <w:rFonts w:eastAsia="仿宋"/>
                <w:kern w:val="0"/>
                <w:szCs w:val="21"/>
              </w:rPr>
              <w:t xml:space="preserve">                    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药物分析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110 </w:t>
            </w:r>
            <w:r>
              <w:rPr>
                <w:rFonts w:eastAsia="仿宋"/>
                <w:kern w:val="0"/>
                <w:szCs w:val="21"/>
              </w:rPr>
              <w:t>药物分析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28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21  </w:t>
            </w:r>
            <w:r>
              <w:rPr>
                <w:rFonts w:eastAsia="仿宋"/>
                <w:kern w:val="0"/>
                <w:szCs w:val="21"/>
              </w:rPr>
              <w:t>口腔医学（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99  </w:t>
            </w:r>
            <w:r>
              <w:rPr>
                <w:rFonts w:eastAsia="仿宋"/>
                <w:kern w:val="0"/>
                <w:szCs w:val="21"/>
              </w:rPr>
              <w:t>口腔医学技术（技）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8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口腔内科专业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22  </w:t>
            </w:r>
            <w:r>
              <w:rPr>
                <w:rFonts w:eastAsia="仿宋"/>
                <w:kern w:val="0"/>
                <w:szCs w:val="21"/>
              </w:rPr>
              <w:t>口腔内科（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99  </w:t>
            </w:r>
            <w:r>
              <w:rPr>
                <w:rFonts w:eastAsia="仿宋"/>
                <w:kern w:val="0"/>
                <w:szCs w:val="21"/>
              </w:rPr>
              <w:t>口腔医学技术（技）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51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口腔颌面外科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口腔颌面外科专业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23  </w:t>
            </w:r>
            <w:r>
              <w:rPr>
                <w:rFonts w:eastAsia="仿宋"/>
                <w:kern w:val="0"/>
                <w:szCs w:val="21"/>
              </w:rPr>
              <w:t>口腔颌面外科（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99  </w:t>
            </w:r>
            <w:r>
              <w:rPr>
                <w:rFonts w:eastAsia="仿宋"/>
                <w:kern w:val="0"/>
                <w:szCs w:val="21"/>
              </w:rPr>
              <w:t>口腔医学技术（技）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500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口腔修复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口腔修复专业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24  </w:t>
            </w:r>
            <w:r>
              <w:rPr>
                <w:rFonts w:eastAsia="仿宋"/>
                <w:kern w:val="0"/>
                <w:szCs w:val="21"/>
              </w:rPr>
              <w:t>口腔修复（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99  </w:t>
            </w:r>
            <w:r>
              <w:rPr>
                <w:rFonts w:eastAsia="仿宋"/>
                <w:kern w:val="0"/>
                <w:szCs w:val="21"/>
              </w:rPr>
              <w:t>口腔医学技术（技）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87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口腔正畸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口腔专业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口腔正畸专业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25  </w:t>
            </w:r>
            <w:r>
              <w:rPr>
                <w:rFonts w:eastAsia="仿宋"/>
                <w:kern w:val="0"/>
                <w:szCs w:val="21"/>
              </w:rPr>
              <w:t>口腔正畸（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）</w:t>
            </w:r>
            <w:r>
              <w:rPr>
                <w:rFonts w:eastAsia="仿宋"/>
                <w:kern w:val="0"/>
                <w:szCs w:val="21"/>
              </w:rPr>
              <w:br/>
              <w:t xml:space="preserve">99  </w:t>
            </w:r>
            <w:r>
              <w:rPr>
                <w:rFonts w:eastAsia="仿宋"/>
                <w:kern w:val="0"/>
                <w:szCs w:val="21"/>
              </w:rPr>
              <w:t>口腔医学技术（技）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16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急诊医学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急救医学专业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32  </w:t>
            </w:r>
            <w:r>
              <w:rPr>
                <w:rFonts w:eastAsia="仿宋"/>
                <w:kern w:val="0"/>
                <w:szCs w:val="21"/>
              </w:rPr>
              <w:t>急诊医学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79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lastRenderedPageBreak/>
              <w:t>卫生系列西医综合高级职称评委会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院前急救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32  </w:t>
            </w:r>
            <w:r>
              <w:rPr>
                <w:rFonts w:eastAsia="仿宋"/>
                <w:kern w:val="0"/>
                <w:szCs w:val="21"/>
              </w:rPr>
              <w:t>急诊医学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640"/>
          <w:jc w:val="center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重症医学（</w:t>
            </w:r>
            <w:r>
              <w:rPr>
                <w:rFonts w:eastAsia="仿宋"/>
                <w:kern w:val="0"/>
                <w:szCs w:val="21"/>
              </w:rPr>
              <w:t>ICU</w:t>
            </w:r>
            <w:r>
              <w:rPr>
                <w:rFonts w:eastAsia="仿宋"/>
                <w:kern w:val="0"/>
                <w:szCs w:val="21"/>
              </w:rPr>
              <w:t>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重症医学科专业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120 </w:t>
            </w:r>
            <w:r>
              <w:rPr>
                <w:rFonts w:eastAsia="仿宋"/>
                <w:kern w:val="0"/>
                <w:szCs w:val="21"/>
              </w:rPr>
              <w:t>重症医学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介入治疗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119 </w:t>
            </w:r>
            <w:r>
              <w:rPr>
                <w:rFonts w:eastAsia="仿宋"/>
                <w:kern w:val="0"/>
                <w:szCs w:val="21"/>
              </w:rPr>
              <w:t>介入治疗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0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神经电生理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5  </w:t>
            </w:r>
            <w:r>
              <w:rPr>
                <w:rFonts w:eastAsia="仿宋"/>
                <w:kern w:val="0"/>
                <w:szCs w:val="21"/>
              </w:rPr>
              <w:t>神经内科</w:t>
            </w:r>
            <w:r>
              <w:rPr>
                <w:rFonts w:eastAsia="仿宋"/>
                <w:kern w:val="0"/>
                <w:szCs w:val="21"/>
              </w:rPr>
              <w:br/>
              <w:t xml:space="preserve">112 </w:t>
            </w:r>
            <w:r>
              <w:rPr>
                <w:rFonts w:eastAsia="仿宋"/>
                <w:kern w:val="0"/>
                <w:szCs w:val="21"/>
              </w:rPr>
              <w:t>脑电图技术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90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卫生系列卫生防疫高级职称评委会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健康教育与健康促进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91  </w:t>
            </w:r>
            <w:r>
              <w:rPr>
                <w:rFonts w:eastAsia="仿宋"/>
                <w:kern w:val="0"/>
                <w:szCs w:val="21"/>
              </w:rPr>
              <w:t>健康教育与健康促进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71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卫生毒理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92  </w:t>
            </w:r>
            <w:r>
              <w:rPr>
                <w:rFonts w:eastAsia="仿宋"/>
                <w:kern w:val="0"/>
                <w:szCs w:val="21"/>
              </w:rPr>
              <w:t>卫生毒理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微生物检验技术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95  </w:t>
            </w:r>
            <w:r>
              <w:rPr>
                <w:rFonts w:eastAsia="仿宋"/>
                <w:kern w:val="0"/>
                <w:szCs w:val="21"/>
              </w:rPr>
              <w:t>微生物检验技术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理化检验技术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96  </w:t>
            </w:r>
            <w:r>
              <w:rPr>
                <w:rFonts w:eastAsia="仿宋"/>
                <w:kern w:val="0"/>
                <w:szCs w:val="21"/>
              </w:rPr>
              <w:t>理化检验技术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消毒技术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108 </w:t>
            </w:r>
            <w:r>
              <w:rPr>
                <w:rFonts w:eastAsia="仿宋"/>
                <w:kern w:val="0"/>
                <w:szCs w:val="21"/>
              </w:rPr>
              <w:t>消毒技术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病案信息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98  </w:t>
            </w:r>
            <w:r>
              <w:rPr>
                <w:rFonts w:eastAsia="仿宋"/>
                <w:kern w:val="0"/>
                <w:szCs w:val="21"/>
              </w:rPr>
              <w:t>病案信息技术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营养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营养专业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44  </w:t>
            </w:r>
            <w:r>
              <w:rPr>
                <w:rFonts w:eastAsia="仿宋"/>
                <w:kern w:val="0"/>
                <w:szCs w:val="21"/>
              </w:rPr>
              <w:t>临床营养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输血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109 </w:t>
            </w:r>
            <w:r>
              <w:rPr>
                <w:rFonts w:eastAsia="仿宋"/>
                <w:kern w:val="0"/>
                <w:szCs w:val="21"/>
              </w:rPr>
              <w:t>输血技术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卫生管理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62  </w:t>
            </w:r>
            <w:r>
              <w:rPr>
                <w:rFonts w:eastAsia="仿宋"/>
                <w:kern w:val="0"/>
                <w:szCs w:val="21"/>
              </w:rPr>
              <w:t>卫生管理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41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卫生信息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62  </w:t>
            </w:r>
            <w:r>
              <w:rPr>
                <w:rFonts w:eastAsia="仿宋"/>
                <w:kern w:val="0"/>
                <w:szCs w:val="21"/>
              </w:rPr>
              <w:t>卫生管理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100 </w:t>
            </w:r>
            <w:r>
              <w:rPr>
                <w:rFonts w:eastAsia="仿宋"/>
                <w:kern w:val="0"/>
                <w:szCs w:val="21"/>
              </w:rPr>
              <w:t>医学工程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医学的各专业科目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1020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职业病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职业病专业</w:t>
            </w:r>
            <w:r>
              <w:rPr>
                <w:rFonts w:eastAsia="仿宋"/>
                <w:kern w:val="0"/>
                <w:szCs w:val="21"/>
              </w:rPr>
              <w:t xml:space="preserve">                        </w:t>
            </w: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66  </w:t>
            </w:r>
            <w:r>
              <w:rPr>
                <w:rFonts w:eastAsia="仿宋"/>
                <w:kern w:val="0"/>
                <w:szCs w:val="21"/>
              </w:rPr>
              <w:t>职业病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1234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公共卫生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83  </w:t>
            </w:r>
            <w:r>
              <w:rPr>
                <w:rFonts w:eastAsia="仿宋"/>
                <w:kern w:val="0"/>
                <w:szCs w:val="21"/>
              </w:rPr>
              <w:t>职业卫生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84  </w:t>
            </w:r>
            <w:r>
              <w:rPr>
                <w:rFonts w:eastAsia="仿宋"/>
                <w:kern w:val="0"/>
                <w:szCs w:val="21"/>
              </w:rPr>
              <w:t>环境卫生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85  </w:t>
            </w:r>
            <w:r>
              <w:rPr>
                <w:rFonts w:eastAsia="仿宋"/>
                <w:kern w:val="0"/>
                <w:szCs w:val="21"/>
              </w:rPr>
              <w:t>营养与食品卫生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86  </w:t>
            </w:r>
            <w:r>
              <w:rPr>
                <w:rFonts w:eastAsia="仿宋"/>
                <w:kern w:val="0"/>
                <w:szCs w:val="21"/>
              </w:rPr>
              <w:t>学校卫生与儿</w:t>
            </w:r>
            <w:proofErr w:type="gramStart"/>
            <w:r>
              <w:rPr>
                <w:rFonts w:eastAsia="仿宋"/>
                <w:kern w:val="0"/>
                <w:szCs w:val="21"/>
              </w:rPr>
              <w:t>少卫生</w:t>
            </w:r>
            <w:proofErr w:type="gramEnd"/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87  </w:t>
            </w:r>
            <w:r>
              <w:rPr>
                <w:rFonts w:eastAsia="仿宋"/>
                <w:kern w:val="0"/>
                <w:szCs w:val="21"/>
              </w:rPr>
              <w:t>放射卫生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91  </w:t>
            </w:r>
            <w:r>
              <w:rPr>
                <w:rFonts w:eastAsia="仿宋"/>
                <w:kern w:val="0"/>
                <w:szCs w:val="21"/>
              </w:rPr>
              <w:t>健康教育与健康促进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82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环境卫生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84  </w:t>
            </w:r>
            <w:r>
              <w:rPr>
                <w:rFonts w:eastAsia="仿宋"/>
                <w:kern w:val="0"/>
                <w:szCs w:val="21"/>
              </w:rPr>
              <w:t>环境卫生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2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营养与食品卫生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85  </w:t>
            </w:r>
            <w:r>
              <w:rPr>
                <w:rFonts w:eastAsia="仿宋"/>
                <w:kern w:val="0"/>
                <w:szCs w:val="21"/>
              </w:rPr>
              <w:t>营养与食品卫生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2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学校卫生与儿</w:t>
            </w:r>
            <w:proofErr w:type="gramStart"/>
            <w:r>
              <w:rPr>
                <w:rFonts w:eastAsia="仿宋"/>
                <w:kern w:val="0"/>
                <w:szCs w:val="21"/>
              </w:rPr>
              <w:t>少卫生</w:t>
            </w:r>
            <w:proofErr w:type="gramEnd"/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86  </w:t>
            </w:r>
            <w:r>
              <w:rPr>
                <w:rFonts w:eastAsia="仿宋"/>
                <w:kern w:val="0"/>
                <w:szCs w:val="21"/>
              </w:rPr>
              <w:t>学校卫生与儿</w:t>
            </w:r>
            <w:proofErr w:type="gramStart"/>
            <w:r>
              <w:rPr>
                <w:rFonts w:eastAsia="仿宋"/>
                <w:kern w:val="0"/>
                <w:szCs w:val="21"/>
              </w:rPr>
              <w:t>少卫生</w:t>
            </w:r>
            <w:proofErr w:type="gramEnd"/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22"/>
          <w:jc w:val="center"/>
        </w:trPr>
        <w:tc>
          <w:tcPr>
            <w:tcW w:w="12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放射卫生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87  </w:t>
            </w:r>
            <w:r>
              <w:rPr>
                <w:rFonts w:eastAsia="仿宋"/>
                <w:kern w:val="0"/>
                <w:szCs w:val="21"/>
              </w:rPr>
              <w:t>放射卫生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22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lastRenderedPageBreak/>
              <w:t>卫生系列卫生防疫高级职称评委会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职业卫生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83  </w:t>
            </w:r>
            <w:r>
              <w:rPr>
                <w:rFonts w:eastAsia="仿宋"/>
                <w:kern w:val="0"/>
                <w:szCs w:val="21"/>
              </w:rPr>
              <w:t>职业卫生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24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含病媒生物控制技术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97  </w:t>
            </w:r>
            <w:r>
              <w:rPr>
                <w:rFonts w:eastAsia="仿宋"/>
                <w:kern w:val="0"/>
                <w:szCs w:val="21"/>
              </w:rPr>
              <w:t>病媒生物控制技术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6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传染性疾病控制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88  </w:t>
            </w:r>
            <w:r>
              <w:rPr>
                <w:rFonts w:eastAsia="仿宋"/>
                <w:kern w:val="0"/>
                <w:szCs w:val="21"/>
              </w:rPr>
              <w:t>传染性疾病控制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6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慢性非传染性疾病控制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89  </w:t>
            </w:r>
            <w:r>
              <w:rPr>
                <w:rFonts w:eastAsia="仿宋"/>
                <w:kern w:val="0"/>
                <w:szCs w:val="21"/>
              </w:rPr>
              <w:t>慢性非传染性疾病控制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6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寄生虫病控制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90  </w:t>
            </w:r>
            <w:r>
              <w:rPr>
                <w:rFonts w:eastAsia="仿宋"/>
                <w:kern w:val="0"/>
                <w:szCs w:val="21"/>
              </w:rPr>
              <w:t>寄生虫病控制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76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地方病控制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公卫卫生医师执业范围内的各专业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103 </w:t>
            </w:r>
            <w:r>
              <w:rPr>
                <w:rFonts w:eastAsia="仿宋"/>
                <w:kern w:val="0"/>
                <w:szCs w:val="21"/>
              </w:rPr>
              <w:t>地方病控制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05"/>
          <w:jc w:val="center"/>
        </w:trPr>
        <w:tc>
          <w:tcPr>
            <w:tcW w:w="12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医院感染预防与控制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88  </w:t>
            </w:r>
            <w:r>
              <w:rPr>
                <w:rFonts w:eastAsia="仿宋"/>
                <w:kern w:val="0"/>
                <w:szCs w:val="21"/>
              </w:rPr>
              <w:t>传染性疾病控制</w:t>
            </w:r>
            <w:r>
              <w:rPr>
                <w:rFonts w:eastAsia="仿宋"/>
                <w:kern w:val="0"/>
                <w:szCs w:val="21"/>
              </w:rPr>
              <w:br/>
              <w:t xml:space="preserve">89  </w:t>
            </w:r>
            <w:r>
              <w:rPr>
                <w:rFonts w:eastAsia="仿宋"/>
                <w:kern w:val="0"/>
                <w:szCs w:val="21"/>
              </w:rPr>
              <w:t>慢性非传染性疾病控制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卫生系列西医妇产科儿科高级职称评委会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19  </w:t>
            </w:r>
            <w:r>
              <w:rPr>
                <w:rFonts w:eastAsia="仿宋"/>
                <w:kern w:val="0"/>
                <w:szCs w:val="21"/>
              </w:rPr>
              <w:t>妇产科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76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计划生育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计划生育技术服务专业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妇产科专业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67  </w:t>
            </w:r>
            <w:r>
              <w:rPr>
                <w:rFonts w:eastAsia="仿宋"/>
                <w:kern w:val="0"/>
                <w:szCs w:val="21"/>
              </w:rPr>
              <w:t>计划生育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20  </w:t>
            </w:r>
            <w:r>
              <w:rPr>
                <w:rFonts w:eastAsia="仿宋"/>
                <w:kern w:val="0"/>
                <w:szCs w:val="21"/>
              </w:rPr>
              <w:t>小儿内科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儿童保健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儿科专业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94  </w:t>
            </w:r>
            <w:r>
              <w:rPr>
                <w:rFonts w:eastAsia="仿宋"/>
                <w:kern w:val="0"/>
                <w:szCs w:val="21"/>
              </w:rPr>
              <w:t>儿童保健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9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妇女保健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预防保健专业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93  </w:t>
            </w:r>
            <w:r>
              <w:rPr>
                <w:rFonts w:eastAsia="仿宋"/>
                <w:kern w:val="0"/>
                <w:szCs w:val="21"/>
              </w:rPr>
              <w:t>妇女保健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49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妇幼保健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儿科专业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预防保健专业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93  </w:t>
            </w:r>
            <w:r>
              <w:rPr>
                <w:rFonts w:eastAsia="仿宋"/>
                <w:kern w:val="0"/>
                <w:szCs w:val="21"/>
              </w:rPr>
              <w:t>妇女保健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94  </w:t>
            </w:r>
            <w:r>
              <w:rPr>
                <w:rFonts w:eastAsia="仿宋"/>
                <w:kern w:val="0"/>
                <w:szCs w:val="21"/>
              </w:rPr>
              <w:t>儿童保健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637"/>
          <w:jc w:val="center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孕产保健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妇产科专业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预防保健专业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19  </w:t>
            </w:r>
            <w:r>
              <w:rPr>
                <w:rFonts w:eastAsia="仿宋"/>
                <w:kern w:val="0"/>
                <w:szCs w:val="21"/>
              </w:rPr>
              <w:t>妇产科</w:t>
            </w:r>
            <w:r>
              <w:rPr>
                <w:rFonts w:eastAsia="仿宋"/>
                <w:kern w:val="0"/>
                <w:szCs w:val="21"/>
              </w:rPr>
              <w:t xml:space="preserve"> </w:t>
            </w:r>
            <w:r>
              <w:rPr>
                <w:rFonts w:eastAsia="仿宋"/>
                <w:kern w:val="0"/>
                <w:szCs w:val="21"/>
              </w:rPr>
              <w:br/>
              <w:t xml:space="preserve">93  </w:t>
            </w:r>
            <w:r>
              <w:rPr>
                <w:rFonts w:eastAsia="仿宋"/>
                <w:kern w:val="0"/>
                <w:szCs w:val="21"/>
              </w:rPr>
              <w:t>妇女保健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</w:tc>
      </w:tr>
      <w:tr w:rsidR="006C7D4E">
        <w:trPr>
          <w:trHeight w:val="548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卫生系列中医中药高级职称评委会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71  </w:t>
            </w:r>
            <w:r>
              <w:rPr>
                <w:rFonts w:eastAsia="仿宋"/>
                <w:kern w:val="0"/>
                <w:szCs w:val="21"/>
              </w:rPr>
              <w:t>中医内科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95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72  </w:t>
            </w:r>
            <w:r>
              <w:rPr>
                <w:rFonts w:eastAsia="仿宋"/>
                <w:kern w:val="0"/>
                <w:szCs w:val="21"/>
              </w:rPr>
              <w:t>中医外科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50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中医妇科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中医妇产科专业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73  </w:t>
            </w:r>
            <w:r>
              <w:rPr>
                <w:rFonts w:eastAsia="仿宋"/>
                <w:kern w:val="0"/>
                <w:szCs w:val="21"/>
              </w:rPr>
              <w:t>中医妇科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67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中医儿科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中医儿科专业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74  </w:t>
            </w:r>
            <w:r>
              <w:rPr>
                <w:rFonts w:eastAsia="仿宋"/>
                <w:kern w:val="0"/>
                <w:szCs w:val="21"/>
              </w:rPr>
              <w:t>中医儿科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391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中医眼科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中医眼科专业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75  </w:t>
            </w:r>
            <w:r>
              <w:rPr>
                <w:rFonts w:eastAsia="仿宋"/>
                <w:kern w:val="0"/>
                <w:szCs w:val="21"/>
              </w:rPr>
              <w:t>中医眼科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36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中医骨伤科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中医骨伤科专业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76  </w:t>
            </w:r>
            <w:r>
              <w:rPr>
                <w:rFonts w:eastAsia="仿宋"/>
                <w:kern w:val="0"/>
                <w:szCs w:val="21"/>
              </w:rPr>
              <w:t>中医骨伤科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38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针灸科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77  </w:t>
            </w:r>
            <w:r>
              <w:rPr>
                <w:rFonts w:eastAsia="仿宋"/>
                <w:kern w:val="0"/>
                <w:szCs w:val="21"/>
              </w:rPr>
              <w:t>针灸科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37"/>
          <w:jc w:val="center"/>
        </w:trPr>
        <w:tc>
          <w:tcPr>
            <w:tcW w:w="12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中医耳鼻喉科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中医耳鼻咽喉科专业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78  </w:t>
            </w:r>
            <w:r>
              <w:rPr>
                <w:rFonts w:eastAsia="仿宋"/>
                <w:kern w:val="0"/>
                <w:szCs w:val="21"/>
              </w:rPr>
              <w:t>中医耳鼻喉科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84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lastRenderedPageBreak/>
              <w:t>卫生系列中医中药高级职称评委会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中医皮肤科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中医皮肤科专业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79  </w:t>
            </w:r>
            <w:r>
              <w:rPr>
                <w:rFonts w:eastAsia="仿宋"/>
                <w:kern w:val="0"/>
                <w:szCs w:val="21"/>
              </w:rPr>
              <w:t>中医皮肤科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78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中医肛肠科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80  </w:t>
            </w:r>
            <w:r>
              <w:rPr>
                <w:rFonts w:eastAsia="仿宋"/>
                <w:kern w:val="0"/>
                <w:szCs w:val="21"/>
              </w:rPr>
              <w:t>中医肛肠科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43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推拿科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81  </w:t>
            </w:r>
            <w:r>
              <w:rPr>
                <w:rFonts w:eastAsia="仿宋"/>
                <w:kern w:val="0"/>
                <w:szCs w:val="21"/>
              </w:rPr>
              <w:t>推拿科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871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中西医结合内科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临床类别医师执业范围的内科专业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115 </w:t>
            </w:r>
            <w:r>
              <w:rPr>
                <w:rFonts w:eastAsia="仿宋"/>
                <w:kern w:val="0"/>
                <w:szCs w:val="21"/>
              </w:rPr>
              <w:t>中西医结合内科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临床类别医师报考，必须有</w:t>
            </w:r>
            <w:r>
              <w:rPr>
                <w:rFonts w:eastAsia="仿宋"/>
                <w:kern w:val="0"/>
                <w:szCs w:val="21"/>
              </w:rPr>
              <w:t>“</w:t>
            </w:r>
            <w:r>
              <w:rPr>
                <w:rFonts w:eastAsia="仿宋"/>
                <w:kern w:val="0"/>
                <w:szCs w:val="21"/>
              </w:rPr>
              <w:t>西学中</w:t>
            </w:r>
            <w:r>
              <w:rPr>
                <w:rFonts w:eastAsia="仿宋"/>
                <w:kern w:val="0"/>
                <w:szCs w:val="21"/>
              </w:rPr>
              <w:t>”</w:t>
            </w:r>
            <w:r>
              <w:rPr>
                <w:rFonts w:eastAsia="仿宋"/>
                <w:kern w:val="0"/>
                <w:szCs w:val="21"/>
              </w:rPr>
              <w:t>证明材料。</w:t>
            </w:r>
          </w:p>
        </w:tc>
      </w:tr>
      <w:tr w:rsidR="006C7D4E">
        <w:trPr>
          <w:trHeight w:val="834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中西医结合外科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中西医结合外科专业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临床类别医师执业范围的外科专业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116 </w:t>
            </w:r>
            <w:r>
              <w:rPr>
                <w:rFonts w:eastAsia="仿宋"/>
                <w:kern w:val="0"/>
                <w:szCs w:val="21"/>
              </w:rPr>
              <w:t>中西医结合外科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临床类别医师报考，必须有</w:t>
            </w:r>
            <w:r>
              <w:rPr>
                <w:rFonts w:eastAsia="仿宋"/>
                <w:kern w:val="0"/>
                <w:szCs w:val="21"/>
              </w:rPr>
              <w:t>“</w:t>
            </w:r>
            <w:r>
              <w:rPr>
                <w:rFonts w:eastAsia="仿宋"/>
                <w:kern w:val="0"/>
                <w:szCs w:val="21"/>
              </w:rPr>
              <w:t>西学中</w:t>
            </w:r>
            <w:r>
              <w:rPr>
                <w:rFonts w:eastAsia="仿宋"/>
                <w:kern w:val="0"/>
                <w:szCs w:val="21"/>
              </w:rPr>
              <w:t>”</w:t>
            </w:r>
            <w:r>
              <w:rPr>
                <w:rFonts w:eastAsia="仿宋"/>
                <w:kern w:val="0"/>
                <w:szCs w:val="21"/>
              </w:rPr>
              <w:t>证明材料。</w:t>
            </w:r>
          </w:p>
        </w:tc>
      </w:tr>
      <w:tr w:rsidR="006C7D4E">
        <w:trPr>
          <w:trHeight w:val="1205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中西医结合骨伤科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中西医结合骨伤科专业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临床类别医师执业范围的外科专业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76  </w:t>
            </w:r>
            <w:r>
              <w:rPr>
                <w:rFonts w:eastAsia="仿宋"/>
                <w:kern w:val="0"/>
                <w:szCs w:val="21"/>
              </w:rPr>
              <w:t>中医骨伤科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1.</w:t>
            </w:r>
            <w:r>
              <w:rPr>
                <w:rFonts w:eastAsia="仿宋"/>
                <w:kern w:val="0"/>
                <w:szCs w:val="21"/>
              </w:rPr>
              <w:t>无直接对应考试科目，可选择此相近科目。</w:t>
            </w:r>
          </w:p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2.</w:t>
            </w:r>
            <w:r>
              <w:rPr>
                <w:rFonts w:eastAsia="仿宋"/>
                <w:kern w:val="0"/>
                <w:szCs w:val="21"/>
              </w:rPr>
              <w:t>临床类别医师报考，必须有</w:t>
            </w:r>
            <w:r>
              <w:rPr>
                <w:rFonts w:eastAsia="仿宋"/>
                <w:kern w:val="0"/>
                <w:szCs w:val="21"/>
              </w:rPr>
              <w:t>“</w:t>
            </w:r>
            <w:r>
              <w:rPr>
                <w:rFonts w:eastAsia="仿宋"/>
                <w:kern w:val="0"/>
                <w:szCs w:val="21"/>
              </w:rPr>
              <w:t>西学中</w:t>
            </w:r>
            <w:r>
              <w:rPr>
                <w:rFonts w:eastAsia="仿宋"/>
                <w:kern w:val="0"/>
                <w:szCs w:val="21"/>
              </w:rPr>
              <w:t>”</w:t>
            </w:r>
            <w:r>
              <w:rPr>
                <w:rFonts w:eastAsia="仿宋"/>
                <w:kern w:val="0"/>
                <w:szCs w:val="21"/>
              </w:rPr>
              <w:t>证明材料。</w:t>
            </w:r>
          </w:p>
        </w:tc>
      </w:tr>
      <w:tr w:rsidR="006C7D4E">
        <w:trPr>
          <w:trHeight w:val="661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壮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壮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壮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执业范围申报壮</w:t>
            </w:r>
            <w:proofErr w:type="gramStart"/>
            <w:r>
              <w:rPr>
                <w:rFonts w:eastAsia="仿宋"/>
                <w:kern w:val="0"/>
                <w:szCs w:val="21"/>
              </w:rPr>
              <w:t>医</w:t>
            </w:r>
            <w:proofErr w:type="gramEnd"/>
            <w:r>
              <w:rPr>
                <w:rFonts w:eastAsia="仿宋"/>
                <w:kern w:val="0"/>
                <w:szCs w:val="21"/>
              </w:rPr>
              <w:t>专业，免试。</w:t>
            </w:r>
          </w:p>
        </w:tc>
      </w:tr>
      <w:tr w:rsidR="006C7D4E">
        <w:trPr>
          <w:trHeight w:val="342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中药学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82  </w:t>
            </w:r>
            <w:r>
              <w:rPr>
                <w:rFonts w:eastAsia="仿宋"/>
                <w:kern w:val="0"/>
                <w:szCs w:val="21"/>
              </w:rPr>
              <w:t>中药学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60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全科医学（中医类别）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全科医学专业（中医类别）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113 </w:t>
            </w:r>
            <w:r>
              <w:rPr>
                <w:rFonts w:eastAsia="仿宋"/>
                <w:kern w:val="0"/>
                <w:szCs w:val="21"/>
              </w:rPr>
              <w:t>全科医学（中医类）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663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中医肿瘤学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中医专业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中医内科专业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中医外科专业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114 </w:t>
            </w:r>
            <w:r>
              <w:rPr>
                <w:rFonts w:eastAsia="仿宋"/>
                <w:kern w:val="0"/>
                <w:szCs w:val="21"/>
              </w:rPr>
              <w:t>中医肿瘤学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  <w:tr w:rsidR="006C7D4E">
        <w:trPr>
          <w:trHeight w:val="914"/>
          <w:jc w:val="center"/>
        </w:trPr>
        <w:tc>
          <w:tcPr>
            <w:tcW w:w="12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中西医结合妇科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中西医结合妇产科专业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临床类别医师执业范围的妇产科专业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117 </w:t>
            </w:r>
            <w:r>
              <w:rPr>
                <w:rFonts w:eastAsia="仿宋"/>
                <w:kern w:val="0"/>
                <w:szCs w:val="21"/>
              </w:rPr>
              <w:t>中西医结合妇科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临床类别医师报考，必须有</w:t>
            </w:r>
            <w:r>
              <w:rPr>
                <w:rFonts w:eastAsia="仿宋"/>
                <w:kern w:val="0"/>
                <w:szCs w:val="21"/>
              </w:rPr>
              <w:t>“</w:t>
            </w:r>
            <w:r>
              <w:rPr>
                <w:rFonts w:eastAsia="仿宋"/>
                <w:kern w:val="0"/>
                <w:szCs w:val="21"/>
              </w:rPr>
              <w:t>西学中</w:t>
            </w:r>
            <w:r>
              <w:rPr>
                <w:rFonts w:eastAsia="仿宋"/>
                <w:kern w:val="0"/>
                <w:szCs w:val="21"/>
              </w:rPr>
              <w:t>”</w:t>
            </w:r>
            <w:r>
              <w:rPr>
                <w:rFonts w:eastAsia="仿宋"/>
                <w:kern w:val="0"/>
                <w:szCs w:val="21"/>
              </w:rPr>
              <w:t>证明材料。</w:t>
            </w:r>
          </w:p>
        </w:tc>
      </w:tr>
      <w:tr w:rsidR="006C7D4E">
        <w:trPr>
          <w:trHeight w:val="979"/>
          <w:jc w:val="center"/>
        </w:trPr>
        <w:tc>
          <w:tcPr>
            <w:tcW w:w="12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中西医结合儿科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中西医结合专业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中西医结合儿科专业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>临床类别医师执业范围的儿科专业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118 </w:t>
            </w:r>
            <w:r>
              <w:rPr>
                <w:rFonts w:eastAsia="仿宋"/>
                <w:kern w:val="0"/>
                <w:szCs w:val="21"/>
              </w:rPr>
              <w:t>中西医结合儿科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临床类别医师报考，必须有</w:t>
            </w:r>
            <w:r>
              <w:rPr>
                <w:rFonts w:eastAsia="仿宋"/>
                <w:kern w:val="0"/>
                <w:szCs w:val="21"/>
              </w:rPr>
              <w:t>“</w:t>
            </w:r>
            <w:r>
              <w:rPr>
                <w:rFonts w:eastAsia="仿宋"/>
                <w:kern w:val="0"/>
                <w:szCs w:val="21"/>
              </w:rPr>
              <w:t>西学中</w:t>
            </w:r>
            <w:r>
              <w:rPr>
                <w:rFonts w:eastAsia="仿宋"/>
                <w:kern w:val="0"/>
                <w:szCs w:val="21"/>
              </w:rPr>
              <w:t>”</w:t>
            </w:r>
            <w:r>
              <w:rPr>
                <w:rFonts w:eastAsia="仿宋"/>
                <w:kern w:val="0"/>
                <w:szCs w:val="21"/>
              </w:rPr>
              <w:t>证明材料。</w:t>
            </w:r>
          </w:p>
        </w:tc>
      </w:tr>
      <w:tr w:rsidR="006C7D4E">
        <w:trPr>
          <w:trHeight w:val="173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卫生系列护理高级职称评委会</w:t>
            </w:r>
          </w:p>
        </w:tc>
        <w:tc>
          <w:tcPr>
            <w:tcW w:w="15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护理学</w:t>
            </w:r>
          </w:p>
        </w:tc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执业护士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D95D26">
            <w:pPr>
              <w:widowControl/>
              <w:spacing w:line="200" w:lineRule="exact"/>
              <w:jc w:val="left"/>
              <w:textAlignment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 xml:space="preserve">47  </w:t>
            </w:r>
            <w:r>
              <w:rPr>
                <w:rFonts w:eastAsia="仿宋"/>
                <w:kern w:val="0"/>
                <w:szCs w:val="21"/>
              </w:rPr>
              <w:t>护理学</w:t>
            </w:r>
            <w:r>
              <w:rPr>
                <w:rFonts w:eastAsia="仿宋"/>
                <w:kern w:val="0"/>
                <w:szCs w:val="21"/>
              </w:rPr>
              <w:br/>
              <w:t xml:space="preserve">48  </w:t>
            </w:r>
            <w:r>
              <w:rPr>
                <w:rFonts w:eastAsia="仿宋"/>
                <w:kern w:val="0"/>
                <w:szCs w:val="21"/>
              </w:rPr>
              <w:t>内科护理</w:t>
            </w:r>
            <w:r>
              <w:rPr>
                <w:rFonts w:eastAsia="仿宋"/>
                <w:kern w:val="0"/>
                <w:szCs w:val="21"/>
              </w:rPr>
              <w:br/>
              <w:t xml:space="preserve">49  </w:t>
            </w:r>
            <w:r>
              <w:rPr>
                <w:rFonts w:eastAsia="仿宋"/>
                <w:kern w:val="0"/>
                <w:szCs w:val="21"/>
              </w:rPr>
              <w:t>外科护理</w:t>
            </w:r>
            <w:r>
              <w:rPr>
                <w:rFonts w:eastAsia="仿宋"/>
                <w:kern w:val="0"/>
                <w:szCs w:val="21"/>
              </w:rPr>
              <w:br/>
              <w:t xml:space="preserve">50  </w:t>
            </w:r>
            <w:r>
              <w:rPr>
                <w:rFonts w:eastAsia="仿宋"/>
                <w:kern w:val="0"/>
                <w:szCs w:val="21"/>
              </w:rPr>
              <w:t>妇产科护理</w:t>
            </w:r>
            <w:r>
              <w:rPr>
                <w:rFonts w:eastAsia="仿宋"/>
                <w:kern w:val="0"/>
                <w:szCs w:val="21"/>
              </w:rPr>
              <w:br/>
              <w:t xml:space="preserve">51  </w:t>
            </w:r>
            <w:r>
              <w:rPr>
                <w:rFonts w:eastAsia="仿宋"/>
                <w:kern w:val="0"/>
                <w:szCs w:val="21"/>
              </w:rPr>
              <w:t>儿科护理</w:t>
            </w:r>
            <w:r>
              <w:rPr>
                <w:rFonts w:eastAsia="仿宋"/>
                <w:kern w:val="0"/>
                <w:szCs w:val="21"/>
              </w:rPr>
              <w:br/>
            </w:r>
            <w:r>
              <w:rPr>
                <w:rFonts w:eastAsia="仿宋"/>
                <w:kern w:val="0"/>
                <w:szCs w:val="21"/>
              </w:rPr>
              <w:t xml:space="preserve">121 </w:t>
            </w:r>
            <w:r>
              <w:rPr>
                <w:rFonts w:eastAsia="仿宋"/>
                <w:kern w:val="0"/>
                <w:szCs w:val="21"/>
              </w:rPr>
              <w:t>中医护理</w:t>
            </w:r>
          </w:p>
        </w:tc>
        <w:tc>
          <w:tcPr>
            <w:tcW w:w="22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C7D4E" w:rsidRDefault="006C7D4E">
            <w:pPr>
              <w:widowControl/>
              <w:spacing w:line="200" w:lineRule="exact"/>
              <w:jc w:val="left"/>
              <w:rPr>
                <w:rFonts w:eastAsia="仿宋"/>
                <w:szCs w:val="21"/>
              </w:rPr>
            </w:pPr>
          </w:p>
        </w:tc>
      </w:tr>
    </w:tbl>
    <w:p w:rsidR="006C7D4E" w:rsidRDefault="006C7D4E">
      <w:pPr>
        <w:spacing w:line="560" w:lineRule="exact"/>
        <w:rPr>
          <w:rFonts w:eastAsia="黑体"/>
          <w:sz w:val="32"/>
          <w:szCs w:val="32"/>
        </w:rPr>
      </w:pPr>
    </w:p>
    <w:p w:rsidR="006C7D4E" w:rsidRDefault="006C7D4E">
      <w:pPr>
        <w:spacing w:line="560" w:lineRule="exact"/>
        <w:rPr>
          <w:rFonts w:eastAsia="黑体"/>
          <w:sz w:val="32"/>
          <w:szCs w:val="32"/>
        </w:rPr>
      </w:pPr>
    </w:p>
    <w:p w:rsidR="006C7D4E" w:rsidRDefault="00D95D26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p w:rsidR="006C7D4E" w:rsidRDefault="00D95D26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3</w:t>
      </w:r>
    </w:p>
    <w:p w:rsidR="006C7D4E" w:rsidRDefault="00D95D2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年度广西卫生系列高级职称</w:t>
      </w:r>
    </w:p>
    <w:p w:rsidR="006C7D4E" w:rsidRDefault="00D95D2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0.6pt;margin-top:27.9pt;width:97.15pt;height:29.3pt;z-index:251661312;mso-width-relative:page;mso-height-relative:page">
            <v:textbox>
              <w:txbxContent>
                <w:p w:rsidR="006C7D4E" w:rsidRDefault="00D95D26">
                  <w:pPr>
                    <w:jc w:val="center"/>
                  </w:pPr>
                  <w:r>
                    <w:rPr>
                      <w:rFonts w:hint="eastAsia"/>
                    </w:rPr>
                    <w:t>条</w:t>
                  </w:r>
                  <w:r>
                    <w:rPr>
                      <w:rFonts w:hint="eastAsia"/>
                    </w:rPr>
                    <w:t>形</w:t>
                  </w:r>
                  <w:r>
                    <w:rPr>
                      <w:rFonts w:hint="eastAsia"/>
                    </w:rPr>
                    <w:t>码</w:t>
                  </w:r>
                </w:p>
              </w:txbxContent>
            </v:textbox>
          </v:shape>
        </w:pict>
      </w:r>
      <w:r>
        <w:rPr>
          <w:rStyle w:val="ab"/>
          <w:rFonts w:ascii="方正小标宋简体" w:eastAsia="方正小标宋简体" w:hAnsi="方正小标宋简体" w:cs="方正小标宋简体" w:hint="eastAsia"/>
          <w:color w:val="auto"/>
          <w:sz w:val="44"/>
          <w:szCs w:val="44"/>
          <w:u w:val="none"/>
        </w:rPr>
        <w:t>专业能力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考试报名表</w:t>
      </w:r>
    </w:p>
    <w:p w:rsidR="006C7D4E" w:rsidRDefault="00D95D26">
      <w:pPr>
        <w:rPr>
          <w:rFonts w:eastAsia="仿宋"/>
          <w:b/>
          <w:sz w:val="24"/>
          <w:szCs w:val="24"/>
        </w:rPr>
      </w:pPr>
      <w:r>
        <w:rPr>
          <w:rFonts w:eastAsia="仿宋"/>
          <w:b/>
          <w:sz w:val="24"/>
          <w:szCs w:val="24"/>
        </w:rPr>
        <w:t>网报号：</w:t>
      </w:r>
      <w:r>
        <w:rPr>
          <w:rFonts w:eastAsia="仿宋"/>
          <w:b/>
          <w:sz w:val="24"/>
          <w:szCs w:val="24"/>
        </w:rPr>
        <w:t xml:space="preserve">                      </w:t>
      </w:r>
      <w:r>
        <w:rPr>
          <w:rFonts w:eastAsia="仿宋"/>
          <w:b/>
          <w:sz w:val="24"/>
          <w:szCs w:val="24"/>
        </w:rPr>
        <w:t>用户名：</w:t>
      </w:r>
    </w:p>
    <w:p w:rsidR="006C7D4E" w:rsidRDefault="00D95D26">
      <w:pPr>
        <w:rPr>
          <w:rFonts w:eastAsia="仿宋"/>
          <w:sz w:val="24"/>
          <w:szCs w:val="24"/>
        </w:rPr>
      </w:pPr>
      <w:r>
        <w:rPr>
          <w:rFonts w:eastAsia="仿宋"/>
          <w:b/>
          <w:sz w:val="24"/>
          <w:szCs w:val="24"/>
        </w:rPr>
        <w:t>确认考点：</w:t>
      </w:r>
      <w:r>
        <w:rPr>
          <w:rFonts w:eastAsia="仿宋"/>
          <w:b/>
          <w:sz w:val="24"/>
          <w:szCs w:val="24"/>
        </w:rPr>
        <w:t xml:space="preserve">                    </w:t>
      </w:r>
      <w:r>
        <w:rPr>
          <w:rFonts w:eastAsia="仿宋"/>
          <w:b/>
          <w:sz w:val="24"/>
          <w:szCs w:val="24"/>
        </w:rPr>
        <w:t>报名序号：</w:t>
      </w:r>
    </w:p>
    <w:tbl>
      <w:tblPr>
        <w:tblW w:w="9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2"/>
        <w:gridCol w:w="1559"/>
        <w:gridCol w:w="1461"/>
        <w:gridCol w:w="64"/>
        <w:gridCol w:w="1341"/>
        <w:gridCol w:w="76"/>
        <w:gridCol w:w="861"/>
        <w:gridCol w:w="312"/>
        <w:gridCol w:w="1567"/>
        <w:gridCol w:w="1812"/>
      </w:tblGrid>
      <w:tr w:rsidR="006C7D4E">
        <w:trPr>
          <w:trHeight w:val="364"/>
          <w:jc w:val="center"/>
        </w:trPr>
        <w:tc>
          <w:tcPr>
            <w:tcW w:w="710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基本信息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姓</w:t>
            </w:r>
            <w:r>
              <w:rPr>
                <w:rFonts w:eastAsia="仿宋"/>
                <w:sz w:val="24"/>
                <w:szCs w:val="24"/>
              </w:rPr>
              <w:t xml:space="preserve">    </w:t>
            </w:r>
            <w:r>
              <w:rPr>
                <w:rFonts w:eastAsia="仿宋"/>
                <w:sz w:val="24"/>
                <w:szCs w:val="24"/>
              </w:rPr>
              <w:t>名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性</w:t>
            </w:r>
            <w:r>
              <w:rPr>
                <w:rFonts w:eastAsia="仿宋"/>
                <w:sz w:val="24"/>
                <w:szCs w:val="24"/>
              </w:rPr>
              <w:t xml:space="preserve">    </w:t>
            </w:r>
            <w:r>
              <w:rPr>
                <w:rFonts w:eastAsia="仿宋"/>
                <w:sz w:val="24"/>
                <w:szCs w:val="24"/>
              </w:rPr>
              <w:t>别</w:t>
            </w:r>
          </w:p>
        </w:tc>
        <w:tc>
          <w:tcPr>
            <w:tcW w:w="1879" w:type="dxa"/>
            <w:gridSpan w:val="2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vAlign w:val="center"/>
          </w:tcPr>
          <w:p w:rsidR="006C7D4E" w:rsidRDefault="00D95D2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相</w:t>
            </w:r>
          </w:p>
          <w:p w:rsidR="006C7D4E" w:rsidRDefault="00D95D2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片</w:t>
            </w:r>
          </w:p>
        </w:tc>
      </w:tr>
      <w:tr w:rsidR="006C7D4E">
        <w:trPr>
          <w:trHeight w:val="436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证件类型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证件编号</w:t>
            </w:r>
          </w:p>
        </w:tc>
        <w:tc>
          <w:tcPr>
            <w:tcW w:w="1879" w:type="dxa"/>
            <w:gridSpan w:val="2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441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出生日期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民</w:t>
            </w:r>
            <w:r>
              <w:rPr>
                <w:rFonts w:eastAsia="仿宋"/>
                <w:sz w:val="24"/>
                <w:szCs w:val="24"/>
              </w:rPr>
              <w:t xml:space="preserve">    </w:t>
            </w:r>
            <w:r>
              <w:rPr>
                <w:rFonts w:eastAsia="仿宋"/>
                <w:sz w:val="24"/>
                <w:szCs w:val="24"/>
              </w:rPr>
              <w:t>族</w:t>
            </w:r>
          </w:p>
        </w:tc>
        <w:tc>
          <w:tcPr>
            <w:tcW w:w="1879" w:type="dxa"/>
            <w:gridSpan w:val="2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537"/>
          <w:jc w:val="center"/>
        </w:trPr>
        <w:tc>
          <w:tcPr>
            <w:tcW w:w="710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现有资格信息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报考级别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拟申报资格</w:t>
            </w:r>
          </w:p>
        </w:tc>
        <w:tc>
          <w:tcPr>
            <w:tcW w:w="1879" w:type="dxa"/>
            <w:gridSpan w:val="2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503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pacing w:val="-20"/>
                <w:sz w:val="24"/>
                <w:szCs w:val="24"/>
              </w:rPr>
            </w:pPr>
            <w:r>
              <w:rPr>
                <w:rFonts w:eastAsia="仿宋"/>
                <w:spacing w:val="-20"/>
                <w:sz w:val="24"/>
                <w:szCs w:val="24"/>
              </w:rPr>
              <w:t>现有技术资格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pacing w:val="-20"/>
                <w:sz w:val="24"/>
                <w:szCs w:val="24"/>
              </w:rPr>
            </w:pPr>
            <w:r>
              <w:rPr>
                <w:rFonts w:eastAsia="仿宋"/>
                <w:spacing w:val="-20"/>
                <w:sz w:val="24"/>
                <w:szCs w:val="24"/>
              </w:rPr>
              <w:t>现有资格取得年月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419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执业类别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申报专业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425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报考专业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pacing w:val="-20"/>
                <w:sz w:val="24"/>
                <w:szCs w:val="24"/>
              </w:rPr>
            </w:pPr>
            <w:r>
              <w:rPr>
                <w:rFonts w:eastAsia="仿宋"/>
                <w:spacing w:val="-20"/>
                <w:sz w:val="24"/>
                <w:szCs w:val="24"/>
              </w:rPr>
              <w:t>现有资格聘任年月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535"/>
          <w:jc w:val="center"/>
        </w:trPr>
        <w:tc>
          <w:tcPr>
            <w:tcW w:w="710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教育情况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参评学历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参评学位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426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最高学历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最高学位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431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毕业学校</w:t>
            </w:r>
          </w:p>
        </w:tc>
        <w:tc>
          <w:tcPr>
            <w:tcW w:w="1525" w:type="dxa"/>
            <w:gridSpan w:val="2"/>
            <w:tcBorders>
              <w:left w:val="single" w:sz="4" w:space="0" w:color="auto"/>
            </w:tcBorders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毕业专业</w:t>
            </w:r>
          </w:p>
        </w:tc>
        <w:tc>
          <w:tcPr>
            <w:tcW w:w="3691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517"/>
          <w:jc w:val="center"/>
        </w:trPr>
        <w:tc>
          <w:tcPr>
            <w:tcW w:w="710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工作情况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单位名称</w:t>
            </w:r>
          </w:p>
        </w:tc>
        <w:tc>
          <w:tcPr>
            <w:tcW w:w="7494" w:type="dxa"/>
            <w:gridSpan w:val="8"/>
            <w:tcBorders>
              <w:left w:val="single" w:sz="4" w:space="0" w:color="auto"/>
            </w:tcBorders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1070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7D4E" w:rsidRDefault="006C7D4E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从业年限</w:t>
            </w:r>
          </w:p>
        </w:tc>
        <w:tc>
          <w:tcPr>
            <w:tcW w:w="1461" w:type="dxa"/>
            <w:tcBorders>
              <w:left w:val="single" w:sz="4" w:space="0" w:color="auto"/>
            </w:tcBorders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单位所属</w:t>
            </w:r>
          </w:p>
        </w:tc>
        <w:tc>
          <w:tcPr>
            <w:tcW w:w="4628" w:type="dxa"/>
            <w:gridSpan w:val="5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□</w:t>
            </w:r>
            <w:r>
              <w:rPr>
                <w:rFonts w:eastAsia="仿宋"/>
                <w:sz w:val="24"/>
                <w:szCs w:val="24"/>
              </w:rPr>
              <w:t>市以上</w:t>
            </w:r>
          </w:p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□</w:t>
            </w:r>
            <w:r>
              <w:rPr>
                <w:rFonts w:eastAsia="仿宋"/>
                <w:sz w:val="24"/>
                <w:szCs w:val="24"/>
              </w:rPr>
              <w:t>县（县级市、区）</w:t>
            </w:r>
          </w:p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□</w:t>
            </w:r>
            <w:r>
              <w:rPr>
                <w:rFonts w:eastAsia="仿宋"/>
                <w:sz w:val="24"/>
                <w:szCs w:val="24"/>
              </w:rPr>
              <w:t>乡（乡镇卫生院、社区卫生服务机构）</w:t>
            </w:r>
          </w:p>
        </w:tc>
      </w:tr>
      <w:tr w:rsidR="006C7D4E">
        <w:trPr>
          <w:trHeight w:val="708"/>
          <w:jc w:val="center"/>
        </w:trPr>
        <w:tc>
          <w:tcPr>
            <w:tcW w:w="710" w:type="dxa"/>
            <w:gridSpan w:val="2"/>
            <w:vMerge w:val="restart"/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联系方式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3"/>
            <w:vAlign w:val="center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proofErr w:type="gramStart"/>
            <w:r>
              <w:rPr>
                <w:rFonts w:eastAsia="仿宋"/>
                <w:sz w:val="24"/>
                <w:szCs w:val="24"/>
              </w:rPr>
              <w:t>邮</w:t>
            </w:r>
            <w:proofErr w:type="gramEnd"/>
            <w:r>
              <w:rPr>
                <w:rFonts w:eastAsia="仿宋"/>
                <w:sz w:val="24"/>
                <w:szCs w:val="24"/>
              </w:rPr>
              <w:t xml:space="preserve">  </w:t>
            </w:r>
            <w:r>
              <w:rPr>
                <w:rFonts w:eastAsia="仿宋"/>
                <w:sz w:val="24"/>
                <w:szCs w:val="24"/>
              </w:rPr>
              <w:t>编</w:t>
            </w:r>
          </w:p>
        </w:tc>
        <w:tc>
          <w:tcPr>
            <w:tcW w:w="3379" w:type="dxa"/>
            <w:gridSpan w:val="2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560"/>
          <w:jc w:val="center"/>
        </w:trPr>
        <w:tc>
          <w:tcPr>
            <w:tcW w:w="710" w:type="dxa"/>
            <w:gridSpan w:val="2"/>
            <w:vMerge/>
          </w:tcPr>
          <w:p w:rsidR="006C7D4E" w:rsidRDefault="006C7D4E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地</w:t>
            </w:r>
            <w:r>
              <w:rPr>
                <w:rFonts w:eastAsia="仿宋"/>
                <w:sz w:val="24"/>
                <w:szCs w:val="24"/>
              </w:rPr>
              <w:t xml:space="preserve">    </w:t>
            </w:r>
            <w:r>
              <w:rPr>
                <w:rFonts w:eastAsia="仿宋"/>
                <w:sz w:val="24"/>
                <w:szCs w:val="24"/>
              </w:rPr>
              <w:t>址</w:t>
            </w:r>
          </w:p>
        </w:tc>
        <w:tc>
          <w:tcPr>
            <w:tcW w:w="7494" w:type="dxa"/>
            <w:gridSpan w:val="8"/>
          </w:tcPr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600"/>
          <w:jc w:val="center"/>
        </w:trPr>
        <w:tc>
          <w:tcPr>
            <w:tcW w:w="2269" w:type="dxa"/>
            <w:gridSpan w:val="3"/>
          </w:tcPr>
          <w:p w:rsidR="006C7D4E" w:rsidRDefault="00D95D26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备</w:t>
            </w:r>
            <w:r>
              <w:rPr>
                <w:rFonts w:eastAsia="仿宋"/>
                <w:b/>
                <w:sz w:val="24"/>
                <w:szCs w:val="24"/>
              </w:rPr>
              <w:t xml:space="preserve">  </w:t>
            </w:r>
            <w:r>
              <w:rPr>
                <w:rFonts w:eastAsia="仿宋"/>
                <w:b/>
                <w:sz w:val="24"/>
                <w:szCs w:val="24"/>
              </w:rPr>
              <w:t>注</w:t>
            </w:r>
          </w:p>
          <w:p w:rsidR="006C7D4E" w:rsidRDefault="00D95D26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（是否破格申报）</w:t>
            </w:r>
          </w:p>
        </w:tc>
        <w:tc>
          <w:tcPr>
            <w:tcW w:w="7494" w:type="dxa"/>
            <w:gridSpan w:val="8"/>
          </w:tcPr>
          <w:p w:rsidR="006C7D4E" w:rsidRDefault="006C7D4E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6C7D4E">
        <w:trPr>
          <w:trHeight w:val="299"/>
          <w:jc w:val="center"/>
        </w:trPr>
        <w:tc>
          <w:tcPr>
            <w:tcW w:w="9763" w:type="dxa"/>
            <w:gridSpan w:val="11"/>
          </w:tcPr>
          <w:p w:rsidR="006C7D4E" w:rsidRDefault="00D95D26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以下由审核部门填写盖章</w:t>
            </w:r>
          </w:p>
        </w:tc>
      </w:tr>
      <w:tr w:rsidR="006C7D4E">
        <w:trPr>
          <w:cantSplit/>
          <w:trHeight w:val="1655"/>
          <w:jc w:val="center"/>
        </w:trPr>
        <w:tc>
          <w:tcPr>
            <w:tcW w:w="568" w:type="dxa"/>
            <w:textDirection w:val="tbRlV"/>
            <w:vAlign w:val="center"/>
          </w:tcPr>
          <w:p w:rsidR="006C7D4E" w:rsidRDefault="00D95D26">
            <w:pPr>
              <w:ind w:left="113" w:right="113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审查意见</w:t>
            </w:r>
          </w:p>
        </w:tc>
        <w:tc>
          <w:tcPr>
            <w:tcW w:w="4643" w:type="dxa"/>
            <w:gridSpan w:val="6"/>
          </w:tcPr>
          <w:p w:rsidR="006C7D4E" w:rsidRDefault="00D95D2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单位人事部门或档案</w:t>
            </w:r>
          </w:p>
          <w:p w:rsidR="006C7D4E" w:rsidRDefault="00D95D2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存放单位审查意见</w:t>
            </w:r>
          </w:p>
          <w:p w:rsidR="006C7D4E" w:rsidRDefault="006C7D4E">
            <w:pPr>
              <w:rPr>
                <w:rFonts w:eastAsia="仿宋"/>
                <w:sz w:val="24"/>
                <w:szCs w:val="24"/>
              </w:rPr>
            </w:pPr>
          </w:p>
          <w:p w:rsidR="006C7D4E" w:rsidRDefault="00D95D26">
            <w:pPr>
              <w:ind w:firstLineChars="450" w:firstLine="1080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</w:t>
            </w:r>
            <w:r>
              <w:rPr>
                <w:rFonts w:eastAsia="仿宋"/>
                <w:sz w:val="24"/>
                <w:szCs w:val="24"/>
              </w:rPr>
              <w:t>印章</w:t>
            </w:r>
          </w:p>
          <w:p w:rsidR="006C7D4E" w:rsidRDefault="00D95D26">
            <w:pPr>
              <w:ind w:firstLineChars="450" w:firstLine="1080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</w:t>
            </w:r>
            <w:r>
              <w:rPr>
                <w:rFonts w:eastAsia="仿宋"/>
                <w:sz w:val="24"/>
                <w:szCs w:val="24"/>
              </w:rPr>
              <w:t>年</w:t>
            </w:r>
            <w:r>
              <w:rPr>
                <w:rFonts w:eastAsia="仿宋"/>
                <w:sz w:val="24"/>
                <w:szCs w:val="24"/>
              </w:rPr>
              <w:t xml:space="preserve">  </w:t>
            </w:r>
            <w:r>
              <w:rPr>
                <w:rFonts w:eastAsia="仿宋"/>
                <w:sz w:val="24"/>
                <w:szCs w:val="24"/>
              </w:rPr>
              <w:t>月</w:t>
            </w:r>
            <w:r>
              <w:rPr>
                <w:rFonts w:eastAsia="仿宋"/>
                <w:sz w:val="24"/>
                <w:szCs w:val="24"/>
              </w:rPr>
              <w:t xml:space="preserve">  </w:t>
            </w:r>
            <w:r>
              <w:rPr>
                <w:rFonts w:eastAsia="仿宋"/>
                <w:sz w:val="24"/>
                <w:szCs w:val="24"/>
              </w:rPr>
              <w:t>日</w:t>
            </w:r>
          </w:p>
        </w:tc>
        <w:tc>
          <w:tcPr>
            <w:tcW w:w="4552" w:type="dxa"/>
            <w:gridSpan w:val="4"/>
          </w:tcPr>
          <w:p w:rsidR="006C7D4E" w:rsidRDefault="00D95D26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考点审查意见</w:t>
            </w:r>
          </w:p>
          <w:p w:rsidR="006C7D4E" w:rsidRDefault="006C7D4E">
            <w:pPr>
              <w:jc w:val="center"/>
              <w:rPr>
                <w:rFonts w:eastAsia="仿宋"/>
                <w:sz w:val="24"/>
                <w:szCs w:val="24"/>
              </w:rPr>
            </w:pPr>
          </w:p>
          <w:p w:rsidR="006C7D4E" w:rsidRDefault="00D95D26">
            <w:pPr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考点负责人签章：</w:t>
            </w:r>
          </w:p>
          <w:p w:rsidR="006C7D4E" w:rsidRDefault="006C7D4E">
            <w:pPr>
              <w:jc w:val="center"/>
              <w:rPr>
                <w:rFonts w:eastAsia="仿宋"/>
                <w:sz w:val="24"/>
                <w:szCs w:val="24"/>
              </w:rPr>
            </w:pPr>
          </w:p>
          <w:p w:rsidR="006C7D4E" w:rsidRDefault="00D95D26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</w:t>
            </w:r>
            <w:r>
              <w:rPr>
                <w:rFonts w:eastAsia="仿宋"/>
                <w:sz w:val="24"/>
                <w:szCs w:val="24"/>
              </w:rPr>
              <w:t>年</w:t>
            </w:r>
            <w:r>
              <w:rPr>
                <w:rFonts w:eastAsia="仿宋"/>
                <w:sz w:val="24"/>
                <w:szCs w:val="24"/>
              </w:rPr>
              <w:t xml:space="preserve">  </w:t>
            </w:r>
            <w:r>
              <w:rPr>
                <w:rFonts w:eastAsia="仿宋"/>
                <w:sz w:val="24"/>
                <w:szCs w:val="24"/>
              </w:rPr>
              <w:t>月</w:t>
            </w:r>
            <w:r>
              <w:rPr>
                <w:rFonts w:eastAsia="仿宋"/>
                <w:sz w:val="24"/>
                <w:szCs w:val="24"/>
              </w:rPr>
              <w:t xml:space="preserve">  </w:t>
            </w:r>
            <w:r>
              <w:rPr>
                <w:rFonts w:eastAsia="仿宋"/>
                <w:sz w:val="24"/>
                <w:szCs w:val="24"/>
              </w:rPr>
              <w:t>日</w:t>
            </w:r>
          </w:p>
        </w:tc>
      </w:tr>
    </w:tbl>
    <w:p w:rsidR="006C7D4E" w:rsidRDefault="00D95D26">
      <w:pPr>
        <w:ind w:firstLineChars="50" w:firstLine="120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备注：</w:t>
      </w:r>
      <w:r>
        <w:rPr>
          <w:rFonts w:eastAsia="仿宋"/>
          <w:sz w:val="24"/>
          <w:szCs w:val="24"/>
        </w:rPr>
        <w:t>1.</w:t>
      </w:r>
      <w:r>
        <w:rPr>
          <w:rFonts w:eastAsia="仿宋"/>
          <w:sz w:val="24"/>
          <w:szCs w:val="24"/>
        </w:rPr>
        <w:t>此表以网上报名为准。</w:t>
      </w:r>
      <w:r>
        <w:rPr>
          <w:rFonts w:eastAsia="仿宋"/>
          <w:sz w:val="24"/>
          <w:szCs w:val="24"/>
        </w:rPr>
        <w:t>2.</w:t>
      </w:r>
      <w:r>
        <w:rPr>
          <w:rFonts w:eastAsia="仿宋"/>
          <w:sz w:val="24"/>
          <w:szCs w:val="24"/>
        </w:rPr>
        <w:t>申报人员请仔细核对后签字确认，一旦确认不得修改。</w:t>
      </w:r>
    </w:p>
    <w:p w:rsidR="006C7D4E" w:rsidRDefault="00D95D26">
      <w:pPr>
        <w:rPr>
          <w:rFonts w:eastAsia="仿宋"/>
          <w:sz w:val="24"/>
          <w:szCs w:val="24"/>
        </w:rPr>
      </w:pPr>
      <w:r>
        <w:rPr>
          <w:rFonts w:eastAsia="仿宋"/>
          <w:b/>
          <w:sz w:val="24"/>
          <w:szCs w:val="24"/>
        </w:rPr>
        <w:t>申报人员签名：</w:t>
      </w:r>
      <w:r>
        <w:rPr>
          <w:rFonts w:eastAsia="仿宋"/>
          <w:b/>
          <w:sz w:val="24"/>
          <w:szCs w:val="24"/>
        </w:rPr>
        <w:t xml:space="preserve">                                        </w:t>
      </w:r>
      <w:r>
        <w:rPr>
          <w:rFonts w:eastAsia="仿宋"/>
          <w:b/>
          <w:sz w:val="24"/>
          <w:szCs w:val="24"/>
        </w:rPr>
        <w:t>日期：</w:t>
      </w:r>
      <w:r>
        <w:rPr>
          <w:rFonts w:eastAsia="仿宋" w:hint="eastAsia"/>
          <w:b/>
          <w:sz w:val="24"/>
          <w:szCs w:val="24"/>
        </w:rPr>
        <w:t xml:space="preserve">　</w:t>
      </w:r>
      <w:r>
        <w:rPr>
          <w:rFonts w:eastAsia="仿宋"/>
          <w:b/>
          <w:sz w:val="24"/>
          <w:szCs w:val="24"/>
        </w:rPr>
        <w:t>年</w:t>
      </w:r>
      <w:r>
        <w:rPr>
          <w:rFonts w:eastAsia="仿宋"/>
          <w:b/>
          <w:sz w:val="24"/>
          <w:szCs w:val="24"/>
        </w:rPr>
        <w:t xml:space="preserve"> </w:t>
      </w:r>
      <w:r>
        <w:rPr>
          <w:rFonts w:eastAsia="仿宋" w:hint="eastAsia"/>
          <w:b/>
          <w:sz w:val="24"/>
          <w:szCs w:val="24"/>
        </w:rPr>
        <w:t xml:space="preserve">　</w:t>
      </w:r>
      <w:r>
        <w:rPr>
          <w:rFonts w:eastAsia="仿宋"/>
          <w:b/>
          <w:sz w:val="24"/>
          <w:szCs w:val="24"/>
        </w:rPr>
        <w:t>月</w:t>
      </w:r>
      <w:r>
        <w:rPr>
          <w:rFonts w:eastAsia="仿宋"/>
          <w:b/>
          <w:sz w:val="24"/>
          <w:szCs w:val="24"/>
        </w:rPr>
        <w:t xml:space="preserve">  </w:t>
      </w:r>
      <w:r>
        <w:rPr>
          <w:rFonts w:eastAsia="仿宋"/>
          <w:b/>
          <w:sz w:val="24"/>
          <w:szCs w:val="24"/>
        </w:rPr>
        <w:t>日</w:t>
      </w:r>
    </w:p>
    <w:p w:rsidR="006C7D4E" w:rsidRDefault="00D95D2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6C7D4E" w:rsidRDefault="00D95D2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年度广西卫生系列高级职称</w:t>
      </w:r>
    </w:p>
    <w:p w:rsidR="006C7D4E" w:rsidRDefault="00D95D2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专业能力考试考务工作安排表</w:t>
      </w:r>
    </w:p>
    <w:p w:rsidR="006C7D4E" w:rsidRDefault="006C7D4E">
      <w:pPr>
        <w:adjustRightInd w:val="0"/>
        <w:snapToGrid w:val="0"/>
        <w:spacing w:line="700" w:lineRule="exact"/>
        <w:jc w:val="center"/>
        <w:rPr>
          <w:rFonts w:eastAsia="仿宋"/>
          <w:bCs/>
          <w:sz w:val="44"/>
          <w:szCs w:val="44"/>
        </w:rPr>
      </w:pP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261"/>
      </w:tblGrid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工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作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内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容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工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作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时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间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4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考点审核考生报名资格、现场确认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4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21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考区审核考生报名资格并上报考生信息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5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31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58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考生网上缴费时间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8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58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考点上报考场信息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9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考区审核各考点考场信息并上报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10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考点编排考场、试室和考生座位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16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日前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准考证网上打印功能开放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27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2022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－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 w:rsidR="006C7D4E">
        <w:trPr>
          <w:trHeight w:val="649"/>
          <w:jc w:val="center"/>
        </w:trPr>
        <w:tc>
          <w:tcPr>
            <w:tcW w:w="5245" w:type="dxa"/>
            <w:vAlign w:val="center"/>
          </w:tcPr>
          <w:p w:rsidR="006C7D4E" w:rsidRDefault="00D95D26">
            <w:pPr>
              <w:widowControl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网上成绩发布</w:t>
            </w:r>
          </w:p>
        </w:tc>
        <w:tc>
          <w:tcPr>
            <w:tcW w:w="4261" w:type="dxa"/>
            <w:vAlign w:val="center"/>
          </w:tcPr>
          <w:p w:rsidR="006C7D4E" w:rsidRDefault="00D95D26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考后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40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天内</w:t>
            </w:r>
          </w:p>
        </w:tc>
      </w:tr>
    </w:tbl>
    <w:p w:rsidR="006C7D4E" w:rsidRDefault="006C7D4E">
      <w:pPr>
        <w:adjustRightInd w:val="0"/>
        <w:snapToGrid w:val="0"/>
        <w:spacing w:line="560" w:lineRule="exact"/>
        <w:rPr>
          <w:rFonts w:eastAsia="仿宋_GB2312"/>
          <w:sz w:val="24"/>
          <w:szCs w:val="24"/>
        </w:rPr>
      </w:pPr>
    </w:p>
    <w:p w:rsidR="006C7D4E" w:rsidRDefault="00D95D26">
      <w:pPr>
        <w:adjustRightInd w:val="0"/>
        <w:snapToGrid w:val="0"/>
        <w:spacing w:line="360" w:lineRule="exact"/>
        <w:ind w:left="480" w:hangingChars="200" w:hanging="480"/>
        <w:rPr>
          <w:rFonts w:eastAsia="仿宋_GB2312"/>
          <w:sz w:val="32"/>
          <w:szCs w:val="32"/>
        </w:rPr>
        <w:sectPr w:rsidR="006C7D4E">
          <w:footerReference w:type="default" r:id="rId7"/>
          <w:headerReference w:type="first" r:id="rId8"/>
          <w:footerReference w:type="first" r:id="rId9"/>
          <w:pgSz w:w="11906" w:h="16838"/>
          <w:pgMar w:top="1701" w:right="1417" w:bottom="1417" w:left="1701" w:header="851" w:footer="992" w:gutter="0"/>
          <w:cols w:space="0"/>
          <w:docGrid w:type="lines" w:linePitch="312"/>
        </w:sectPr>
      </w:pPr>
      <w:r>
        <w:rPr>
          <w:rFonts w:eastAsia="仿宋_GB2312"/>
          <w:sz w:val="24"/>
          <w:szCs w:val="24"/>
        </w:rPr>
        <w:t>注：各</w:t>
      </w:r>
      <w:proofErr w:type="gramStart"/>
      <w:r>
        <w:rPr>
          <w:rFonts w:eastAsia="仿宋_GB2312"/>
          <w:sz w:val="24"/>
          <w:szCs w:val="24"/>
        </w:rPr>
        <w:t>考点请</w:t>
      </w:r>
      <w:proofErr w:type="gramEnd"/>
      <w:r>
        <w:rPr>
          <w:rFonts w:eastAsia="仿宋_GB2312"/>
          <w:sz w:val="24"/>
          <w:szCs w:val="24"/>
        </w:rPr>
        <w:t>于</w:t>
      </w:r>
      <w:r>
        <w:rPr>
          <w:rFonts w:eastAsia="仿宋_GB2312"/>
          <w:sz w:val="24"/>
          <w:szCs w:val="24"/>
        </w:rPr>
        <w:t>2022</w:t>
      </w:r>
      <w:r>
        <w:rPr>
          <w:rFonts w:eastAsia="仿宋_GB2312"/>
          <w:sz w:val="24"/>
          <w:szCs w:val="24"/>
        </w:rPr>
        <w:t>年</w:t>
      </w:r>
      <w:r>
        <w:rPr>
          <w:rFonts w:eastAsia="仿宋_GB2312"/>
          <w:sz w:val="24"/>
          <w:szCs w:val="24"/>
        </w:rPr>
        <w:t>4</w:t>
      </w:r>
      <w:r>
        <w:rPr>
          <w:rFonts w:eastAsia="仿宋_GB2312"/>
          <w:sz w:val="24"/>
          <w:szCs w:val="24"/>
        </w:rPr>
        <w:t>月</w:t>
      </w:r>
      <w:r>
        <w:rPr>
          <w:rFonts w:eastAsia="仿宋_GB2312"/>
          <w:sz w:val="24"/>
          <w:szCs w:val="24"/>
        </w:rPr>
        <w:t>10</w:t>
      </w:r>
      <w:r>
        <w:rPr>
          <w:rFonts w:eastAsia="仿宋_GB2312"/>
          <w:sz w:val="24"/>
          <w:szCs w:val="24"/>
        </w:rPr>
        <w:t>日前将联系人及联系方式（姓名、电话、传真和电子邮箱）报自治区卫生健康人才与技术服务中心</w:t>
      </w:r>
      <w:r>
        <w:rPr>
          <w:rFonts w:eastAsia="仿宋_GB2312"/>
          <w:sz w:val="24"/>
          <w:szCs w:val="24"/>
        </w:rPr>
        <w:t xml:space="preserve">    </w:t>
      </w:r>
      <w:r>
        <w:rPr>
          <w:rFonts w:eastAsia="仿宋_GB2312"/>
          <w:sz w:val="24"/>
          <w:szCs w:val="24"/>
        </w:rPr>
        <w:t>联系人：陈发江</w:t>
      </w:r>
      <w:r>
        <w:rPr>
          <w:rFonts w:eastAsia="仿宋_GB2312" w:hint="eastAsia"/>
          <w:sz w:val="24"/>
          <w:szCs w:val="24"/>
        </w:rPr>
        <w:t>，</w:t>
      </w:r>
      <w:r>
        <w:rPr>
          <w:rFonts w:eastAsia="仿宋_GB2312" w:hint="eastAsia"/>
          <w:sz w:val="24"/>
          <w:szCs w:val="24"/>
        </w:rPr>
        <w:t>0771</w:t>
      </w:r>
      <w:r>
        <w:rPr>
          <w:rFonts w:eastAsia="仿宋_GB2312" w:hint="eastAsia"/>
          <w:sz w:val="24"/>
          <w:szCs w:val="24"/>
        </w:rPr>
        <w:t>—</w:t>
      </w:r>
      <w:r>
        <w:rPr>
          <w:rFonts w:eastAsia="仿宋_GB2312" w:hint="eastAsia"/>
          <w:sz w:val="24"/>
          <w:szCs w:val="24"/>
        </w:rPr>
        <w:t>2618852</w:t>
      </w:r>
    </w:p>
    <w:p w:rsidR="006C7D4E" w:rsidRDefault="00D95D26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6C7D4E" w:rsidRDefault="006C7D4E">
      <w:pPr>
        <w:spacing w:line="560" w:lineRule="exact"/>
        <w:jc w:val="left"/>
        <w:rPr>
          <w:rFonts w:eastAsia="黑体"/>
          <w:sz w:val="32"/>
          <w:szCs w:val="32"/>
        </w:rPr>
      </w:pPr>
    </w:p>
    <w:p w:rsidR="006C7D4E" w:rsidRDefault="00D95D26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承担人机对话考试的机构标准</w:t>
      </w:r>
    </w:p>
    <w:p w:rsidR="006C7D4E" w:rsidRDefault="006C7D4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本标准适用于承担卫生专业技术资格人机对话考试的考场。</w:t>
      </w:r>
    </w:p>
    <w:p w:rsidR="006C7D4E" w:rsidRDefault="00D95D2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一、人员配置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每个</w:t>
      </w:r>
      <w:r>
        <w:rPr>
          <w:rFonts w:eastAsia="仿宋_GB2312" w:hint="eastAsia"/>
          <w:sz w:val="32"/>
          <w:szCs w:val="32"/>
        </w:rPr>
        <w:t>考场</w:t>
      </w:r>
      <w:r>
        <w:rPr>
          <w:rFonts w:eastAsia="仿宋_GB2312"/>
          <w:sz w:val="32"/>
          <w:szCs w:val="32"/>
        </w:rPr>
        <w:t>须配备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名</w:t>
      </w:r>
      <w:r>
        <w:rPr>
          <w:rFonts w:eastAsia="仿宋_GB2312"/>
          <w:kern w:val="0"/>
          <w:sz w:val="32"/>
          <w:szCs w:val="32"/>
        </w:rPr>
        <w:t>责任心强，具备良好的职业素养，通过人机对话考试系统培训合格的</w:t>
      </w:r>
      <w:r>
        <w:rPr>
          <w:rFonts w:eastAsia="仿宋_GB2312"/>
          <w:sz w:val="32"/>
          <w:szCs w:val="32"/>
        </w:rPr>
        <w:t>系统管理员。</w:t>
      </w:r>
    </w:p>
    <w:p w:rsidR="006C7D4E" w:rsidRDefault="00D95D2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二、场地、电脑配置要求</w:t>
      </w:r>
    </w:p>
    <w:p w:rsidR="006C7D4E" w:rsidRDefault="00D95D2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（一）机房硬件要求。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考场应具备</w:t>
      </w:r>
      <w:r>
        <w:rPr>
          <w:rFonts w:eastAsia="仿宋_GB2312"/>
          <w:sz w:val="32"/>
          <w:szCs w:val="32"/>
        </w:rPr>
        <w:t>40</w:t>
      </w:r>
      <w:r>
        <w:rPr>
          <w:rFonts w:eastAsia="仿宋_GB2312"/>
          <w:sz w:val="32"/>
          <w:szCs w:val="32"/>
        </w:rPr>
        <w:t>台以上可集中安排上机操作的考试机（按照每个考生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台考试机，备用机数量为</w:t>
      </w:r>
      <w:proofErr w:type="gramStart"/>
      <w:r>
        <w:rPr>
          <w:rFonts w:eastAsia="仿宋_GB2312"/>
          <w:sz w:val="32"/>
          <w:szCs w:val="32"/>
        </w:rPr>
        <w:t>考试机</w:t>
      </w:r>
      <w:proofErr w:type="gramEnd"/>
      <w:r>
        <w:rPr>
          <w:rFonts w:eastAsia="仿宋_GB2312"/>
          <w:sz w:val="32"/>
          <w:szCs w:val="32"/>
        </w:rPr>
        <w:t>数量的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％）。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按照</w:t>
      </w:r>
      <w:proofErr w:type="gramStart"/>
      <w:r>
        <w:rPr>
          <w:rFonts w:eastAsia="仿宋_GB2312"/>
          <w:sz w:val="32"/>
          <w:szCs w:val="32"/>
        </w:rPr>
        <w:t>考试机</w:t>
      </w:r>
      <w:proofErr w:type="gramEnd"/>
      <w:r>
        <w:rPr>
          <w:rFonts w:eastAsia="仿宋_GB2312"/>
          <w:sz w:val="32"/>
          <w:szCs w:val="32"/>
        </w:rPr>
        <w:t>数量安排试室，每个试室应具备</w:t>
      </w:r>
      <w:r>
        <w:rPr>
          <w:rFonts w:eastAsia="仿宋_GB2312"/>
          <w:sz w:val="32"/>
          <w:szCs w:val="32"/>
        </w:rPr>
        <w:t>40</w:t>
      </w:r>
      <w:r>
        <w:rPr>
          <w:rFonts w:eastAsia="仿宋_GB2312"/>
          <w:sz w:val="32"/>
          <w:szCs w:val="32"/>
        </w:rPr>
        <w:t>－</w:t>
      </w:r>
      <w:r>
        <w:rPr>
          <w:rFonts w:eastAsia="仿宋_GB2312"/>
          <w:sz w:val="32"/>
          <w:szCs w:val="32"/>
        </w:rPr>
        <w:t>100</w:t>
      </w:r>
      <w:r>
        <w:rPr>
          <w:rFonts w:eastAsia="仿宋_GB2312"/>
          <w:sz w:val="32"/>
          <w:szCs w:val="32"/>
        </w:rPr>
        <w:t>台考试机（按照每个考生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台考试机，备用机数量为</w:t>
      </w:r>
      <w:proofErr w:type="gramStart"/>
      <w:r>
        <w:rPr>
          <w:rFonts w:eastAsia="仿宋_GB2312"/>
          <w:sz w:val="32"/>
          <w:szCs w:val="32"/>
        </w:rPr>
        <w:t>考试机</w:t>
      </w:r>
      <w:proofErr w:type="gramEnd"/>
      <w:r>
        <w:rPr>
          <w:rFonts w:eastAsia="仿宋_GB2312"/>
          <w:sz w:val="32"/>
          <w:szCs w:val="32"/>
        </w:rPr>
        <w:t>数量的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％，每台</w:t>
      </w:r>
      <w:proofErr w:type="gramStart"/>
      <w:r>
        <w:rPr>
          <w:rFonts w:eastAsia="仿宋_GB2312"/>
          <w:sz w:val="32"/>
          <w:szCs w:val="32"/>
        </w:rPr>
        <w:t>考试机</w:t>
      </w:r>
      <w:proofErr w:type="gramEnd"/>
      <w:r>
        <w:rPr>
          <w:rFonts w:eastAsia="仿宋_GB2312"/>
          <w:sz w:val="32"/>
          <w:szCs w:val="32"/>
        </w:rPr>
        <w:t>均具有</w:t>
      </w:r>
      <w:r>
        <w:rPr>
          <w:rFonts w:eastAsia="仿宋_GB2312"/>
          <w:sz w:val="32"/>
          <w:szCs w:val="32"/>
        </w:rPr>
        <w:t>USB</w:t>
      </w:r>
      <w:r>
        <w:rPr>
          <w:rFonts w:eastAsia="仿宋_GB2312"/>
          <w:sz w:val="32"/>
          <w:szCs w:val="32"/>
        </w:rPr>
        <w:t>接口）。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每个试室应具备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台考试管理机（其中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台备用），具有</w:t>
      </w:r>
      <w:r>
        <w:rPr>
          <w:rFonts w:eastAsia="仿宋_GB2312"/>
          <w:sz w:val="32"/>
          <w:szCs w:val="32"/>
        </w:rPr>
        <w:t>USB</w:t>
      </w:r>
      <w:r>
        <w:rPr>
          <w:rFonts w:eastAsia="仿宋_GB2312"/>
          <w:sz w:val="32"/>
          <w:szCs w:val="32"/>
        </w:rPr>
        <w:t>接口。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每个考场至少应具备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台网关，能够连接互联网，并能够与考场内所有试室的考试管理机、</w:t>
      </w:r>
      <w:proofErr w:type="gramStart"/>
      <w:r>
        <w:rPr>
          <w:rFonts w:eastAsia="仿宋_GB2312"/>
          <w:sz w:val="32"/>
          <w:szCs w:val="32"/>
        </w:rPr>
        <w:t>考试机</w:t>
      </w:r>
      <w:proofErr w:type="gramEnd"/>
      <w:r>
        <w:rPr>
          <w:rFonts w:eastAsia="仿宋_GB2312"/>
          <w:sz w:val="32"/>
          <w:szCs w:val="32"/>
        </w:rPr>
        <w:t>通过局域网连接。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试室必须是基于静态</w:t>
      </w:r>
      <w:r>
        <w:rPr>
          <w:rFonts w:eastAsia="仿宋_GB2312"/>
          <w:sz w:val="32"/>
          <w:szCs w:val="32"/>
        </w:rPr>
        <w:t>IP</w:t>
      </w:r>
      <w:r>
        <w:rPr>
          <w:rFonts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TCP/IP</w:t>
      </w:r>
      <w:r>
        <w:rPr>
          <w:rFonts w:eastAsia="仿宋_GB2312"/>
          <w:sz w:val="32"/>
          <w:szCs w:val="32"/>
        </w:rPr>
        <w:t>协议的局域网，同一个试室中的考试机、考试管理机通过局域网互联。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eastAsia="仿宋_GB2312"/>
          <w:sz w:val="32"/>
          <w:szCs w:val="32"/>
        </w:rPr>
        <w:t>机房的供电原则上应采用双路电源。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电脑具体要求如下：</w:t>
      </w:r>
    </w:p>
    <w:tbl>
      <w:tblPr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9"/>
        <w:gridCol w:w="2740"/>
        <w:gridCol w:w="3361"/>
      </w:tblGrid>
      <w:tr w:rsidR="006C7D4E">
        <w:trPr>
          <w:trHeight w:val="686"/>
        </w:trPr>
        <w:tc>
          <w:tcPr>
            <w:tcW w:w="2559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lastRenderedPageBreak/>
              <w:t>设备名称</w:t>
            </w:r>
          </w:p>
        </w:tc>
        <w:tc>
          <w:tcPr>
            <w:tcW w:w="2740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t>内存容量</w:t>
            </w:r>
          </w:p>
        </w:tc>
        <w:tc>
          <w:tcPr>
            <w:tcW w:w="3361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eastAsia="黑体"/>
                <w:bCs/>
                <w:sz w:val="30"/>
                <w:szCs w:val="30"/>
              </w:rPr>
              <w:t>硬盘容量</w:t>
            </w:r>
          </w:p>
        </w:tc>
      </w:tr>
      <w:tr w:rsidR="006C7D4E">
        <w:trPr>
          <w:trHeight w:val="1177"/>
        </w:trPr>
        <w:tc>
          <w:tcPr>
            <w:tcW w:w="2559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proofErr w:type="gramStart"/>
            <w:r>
              <w:rPr>
                <w:rFonts w:eastAsia="仿宋_GB2312"/>
                <w:sz w:val="30"/>
                <w:szCs w:val="30"/>
              </w:rPr>
              <w:t>考试机</w:t>
            </w:r>
            <w:proofErr w:type="gramEnd"/>
          </w:p>
        </w:tc>
        <w:tc>
          <w:tcPr>
            <w:tcW w:w="2740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512M</w:t>
            </w:r>
            <w:r>
              <w:rPr>
                <w:rFonts w:eastAsia="仿宋_GB2312"/>
                <w:sz w:val="30"/>
                <w:szCs w:val="30"/>
              </w:rPr>
              <w:t>以上</w:t>
            </w:r>
          </w:p>
        </w:tc>
        <w:tc>
          <w:tcPr>
            <w:tcW w:w="3361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1G</w:t>
            </w:r>
            <w:r>
              <w:rPr>
                <w:rFonts w:eastAsia="仿宋_GB2312"/>
                <w:sz w:val="30"/>
                <w:szCs w:val="30"/>
              </w:rPr>
              <w:t>空闲空间</w:t>
            </w:r>
          </w:p>
        </w:tc>
      </w:tr>
      <w:tr w:rsidR="006C7D4E">
        <w:trPr>
          <w:trHeight w:val="1111"/>
        </w:trPr>
        <w:tc>
          <w:tcPr>
            <w:tcW w:w="2559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考试管理机</w:t>
            </w:r>
          </w:p>
        </w:tc>
        <w:tc>
          <w:tcPr>
            <w:tcW w:w="2740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2G</w:t>
            </w:r>
            <w:r>
              <w:rPr>
                <w:rFonts w:eastAsia="仿宋_GB2312"/>
                <w:sz w:val="30"/>
                <w:szCs w:val="30"/>
              </w:rPr>
              <w:t>以上</w:t>
            </w:r>
          </w:p>
        </w:tc>
        <w:tc>
          <w:tcPr>
            <w:tcW w:w="3361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1G</w:t>
            </w:r>
            <w:r>
              <w:rPr>
                <w:rFonts w:eastAsia="仿宋_GB2312"/>
                <w:sz w:val="30"/>
                <w:szCs w:val="30"/>
              </w:rPr>
              <w:t>空闲空间</w:t>
            </w:r>
          </w:p>
        </w:tc>
      </w:tr>
      <w:tr w:rsidR="006C7D4E">
        <w:trPr>
          <w:trHeight w:val="992"/>
        </w:trPr>
        <w:tc>
          <w:tcPr>
            <w:tcW w:w="2559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网关</w:t>
            </w:r>
          </w:p>
        </w:tc>
        <w:tc>
          <w:tcPr>
            <w:tcW w:w="2740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2G</w:t>
            </w:r>
            <w:r>
              <w:rPr>
                <w:rFonts w:eastAsia="仿宋_GB2312"/>
                <w:sz w:val="30"/>
                <w:szCs w:val="30"/>
              </w:rPr>
              <w:t>以上</w:t>
            </w:r>
          </w:p>
        </w:tc>
        <w:tc>
          <w:tcPr>
            <w:tcW w:w="3361" w:type="dxa"/>
            <w:vAlign w:val="center"/>
          </w:tcPr>
          <w:p w:rsidR="006C7D4E" w:rsidRDefault="00D95D26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1G</w:t>
            </w:r>
            <w:r>
              <w:rPr>
                <w:rFonts w:eastAsia="仿宋_GB2312"/>
                <w:sz w:val="30"/>
                <w:szCs w:val="30"/>
              </w:rPr>
              <w:t>空闲空间</w:t>
            </w:r>
          </w:p>
        </w:tc>
      </w:tr>
    </w:tbl>
    <w:p w:rsidR="006C7D4E" w:rsidRDefault="00D95D2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（二）软件要求。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1.windows </w:t>
      </w:r>
      <w:proofErr w:type="spellStart"/>
      <w:r>
        <w:rPr>
          <w:rFonts w:eastAsia="仿宋_GB2312"/>
          <w:sz w:val="32"/>
          <w:szCs w:val="32"/>
        </w:rPr>
        <w:t>xp</w:t>
      </w:r>
      <w:proofErr w:type="spellEnd"/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windows 2000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windows 7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windows 10</w:t>
      </w:r>
      <w:r>
        <w:rPr>
          <w:rFonts w:eastAsia="仿宋_GB2312"/>
          <w:sz w:val="32"/>
          <w:szCs w:val="32"/>
        </w:rPr>
        <w:t>版本操作系统，并保证同一试</w:t>
      </w:r>
      <w:proofErr w:type="gramStart"/>
      <w:r>
        <w:rPr>
          <w:rFonts w:eastAsia="仿宋_GB2312"/>
          <w:sz w:val="32"/>
          <w:szCs w:val="32"/>
        </w:rPr>
        <w:t>室电脑</w:t>
      </w:r>
      <w:proofErr w:type="gramEnd"/>
      <w:r>
        <w:rPr>
          <w:rFonts w:eastAsia="仿宋_GB2312"/>
          <w:sz w:val="32"/>
          <w:szCs w:val="32"/>
        </w:rPr>
        <w:t>操作系统版本相同；如操作系统是</w:t>
      </w:r>
      <w:r>
        <w:rPr>
          <w:rFonts w:eastAsia="仿宋_GB2312"/>
          <w:sz w:val="32"/>
          <w:szCs w:val="32"/>
        </w:rPr>
        <w:t xml:space="preserve">windows </w:t>
      </w: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64</w:t>
      </w:r>
      <w:r>
        <w:rPr>
          <w:rFonts w:eastAsia="仿宋_GB2312"/>
          <w:sz w:val="32"/>
          <w:szCs w:val="32"/>
        </w:rPr>
        <w:t>），建议内存容量</w:t>
      </w:r>
      <w:r>
        <w:rPr>
          <w:rFonts w:eastAsia="仿宋_GB2312"/>
          <w:sz w:val="32"/>
          <w:szCs w:val="32"/>
        </w:rPr>
        <w:t>4G</w:t>
      </w:r>
      <w:r>
        <w:rPr>
          <w:rFonts w:eastAsia="仿宋_GB2312"/>
          <w:sz w:val="32"/>
          <w:szCs w:val="32"/>
        </w:rPr>
        <w:t>以上；如使用</w:t>
      </w:r>
      <w:r>
        <w:rPr>
          <w:rFonts w:eastAsia="仿宋_GB2312"/>
          <w:sz w:val="32"/>
          <w:szCs w:val="32"/>
        </w:rPr>
        <w:t>windows 10</w:t>
      </w:r>
      <w:r>
        <w:rPr>
          <w:rFonts w:eastAsia="仿宋_GB2312"/>
          <w:sz w:val="32"/>
          <w:szCs w:val="32"/>
        </w:rPr>
        <w:t>版本操作系统，请先安装</w:t>
      </w:r>
      <w:r>
        <w:rPr>
          <w:rFonts w:eastAsia="仿宋_GB2312"/>
          <w:sz w:val="32"/>
          <w:szCs w:val="32"/>
        </w:rPr>
        <w:t>NET Framework3.5</w:t>
      </w:r>
      <w:r>
        <w:rPr>
          <w:rFonts w:eastAsia="仿宋_GB2312"/>
          <w:sz w:val="32"/>
          <w:szCs w:val="32"/>
        </w:rPr>
        <w:t>。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请使用</w:t>
      </w:r>
      <w:r>
        <w:rPr>
          <w:rFonts w:eastAsia="仿宋_GB2312"/>
          <w:sz w:val="32"/>
          <w:szCs w:val="32"/>
        </w:rPr>
        <w:t>IE7.0</w:t>
      </w:r>
      <w:r>
        <w:rPr>
          <w:rFonts w:eastAsia="仿宋_GB2312"/>
          <w:sz w:val="32"/>
          <w:szCs w:val="32"/>
        </w:rPr>
        <w:t>以上版本浏览器，暂不支持</w:t>
      </w:r>
      <w:r>
        <w:rPr>
          <w:rFonts w:eastAsia="仿宋_GB2312"/>
          <w:sz w:val="32"/>
          <w:szCs w:val="32"/>
        </w:rPr>
        <w:t>IE11.0</w:t>
      </w:r>
      <w:r>
        <w:rPr>
          <w:rFonts w:eastAsia="仿宋_GB2312"/>
          <w:sz w:val="32"/>
          <w:szCs w:val="32"/>
        </w:rPr>
        <w:t>版本；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取消屏幕保护和自动休眠；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关闭还原保护设备或软件；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对所有电脑杀毒后，关闭杀毒软件和防火墙；</w:t>
      </w:r>
    </w:p>
    <w:p w:rsidR="006C7D4E" w:rsidRDefault="00D95D2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eastAsia="仿宋_GB2312"/>
          <w:sz w:val="32"/>
          <w:szCs w:val="32"/>
        </w:rPr>
        <w:t>考试网关应装有</w:t>
      </w:r>
      <w:r>
        <w:rPr>
          <w:rFonts w:eastAsia="仿宋_GB2312"/>
          <w:sz w:val="32"/>
          <w:szCs w:val="32"/>
        </w:rPr>
        <w:t>win zip</w:t>
      </w:r>
      <w:r>
        <w:rPr>
          <w:rFonts w:eastAsia="仿宋_GB2312"/>
          <w:sz w:val="32"/>
          <w:szCs w:val="32"/>
        </w:rPr>
        <w:t>解压软件，不建议使用其他压缩软件。</w:t>
      </w:r>
    </w:p>
    <w:p w:rsidR="006C7D4E" w:rsidRDefault="006C7D4E">
      <w:pPr>
        <w:spacing w:line="600" w:lineRule="exact"/>
        <w:ind w:firstLine="645"/>
        <w:rPr>
          <w:rFonts w:eastAsia="黑体"/>
          <w:b/>
          <w:sz w:val="32"/>
        </w:rPr>
      </w:pPr>
    </w:p>
    <w:p w:rsidR="006C7D4E" w:rsidRDefault="006C7D4E">
      <w:pPr>
        <w:spacing w:line="480" w:lineRule="exact"/>
        <w:textAlignment w:val="baseline"/>
        <w:rPr>
          <w:rFonts w:eastAsia="仿宋_GB2312"/>
          <w:sz w:val="32"/>
        </w:rPr>
      </w:pPr>
    </w:p>
    <w:p w:rsidR="006C7D4E" w:rsidRDefault="006C7D4E">
      <w:pPr>
        <w:spacing w:line="480" w:lineRule="exact"/>
        <w:textAlignment w:val="baseline"/>
        <w:rPr>
          <w:rFonts w:eastAsia="仿宋_GB2312"/>
          <w:sz w:val="32"/>
        </w:rPr>
      </w:pPr>
    </w:p>
    <w:p w:rsidR="006C7D4E" w:rsidRDefault="006C7D4E">
      <w:pPr>
        <w:spacing w:line="480" w:lineRule="exact"/>
        <w:textAlignment w:val="baseline"/>
        <w:rPr>
          <w:rFonts w:eastAsia="仿宋_GB2312"/>
          <w:sz w:val="32"/>
        </w:rPr>
      </w:pPr>
    </w:p>
    <w:sectPr w:rsidR="006C7D4E">
      <w:footerReference w:type="default" r:id="rId10"/>
      <w:pgSz w:w="11906" w:h="16838"/>
      <w:pgMar w:top="1701" w:right="1418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D26" w:rsidRDefault="00D95D26">
      <w:r>
        <w:separator/>
      </w:r>
    </w:p>
  </w:endnote>
  <w:endnote w:type="continuationSeparator" w:id="0">
    <w:p w:rsidR="00D95D26" w:rsidRDefault="00D95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D4E" w:rsidRDefault="00D95D2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92.8pt;margin-top:0;width:2in;height:2in;z-index:251659264;mso-wrap-style:none;mso-position-horizontal:outside;mso-position-horizontal-relative:margin;mso-width-relative:page;mso-height-relative:page" filled="f" stroked="f" strokeweight="1.25pt">
          <v:textbox style="mso-fit-shape-to-text:t" inset="0,0,0,0">
            <w:txbxContent>
              <w:p w:rsidR="006C7D4E" w:rsidRDefault="00D95D26">
                <w:pPr>
                  <w:pStyle w:val="a7"/>
                  <w:spacing w:line="240" w:lineRule="exact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F5FC0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D4E" w:rsidRDefault="00D95D2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92.8pt;margin-top:0;width:2in;height:2in;z-index:251660288;mso-wrap-style:none;mso-position-horizontal:outside;mso-position-horizontal-relative:margin;mso-width-relative:page;mso-height-relative:page" filled="f" stroked="f" strokeweight="1.25pt">
          <v:textbox style="mso-fit-shape-to-text:t" inset="0,0,0,0">
            <w:txbxContent>
              <w:p w:rsidR="006C7D4E" w:rsidRDefault="00D95D26">
                <w:pPr>
                  <w:pStyle w:val="a7"/>
                </w:pPr>
                <w:r>
                  <w:rPr>
                    <w:rFonts w:hint="eastAsia"/>
                  </w:rPr>
                  <w:t>—</w:t>
                </w:r>
                <w:r>
                  <w:rPr>
                    <w:rFonts w:hint="eastAsia"/>
                  </w:rPr>
                  <w:t xml:space="preserve">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D4E" w:rsidRDefault="00D95D2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92.8pt;margin-top:0;width:2in;height:2in;z-index:251661312;mso-wrap-style:none;mso-position-horizontal:outside;mso-position-horizontal-relative:margin;mso-width-relative:page;mso-height-relative:page" filled="f" stroked="f" strokeweight="1.25pt">
          <v:textbox style="mso-fit-shape-to-text:t" inset="0,0,0,0">
            <w:txbxContent>
              <w:p w:rsidR="006C7D4E" w:rsidRDefault="00D95D26">
                <w:pPr>
                  <w:pStyle w:val="a7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F5FC0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10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D26" w:rsidRDefault="00D95D26">
      <w:r>
        <w:separator/>
      </w:r>
    </w:p>
  </w:footnote>
  <w:footnote w:type="continuationSeparator" w:id="0">
    <w:p w:rsidR="00D95D26" w:rsidRDefault="00D95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D4E" w:rsidRDefault="006C7D4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057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ADF76126"/>
    <w:rsid w:val="B5EB64BD"/>
    <w:rsid w:val="BAFC4F37"/>
    <w:rsid w:val="BF3EA305"/>
    <w:rsid w:val="BFAA4528"/>
    <w:rsid w:val="BFFE5729"/>
    <w:rsid w:val="C1FB50FF"/>
    <w:rsid w:val="D7FBAE90"/>
    <w:rsid w:val="DDBF9AF8"/>
    <w:rsid w:val="EBFF0306"/>
    <w:rsid w:val="EF9BCD14"/>
    <w:rsid w:val="F7DA657E"/>
    <w:rsid w:val="F7EFCFBC"/>
    <w:rsid w:val="FBBF0514"/>
    <w:rsid w:val="FBF728A7"/>
    <w:rsid w:val="FBF7BB4F"/>
    <w:rsid w:val="FE7F8973"/>
    <w:rsid w:val="FF9FA530"/>
    <w:rsid w:val="FFFF5472"/>
    <w:rsid w:val="0002310F"/>
    <w:rsid w:val="000252BA"/>
    <w:rsid w:val="0006668E"/>
    <w:rsid w:val="000868E4"/>
    <w:rsid w:val="000911F2"/>
    <w:rsid w:val="000A4879"/>
    <w:rsid w:val="000A56ED"/>
    <w:rsid w:val="000A65A5"/>
    <w:rsid w:val="000C1A36"/>
    <w:rsid w:val="000D5F28"/>
    <w:rsid w:val="001041B4"/>
    <w:rsid w:val="001055E7"/>
    <w:rsid w:val="001124CA"/>
    <w:rsid w:val="00114BD3"/>
    <w:rsid w:val="0013165E"/>
    <w:rsid w:val="00132015"/>
    <w:rsid w:val="00135CA6"/>
    <w:rsid w:val="00172A27"/>
    <w:rsid w:val="00177451"/>
    <w:rsid w:val="001A2AAB"/>
    <w:rsid w:val="001A65F7"/>
    <w:rsid w:val="001A762F"/>
    <w:rsid w:val="001B34CD"/>
    <w:rsid w:val="001D0513"/>
    <w:rsid w:val="001D17F1"/>
    <w:rsid w:val="001F1BC3"/>
    <w:rsid w:val="001F5569"/>
    <w:rsid w:val="00251ABA"/>
    <w:rsid w:val="00252BC6"/>
    <w:rsid w:val="00253085"/>
    <w:rsid w:val="00287E54"/>
    <w:rsid w:val="002A5D63"/>
    <w:rsid w:val="002C13E0"/>
    <w:rsid w:val="002D5E30"/>
    <w:rsid w:val="002E3F36"/>
    <w:rsid w:val="002F5FC0"/>
    <w:rsid w:val="002F7E61"/>
    <w:rsid w:val="0032263C"/>
    <w:rsid w:val="00340AB4"/>
    <w:rsid w:val="00345371"/>
    <w:rsid w:val="00347069"/>
    <w:rsid w:val="0036166A"/>
    <w:rsid w:val="00361B4E"/>
    <w:rsid w:val="00366AB9"/>
    <w:rsid w:val="003A5D15"/>
    <w:rsid w:val="003B5EE6"/>
    <w:rsid w:val="003B7472"/>
    <w:rsid w:val="003B777F"/>
    <w:rsid w:val="003F02FA"/>
    <w:rsid w:val="00433862"/>
    <w:rsid w:val="00435FB1"/>
    <w:rsid w:val="00441E9C"/>
    <w:rsid w:val="00460422"/>
    <w:rsid w:val="00464712"/>
    <w:rsid w:val="00466F41"/>
    <w:rsid w:val="004953C9"/>
    <w:rsid w:val="004962DB"/>
    <w:rsid w:val="004A57EA"/>
    <w:rsid w:val="004E22E6"/>
    <w:rsid w:val="004E2E8F"/>
    <w:rsid w:val="00500C83"/>
    <w:rsid w:val="00516754"/>
    <w:rsid w:val="005271F8"/>
    <w:rsid w:val="00537E1C"/>
    <w:rsid w:val="00553B5D"/>
    <w:rsid w:val="005559AE"/>
    <w:rsid w:val="005823BA"/>
    <w:rsid w:val="005851D8"/>
    <w:rsid w:val="00594DE1"/>
    <w:rsid w:val="00595F7D"/>
    <w:rsid w:val="005C4C1F"/>
    <w:rsid w:val="005E0763"/>
    <w:rsid w:val="005F7F8D"/>
    <w:rsid w:val="00651B43"/>
    <w:rsid w:val="00666404"/>
    <w:rsid w:val="00695D8B"/>
    <w:rsid w:val="006C7D4E"/>
    <w:rsid w:val="006D0609"/>
    <w:rsid w:val="006D2FAA"/>
    <w:rsid w:val="006F4A9D"/>
    <w:rsid w:val="006F6A7F"/>
    <w:rsid w:val="00706FE6"/>
    <w:rsid w:val="00736110"/>
    <w:rsid w:val="007454F6"/>
    <w:rsid w:val="007458AC"/>
    <w:rsid w:val="0076090E"/>
    <w:rsid w:val="00785BF7"/>
    <w:rsid w:val="007C54C7"/>
    <w:rsid w:val="007C59B7"/>
    <w:rsid w:val="007E2BDB"/>
    <w:rsid w:val="007F43C9"/>
    <w:rsid w:val="00800048"/>
    <w:rsid w:val="0080446E"/>
    <w:rsid w:val="00820371"/>
    <w:rsid w:val="008532A6"/>
    <w:rsid w:val="008678B3"/>
    <w:rsid w:val="0088201C"/>
    <w:rsid w:val="00887FC0"/>
    <w:rsid w:val="008D3CB9"/>
    <w:rsid w:val="008F3A51"/>
    <w:rsid w:val="00905908"/>
    <w:rsid w:val="00922698"/>
    <w:rsid w:val="009244FA"/>
    <w:rsid w:val="00952AE5"/>
    <w:rsid w:val="00957118"/>
    <w:rsid w:val="00966BB0"/>
    <w:rsid w:val="00980BB4"/>
    <w:rsid w:val="00984F6E"/>
    <w:rsid w:val="00987A7C"/>
    <w:rsid w:val="00994EE0"/>
    <w:rsid w:val="009C74F1"/>
    <w:rsid w:val="009D3466"/>
    <w:rsid w:val="009D3545"/>
    <w:rsid w:val="009E7916"/>
    <w:rsid w:val="00A03889"/>
    <w:rsid w:val="00A1788C"/>
    <w:rsid w:val="00A36F52"/>
    <w:rsid w:val="00A43F7A"/>
    <w:rsid w:val="00A466A3"/>
    <w:rsid w:val="00AC75A2"/>
    <w:rsid w:val="00AD493A"/>
    <w:rsid w:val="00AF1CDB"/>
    <w:rsid w:val="00B15E9A"/>
    <w:rsid w:val="00B160B1"/>
    <w:rsid w:val="00B338E2"/>
    <w:rsid w:val="00B44FB8"/>
    <w:rsid w:val="00B8346A"/>
    <w:rsid w:val="00B93A37"/>
    <w:rsid w:val="00BA1B44"/>
    <w:rsid w:val="00BA3301"/>
    <w:rsid w:val="00BA757B"/>
    <w:rsid w:val="00BB75BE"/>
    <w:rsid w:val="00C0586F"/>
    <w:rsid w:val="00C14A21"/>
    <w:rsid w:val="00C3191F"/>
    <w:rsid w:val="00C52CD3"/>
    <w:rsid w:val="00C64443"/>
    <w:rsid w:val="00C75B6C"/>
    <w:rsid w:val="00C86B57"/>
    <w:rsid w:val="00C904BA"/>
    <w:rsid w:val="00CC33E6"/>
    <w:rsid w:val="00CC7680"/>
    <w:rsid w:val="00D20B3C"/>
    <w:rsid w:val="00D36A4D"/>
    <w:rsid w:val="00D50F55"/>
    <w:rsid w:val="00D832FC"/>
    <w:rsid w:val="00D95D26"/>
    <w:rsid w:val="00E03914"/>
    <w:rsid w:val="00E06AB0"/>
    <w:rsid w:val="00E07689"/>
    <w:rsid w:val="00E16322"/>
    <w:rsid w:val="00E17870"/>
    <w:rsid w:val="00E36E54"/>
    <w:rsid w:val="00E404E8"/>
    <w:rsid w:val="00E46C75"/>
    <w:rsid w:val="00E47449"/>
    <w:rsid w:val="00EA7FAA"/>
    <w:rsid w:val="00EB26F4"/>
    <w:rsid w:val="00EB32B0"/>
    <w:rsid w:val="00EB6258"/>
    <w:rsid w:val="00EC577A"/>
    <w:rsid w:val="00EC71D9"/>
    <w:rsid w:val="00ED2727"/>
    <w:rsid w:val="00ED3564"/>
    <w:rsid w:val="00EF29A4"/>
    <w:rsid w:val="00F05067"/>
    <w:rsid w:val="00F128DA"/>
    <w:rsid w:val="00F26683"/>
    <w:rsid w:val="00F33676"/>
    <w:rsid w:val="00F37CF6"/>
    <w:rsid w:val="00F724BA"/>
    <w:rsid w:val="00F8427D"/>
    <w:rsid w:val="00F84A58"/>
    <w:rsid w:val="00F91AD6"/>
    <w:rsid w:val="00FB09B3"/>
    <w:rsid w:val="00FB38C0"/>
    <w:rsid w:val="00FD4D3C"/>
    <w:rsid w:val="00FE2CBE"/>
    <w:rsid w:val="025F756C"/>
    <w:rsid w:val="028A203B"/>
    <w:rsid w:val="0290292B"/>
    <w:rsid w:val="031E5370"/>
    <w:rsid w:val="03533C82"/>
    <w:rsid w:val="0508204E"/>
    <w:rsid w:val="05467935"/>
    <w:rsid w:val="05593151"/>
    <w:rsid w:val="05F42F51"/>
    <w:rsid w:val="06693F7B"/>
    <w:rsid w:val="06FF3D0F"/>
    <w:rsid w:val="07526710"/>
    <w:rsid w:val="08487F22"/>
    <w:rsid w:val="084E5ECE"/>
    <w:rsid w:val="08522CFE"/>
    <w:rsid w:val="09BA5814"/>
    <w:rsid w:val="0A2707B8"/>
    <w:rsid w:val="0B81776F"/>
    <w:rsid w:val="0C4A3A63"/>
    <w:rsid w:val="0C6A68DF"/>
    <w:rsid w:val="0E990BD6"/>
    <w:rsid w:val="0EE80C46"/>
    <w:rsid w:val="0FAC30AB"/>
    <w:rsid w:val="10580BDC"/>
    <w:rsid w:val="11984DEC"/>
    <w:rsid w:val="12111232"/>
    <w:rsid w:val="13180760"/>
    <w:rsid w:val="143B2E41"/>
    <w:rsid w:val="15034E08"/>
    <w:rsid w:val="157B37CD"/>
    <w:rsid w:val="19D865F5"/>
    <w:rsid w:val="1C973D18"/>
    <w:rsid w:val="1CEF0C8F"/>
    <w:rsid w:val="1D540AAA"/>
    <w:rsid w:val="1E0353CB"/>
    <w:rsid w:val="1E3E3F2B"/>
    <w:rsid w:val="1E420733"/>
    <w:rsid w:val="1F2A2C2F"/>
    <w:rsid w:val="20E42CC5"/>
    <w:rsid w:val="22A72B65"/>
    <w:rsid w:val="269975E3"/>
    <w:rsid w:val="28703966"/>
    <w:rsid w:val="288847F1"/>
    <w:rsid w:val="28D02A86"/>
    <w:rsid w:val="29E412C9"/>
    <w:rsid w:val="2BAD08B5"/>
    <w:rsid w:val="2BDD3CE7"/>
    <w:rsid w:val="2E2178EA"/>
    <w:rsid w:val="2F5B483E"/>
    <w:rsid w:val="2FAA59B8"/>
    <w:rsid w:val="2FAC023E"/>
    <w:rsid w:val="304B79C9"/>
    <w:rsid w:val="309D7AB3"/>
    <w:rsid w:val="328A5CFA"/>
    <w:rsid w:val="32A71E10"/>
    <w:rsid w:val="32E60709"/>
    <w:rsid w:val="330669BF"/>
    <w:rsid w:val="330B0EA7"/>
    <w:rsid w:val="33D87B9A"/>
    <w:rsid w:val="33FB26D9"/>
    <w:rsid w:val="35AD209F"/>
    <w:rsid w:val="35D81CE5"/>
    <w:rsid w:val="3720417F"/>
    <w:rsid w:val="37D90B6D"/>
    <w:rsid w:val="381F4E7E"/>
    <w:rsid w:val="382E68BB"/>
    <w:rsid w:val="39B336D8"/>
    <w:rsid w:val="39F321DF"/>
    <w:rsid w:val="3A807A34"/>
    <w:rsid w:val="3B72481E"/>
    <w:rsid w:val="3BA5016B"/>
    <w:rsid w:val="3BD34132"/>
    <w:rsid w:val="3C015002"/>
    <w:rsid w:val="3D392877"/>
    <w:rsid w:val="3D7725E5"/>
    <w:rsid w:val="3DCE51F2"/>
    <w:rsid w:val="3F45562E"/>
    <w:rsid w:val="40747CAF"/>
    <w:rsid w:val="408D6B72"/>
    <w:rsid w:val="411C36E0"/>
    <w:rsid w:val="416050CE"/>
    <w:rsid w:val="42267415"/>
    <w:rsid w:val="43580A8C"/>
    <w:rsid w:val="4364489E"/>
    <w:rsid w:val="43C26E36"/>
    <w:rsid w:val="440E72B6"/>
    <w:rsid w:val="44FB769D"/>
    <w:rsid w:val="455F7B5C"/>
    <w:rsid w:val="45BE5977"/>
    <w:rsid w:val="468D77CB"/>
    <w:rsid w:val="469324D8"/>
    <w:rsid w:val="46E15C73"/>
    <w:rsid w:val="481A6D95"/>
    <w:rsid w:val="48241969"/>
    <w:rsid w:val="48713C67"/>
    <w:rsid w:val="4A913C61"/>
    <w:rsid w:val="4AF30483"/>
    <w:rsid w:val="4C147E4F"/>
    <w:rsid w:val="4DA71FF5"/>
    <w:rsid w:val="4DAB5178"/>
    <w:rsid w:val="4DBE457F"/>
    <w:rsid w:val="4E1C1FB4"/>
    <w:rsid w:val="4E703C3C"/>
    <w:rsid w:val="4ED15F22"/>
    <w:rsid w:val="4FC000E6"/>
    <w:rsid w:val="4FF80D56"/>
    <w:rsid w:val="50DA2DB1"/>
    <w:rsid w:val="51D058C8"/>
    <w:rsid w:val="51F62284"/>
    <w:rsid w:val="52141834"/>
    <w:rsid w:val="521D91F3"/>
    <w:rsid w:val="54B61E08"/>
    <w:rsid w:val="54B78296"/>
    <w:rsid w:val="55280E42"/>
    <w:rsid w:val="56B00CC9"/>
    <w:rsid w:val="56CD092D"/>
    <w:rsid w:val="57BEDBCA"/>
    <w:rsid w:val="57D34A06"/>
    <w:rsid w:val="57E4C368"/>
    <w:rsid w:val="585103F5"/>
    <w:rsid w:val="595D0883"/>
    <w:rsid w:val="59DE0E81"/>
    <w:rsid w:val="59FFBE31"/>
    <w:rsid w:val="5A9418A9"/>
    <w:rsid w:val="5AD50114"/>
    <w:rsid w:val="5AE738B1"/>
    <w:rsid w:val="5B0E3771"/>
    <w:rsid w:val="5C4A7BE1"/>
    <w:rsid w:val="5C865DF5"/>
    <w:rsid w:val="5CB06720"/>
    <w:rsid w:val="5D525671"/>
    <w:rsid w:val="5D7E79D2"/>
    <w:rsid w:val="5E941DB9"/>
    <w:rsid w:val="5F8C2351"/>
    <w:rsid w:val="62302D4B"/>
    <w:rsid w:val="62985313"/>
    <w:rsid w:val="638C2861"/>
    <w:rsid w:val="63F97611"/>
    <w:rsid w:val="64171244"/>
    <w:rsid w:val="643A1700"/>
    <w:rsid w:val="64BC5151"/>
    <w:rsid w:val="64E7729A"/>
    <w:rsid w:val="65752381"/>
    <w:rsid w:val="66050AE7"/>
    <w:rsid w:val="66A300A5"/>
    <w:rsid w:val="66A9277E"/>
    <w:rsid w:val="670164A6"/>
    <w:rsid w:val="67046310"/>
    <w:rsid w:val="673E5B64"/>
    <w:rsid w:val="67A86E1E"/>
    <w:rsid w:val="67BA25BB"/>
    <w:rsid w:val="67D792A0"/>
    <w:rsid w:val="68483124"/>
    <w:rsid w:val="68503DB3"/>
    <w:rsid w:val="68C225EA"/>
    <w:rsid w:val="693DB391"/>
    <w:rsid w:val="698450AA"/>
    <w:rsid w:val="6A85814F"/>
    <w:rsid w:val="6B213BD1"/>
    <w:rsid w:val="6E4346F3"/>
    <w:rsid w:val="6E737441"/>
    <w:rsid w:val="6EED77C3"/>
    <w:rsid w:val="6F254CE6"/>
    <w:rsid w:val="6F44559B"/>
    <w:rsid w:val="6F7F9682"/>
    <w:rsid w:val="6FEB37AA"/>
    <w:rsid w:val="70483B44"/>
    <w:rsid w:val="727058CC"/>
    <w:rsid w:val="728978F6"/>
    <w:rsid w:val="737B3DD8"/>
    <w:rsid w:val="73D1263E"/>
    <w:rsid w:val="73D16993"/>
    <w:rsid w:val="74E93BDD"/>
    <w:rsid w:val="75F83D9A"/>
    <w:rsid w:val="76787B6C"/>
    <w:rsid w:val="767A1959"/>
    <w:rsid w:val="76FC48C9"/>
    <w:rsid w:val="776E137D"/>
    <w:rsid w:val="77777A8E"/>
    <w:rsid w:val="780E0314"/>
    <w:rsid w:val="78271E31"/>
    <w:rsid w:val="7A5D1A50"/>
    <w:rsid w:val="7ABE4F6D"/>
    <w:rsid w:val="7AE067A6"/>
    <w:rsid w:val="7B7D6C1E"/>
    <w:rsid w:val="7BCC54AA"/>
    <w:rsid w:val="7D2A2E68"/>
    <w:rsid w:val="7D616A2B"/>
    <w:rsid w:val="7EBD79FB"/>
    <w:rsid w:val="7F7D2C49"/>
    <w:rsid w:val="7F990663"/>
    <w:rsid w:val="7FDC202F"/>
    <w:rsid w:val="7FEC266B"/>
    <w:rsid w:val="7FFFF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7CB27054-8242-4E80-8429-E0729ECB8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Body Text First Indent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59" w:unhideWhenUsed="1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page number"/>
    <w:basedOn w:val="a1"/>
    <w:uiPriority w:val="99"/>
    <w:qFormat/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table" w:styleId="ac">
    <w:name w:val="Table Grid"/>
    <w:basedOn w:val="a2"/>
    <w:uiPriority w:val="5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7"/>
    <w:uiPriority w:val="99"/>
    <w:qFormat/>
    <w:rPr>
      <w:kern w:val="2"/>
      <w:sz w:val="18"/>
    </w:rPr>
  </w:style>
  <w:style w:type="character" w:customStyle="1" w:styleId="Char">
    <w:name w:val="日期 Char"/>
    <w:basedOn w:val="a1"/>
    <w:link w:val="a5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4" textRotate="1"/>
    <customShpInfo spid="_x0000_s2055" textRotate="1"/>
    <customShpInfo spid="_x0000_s2056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1085</Words>
  <Characters>6186</Characters>
  <Application>Microsoft Office Word</Application>
  <DocSecurity>0</DocSecurity>
  <Lines>51</Lines>
  <Paragraphs>14</Paragraphs>
  <ScaleCrop>false</ScaleCrop>
  <Company>广西卫生计生宣教中心</Company>
  <LinksUpToDate>false</LinksUpToDate>
  <CharactersWithSpaces>7257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2014年卫生系列高级评委库</dc:title>
  <dc:creator>gxws</dc:creator>
  <cp:lastModifiedBy>网站编辑部</cp:lastModifiedBy>
  <cp:revision>4</cp:revision>
  <cp:lastPrinted>2022-04-11T08:33:00Z</cp:lastPrinted>
  <dcterms:created xsi:type="dcterms:W3CDTF">2022-04-12T03:09:00Z</dcterms:created>
  <dcterms:modified xsi:type="dcterms:W3CDTF">2022-04-12T03:09:00Z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9A811E7A1F2741D986AB22C32D230E32</vt:lpwstr>
  </property>
</Properties>
</file>