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000000" w:themeColor="text1"/>
        </w:rPr>
      </w:pPr>
      <w:bookmarkStart w:id="0" w:name="_Toc88307836"/>
      <w:r>
        <w:rPr>
          <w:rFonts w:hint="eastAsia"/>
          <w:color w:val="000000" w:themeColor="text1"/>
          <w:lang w:val="en-US" w:eastAsia="zh-CN"/>
        </w:rPr>
        <w:t>2022年</w:t>
      </w:r>
      <w:r>
        <w:rPr>
          <w:rFonts w:hint="eastAsia"/>
          <w:color w:val="000000" w:themeColor="text1"/>
        </w:rPr>
        <w:t>临床执业医师《生物化学》考试大纲</w:t>
      </w:r>
      <w:bookmarkEnd w:id="0"/>
    </w:p>
    <w:tbl>
      <w:tblPr>
        <w:tblStyle w:val="8"/>
        <w:tblW w:w="948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0"/>
        <w:gridCol w:w="3020"/>
        <w:gridCol w:w="38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单元</w:t>
            </w:r>
          </w:p>
        </w:tc>
        <w:tc>
          <w:tcPr>
            <w:tcW w:w="30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细目</w:t>
            </w:r>
          </w:p>
        </w:tc>
        <w:tc>
          <w:tcPr>
            <w:tcW w:w="3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要点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一、蛋白质的结构与功能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1.氨基酸与多肽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（1）氨基酸的结构与分类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（2）肽键与肽链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2.蛋白质的结构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（1）一级结构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（2）二级结构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（3）三级和四级结构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3.蛋白质结构与功能的关系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（1）一级结构与功能的关系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（2）高级结构与功能的关系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4.蛋白质的理化性质</w:t>
            </w: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（1）等电点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（2）沉淀和变性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二、核酸的结构与功能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1.核酸的化学组成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（1）基本单位核苷酸的分子组成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  <w:bookmarkStart w:id="1" w:name="_GoBack"/>
            <w:bookmarkEnd w:id="1"/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（2）种类（DNA和RNA）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2.DNA的结构与功能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（1）碱基组成规律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（2）一级结构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（3）二级结构-双螺旋结构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（4）高级结构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（5）DNA的功能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3.DNA理化性质及其应用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（1）变性和复性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（2）核酸杂交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（3）紫外线吸收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4.RNA结构与功能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（1）mRNA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（2）tRNA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（3）rRNA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（4）其他RNA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三、酶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1.酶的催化作用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（1）分子结构与催化作用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（2）酶促反应的特点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（3）酶-底物复合物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2.酶辅助因子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（1）维生素与辅酶的关系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（2）辅酶作用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（3）金属离子作用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3.酶促反应动力学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（1）Km和Vmax的概念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（2）最适pH和最适温度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4.抑制剂与激活剂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（1）不可逆性抑制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（2）可逆性抑制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（3）激活剂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5.酶活性的调节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（1）别构调节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（2）化学修饰调节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（3）酶原激活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（4）同工酶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6.核酶</w:t>
            </w: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核酶的概念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四、糖代谢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1.糖的分解代谢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（1）糖酵解和无氧氧化的基本途径、关键酶和生理意义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（2）糖有氧氧化的基本途径、关键酶和生理意义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（3）三羧酸循环的生理意义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2.糖原的合成与分解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（1）肝糖原的合成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（2）肝糖原的分解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3.糖异生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（1）基本途径和关键酶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（2）生理意义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（3）乳酸循环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4.磷酸戊糖途径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（1）关键酶和产物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（2）生理意义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5.血糖及其调节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（1）血糖浓度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（2）胰岛素的调节作用：胰岛素、胰高血糖素、糖皮质激素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五、生物氧化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1.ATP与其他高能化合物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（1）ATP循环与高能磷酸键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（2）ATP的利用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（3）其他高能磷酸化合物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2.氧化磷酸化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（1）氧化磷酸化的概念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（2）两条呼吸链的组成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（3）ATP合酶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（4）氧化磷酸化的调节及影响因素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六、脂类代谢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1.脂类的生理功能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（1）储能和供能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（2）生物膜的组成成分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（3）脂类衍生物的调节作用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（4）营养必需脂酸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2.脂肪的消化与吸收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 xml:space="preserve">（1）脂肪乳化及消化所需酶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（2）甘油一脂合成途径及乳糜微粒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3.脂肪的合成代谢</w:t>
            </w:r>
          </w:p>
        </w:tc>
        <w:tc>
          <w:tcPr>
            <w:tcW w:w="3860" w:type="dxa"/>
            <w:tcBorders>
              <w:top w:val="single" w:color="000000" w:sz="8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（1）合成的部位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 xml:space="preserve">（2）合成的原料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（3）合成的基本途径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4.脂酸的合成代谢</w:t>
            </w:r>
          </w:p>
        </w:tc>
        <w:tc>
          <w:tcPr>
            <w:tcW w:w="38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（1）合成的部位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（2）合成的原料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5.脂肪的分解代谢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（1）脂肪动员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（2）脂肪酸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β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 xml:space="preserve">-氧化的基本过程及调节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（3）酮体的生成、利用和生理意义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6.甘油磷脂代谢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（1）基本结构与分类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（2）合成部位和合成原料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7.胆固醇代谢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（1）合成部位、原料和关键酶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（2）合成的调节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（3）转化及去路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8.血浆脂蛋白代谢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（1）血脂及其组成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 xml:space="preserve">（2）血浆脂蛋白的分类及功能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（3）高脂蛋白血症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七、氨基酸代谢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1.蛋白质的生理功能及营养作用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（1）氨基酸和蛋白质的生理功能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（2）营养必需氨基酸的概念和种类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（3）氮平衡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2.蛋白质在消化、吸收及腐败作用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（1）蛋白酶在消化中的作用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（2）氨基酸的吸收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（3）蛋白质的腐败作用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3.氨基酸的一般代谢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（1）转氨酶作用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（2）脱氨基作用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（3）α-酮酸的代谢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4.氨的代谢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（1）氨的来源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（2）氨的转运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（3）氨的去路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5.个别氨基酸的代谢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（1）氨基酸的脱羧基作用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（2）一碳单位的概念、来源、载体和意义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（3）甲硫氨酸循环、SAM、PAPS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（4）苯丙氨酸和酪氨酸代谢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八、核苷酸代谢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1.核苷酸代谢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（1）两条嘌呤核苷酸合成途径的原料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（2）嘌呤核苷酸的分解代谢产物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（3）两条嘧啶核苷酸合成途径的原料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（4）嘧啶核苷酸的分解代谢产物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2.核苷酸代谢的调节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（1）核苷酸合成途径的主要调节酶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（2）抗核苷酸代谢药物的生化机制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九、遗传信息的传递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1.遗传信息传递概述</w:t>
            </w: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中心法则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2.DNA合成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（1）基本概念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（2）复制过程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（3）逆转录的概念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（4）DNA的损伤与修复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3.RNA合成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（1）基本概念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（2）转录体系的组成及转录过程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（3）转录后加工过程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十、蛋白质生物合成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1.蛋白质生物合成的概述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（1）基本概念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26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（2）合成体系和遗传密码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6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（3）基本过程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2.蛋白质生物合成与医学的关系</w:t>
            </w:r>
          </w:p>
        </w:tc>
        <w:tc>
          <w:tcPr>
            <w:tcW w:w="38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（1）蛋白质生物合成障碍与疾病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（2）蛋白质生物合成抑制剂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十一、基因表达调控</w:t>
            </w:r>
          </w:p>
        </w:tc>
        <w:tc>
          <w:tcPr>
            <w:tcW w:w="3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1.基因表达调控的概述</w:t>
            </w:r>
          </w:p>
        </w:tc>
        <w:tc>
          <w:tcPr>
            <w:tcW w:w="38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（1）基因表达及调控的概念和意义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（2）基因表达的时空性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2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（3）基因的组成性表达、诱导与阻遏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（4）基因表达的多级调控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（5）基因表达调控的基本要素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2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2.基因表达调控的基本原理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（1）原核基因表达调控（乳糖操纵子）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</w:trPr>
        <w:tc>
          <w:tcPr>
            <w:tcW w:w="2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（2）真核基因表达调控（顺式作用元件、反式作用因子）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十二、信号转导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1.信号分子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 受体</w:t>
            </w:r>
          </w:p>
        </w:tc>
        <w:tc>
          <w:tcPr>
            <w:tcW w:w="3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受体分类和作用特点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3.膜受体介导的信号转导机制</w:t>
            </w:r>
          </w:p>
        </w:tc>
        <w:tc>
          <w:tcPr>
            <w:tcW w:w="3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（1）G蛋白耦联受体介导的信号转导通路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（2）单跨膜受体介导的信号转导通路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3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（1）概念和分类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4.胞内受体介导的信号转导机制</w:t>
            </w: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（2）信号转导机制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十三、重组DNA技术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（1）基本概念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（2）基因工程的基本原理及过程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2.基因工程与医学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（1）疾病相关基因的发现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（2）生物制药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（3）基因诊断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（4）基因治疗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十四、癌基因与抑癌基因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1.癌基因与抑癌基因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（1）癌基因的概念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（2）抑癌基因的概念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2.生长因子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（1）生长因子的概念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（2）生长因子的作用机制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十五、血液生化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1.血液的化学成分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（1）水和无机盐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（2）血浆蛋白质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（3）非蛋白质含氮物质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（4）不合氮的有机化合物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2.血浆蛋白质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3.红细胞的代谢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（1）血红素合成的原料、部位和关键酶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（2）成熟红细胞的代谢特点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十六、肝生化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1.肝的生物转化作用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（1）基本概念和特点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（2）反应类型及酶系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（3）影响因素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2.胆汁酸代谢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（1）胆汁酸的化学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（2）胆汁酸的代谢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（3）胆汁酸代谢的调节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3.胆色素代谢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（1）游离胆红素和结合胆红素的性质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（2）胆色素代谢与黄疸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十七、维生素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1.脂溶性维生素</w:t>
            </w: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脂溶性维生素的生理功能及缺乏症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2.水溶性维生素</w:t>
            </w: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水溶性维生素的生理功能及缺乏症</w:t>
            </w:r>
          </w:p>
        </w:tc>
      </w:tr>
    </w:tbl>
    <w:p>
      <w:pPr>
        <w:spacing w:line="360" w:lineRule="auto"/>
        <w:rPr>
          <w:color w:val="000000" w:themeColor="text1"/>
          <w:sz w:val="24"/>
          <w:szCs w:val="24"/>
          <w:lang w:eastAsia="zh-CN"/>
        </w:rPr>
      </w:pP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4" w:type="first"/>
      <w:headerReference r:id="rId3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2E728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5A662276"/>
    <w:rsid w:val="61A3112A"/>
    <w:rsid w:val="62854EFA"/>
    <w:rsid w:val="63182942"/>
    <w:rsid w:val="63B1470D"/>
    <w:rsid w:val="63F93BCD"/>
    <w:rsid w:val="65057F94"/>
    <w:rsid w:val="66472335"/>
    <w:rsid w:val="66F52E4A"/>
    <w:rsid w:val="69401F06"/>
    <w:rsid w:val="6A6A4893"/>
    <w:rsid w:val="6AEA338B"/>
    <w:rsid w:val="6E0E4C53"/>
    <w:rsid w:val="71C6656B"/>
    <w:rsid w:val="754D256C"/>
    <w:rsid w:val="77472B2D"/>
    <w:rsid w:val="77FD2C8C"/>
    <w:rsid w:val="7A44504D"/>
    <w:rsid w:val="7AE64E85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ind w:left="100"/>
      <w:jc w:val="center"/>
      <w:outlineLvl w:val="1"/>
    </w:pPr>
    <w:rPr>
      <w:rFonts w:ascii="Arial" w:hAnsi="Arial"/>
      <w:b/>
      <w:sz w:val="36"/>
      <w:szCs w:val="20"/>
      <w:lang w:eastAsia="zh-CN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uiPriority w:val="99"/>
    <w:pPr>
      <w:jc w:val="left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FollowedHyperlink"/>
    <w:basedOn w:val="9"/>
    <w:semiHidden/>
    <w:unhideWhenUsed/>
    <w:qFormat/>
    <w:uiPriority w:val="99"/>
    <w:rPr>
      <w:color w:val="800080" w:themeColor="followedHyperlink"/>
      <w:u w:val="single"/>
    </w:rPr>
  </w:style>
  <w:style w:type="character" w:styleId="12">
    <w:name w:val="Hyperlink"/>
    <w:basedOn w:val="9"/>
    <w:unhideWhenUsed/>
    <w:uiPriority w:val="99"/>
    <w:rPr>
      <w:color w:val="0000FF"/>
      <w:u w:val="single"/>
    </w:rPr>
  </w:style>
  <w:style w:type="character" w:customStyle="1" w:styleId="13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蝶</cp:lastModifiedBy>
  <dcterms:modified xsi:type="dcterms:W3CDTF">2021-11-20T13:12:11Z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