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13A" w:rsidRPr="00DA05C8" w:rsidRDefault="009A113A" w:rsidP="009A113A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DA05C8">
        <w:rPr>
          <w:rFonts w:ascii="宋体" w:hAnsi="宋体" w:hint="eastAsia"/>
          <w:b/>
          <w:sz w:val="24"/>
          <w:szCs w:val="24"/>
        </w:rPr>
        <w:t>20</w:t>
      </w:r>
      <w:r w:rsidR="00A53D4E">
        <w:rPr>
          <w:rFonts w:ascii="宋体" w:hAnsi="宋体" w:hint="eastAsia"/>
          <w:b/>
          <w:sz w:val="24"/>
          <w:szCs w:val="24"/>
        </w:rPr>
        <w:t>2</w:t>
      </w:r>
      <w:r w:rsidR="00956BBD">
        <w:rPr>
          <w:rFonts w:ascii="宋体" w:hAnsi="宋体" w:hint="eastAsia"/>
          <w:b/>
          <w:sz w:val="24"/>
          <w:szCs w:val="24"/>
        </w:rPr>
        <w:t>2</w:t>
      </w:r>
      <w:r w:rsidRPr="00DA05C8">
        <w:rPr>
          <w:rFonts w:ascii="宋体" w:hAnsi="宋体" w:hint="eastAsia"/>
          <w:b/>
          <w:sz w:val="24"/>
          <w:szCs w:val="24"/>
        </w:rPr>
        <w:t>年</w:t>
      </w:r>
      <w:r w:rsidR="00C27795">
        <w:rPr>
          <w:rFonts w:ascii="宋体" w:hAnsi="宋体" w:hint="eastAsia"/>
          <w:b/>
          <w:sz w:val="24"/>
          <w:szCs w:val="24"/>
        </w:rPr>
        <w:t>公卫</w:t>
      </w:r>
      <w:r w:rsidRPr="00DA05C8">
        <w:rPr>
          <w:rFonts w:ascii="宋体" w:hAnsi="宋体" w:hint="eastAsia"/>
          <w:b/>
          <w:sz w:val="24"/>
          <w:szCs w:val="24"/>
        </w:rPr>
        <w:t>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DA05C8">
        <w:rPr>
          <w:rFonts w:ascii="宋体" w:hAnsi="宋体" w:hint="eastAsia"/>
          <w:b/>
          <w:sz w:val="24"/>
          <w:szCs w:val="24"/>
        </w:rPr>
        <w:t>医学伦理学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DA05C8">
        <w:rPr>
          <w:rFonts w:ascii="宋体" w:hAnsi="宋体" w:hint="eastAsia"/>
          <w:b/>
          <w:sz w:val="24"/>
          <w:szCs w:val="24"/>
        </w:rPr>
        <w:t>考试大纲</w:t>
      </w:r>
    </w:p>
    <w:tbl>
      <w:tblPr>
        <w:tblW w:w="9361" w:type="dxa"/>
        <w:jc w:val="center"/>
        <w:tblCellSpacing w:w="0" w:type="dxa"/>
        <w:tblInd w:w="-12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5"/>
        <w:gridCol w:w="2694"/>
        <w:gridCol w:w="5572"/>
      </w:tblGrid>
      <w:tr w:rsidR="009A113A" w:rsidRPr="009D524E" w:rsidTr="00760D70">
        <w:trPr>
          <w:trHeight w:val="270"/>
          <w:tblCellSpacing w:w="0" w:type="dxa"/>
          <w:jc w:val="center"/>
        </w:trPr>
        <w:tc>
          <w:tcPr>
            <w:tcW w:w="1095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一、伦理学与医学伦理学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</w:t>
            </w:r>
            <w:r w:rsidR="00AB71AF" w:rsidRPr="00A53D4E">
              <w:rPr>
                <w:rFonts w:ascii="宋体" w:hAnsi="宋体" w:hint="eastAsia"/>
                <w:sz w:val="24"/>
                <w:szCs w:val="24"/>
              </w:rPr>
              <w:t>）伦理学的含义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和类型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（2）伦理学的研究对象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（3）伦理学的基本概念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2.医学</w:t>
            </w:r>
            <w:r>
              <w:rPr>
                <w:rFonts w:ascii="宋体" w:hAnsi="宋体" w:hint="eastAsia"/>
                <w:sz w:val="24"/>
                <w:szCs w:val="24"/>
              </w:rPr>
              <w:t>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</w:t>
            </w:r>
            <w:r w:rsidR="00AB71AF" w:rsidRPr="00A53D4E">
              <w:rPr>
                <w:rFonts w:ascii="宋体" w:hAnsi="宋体" w:hint="eastAsia"/>
                <w:sz w:val="24"/>
                <w:szCs w:val="24"/>
              </w:rPr>
              <w:t>）医学伦理学的含义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（2）医学伦理学的历史发展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（3）医学伦理学的研究对象和内容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（4</w:t>
            </w:r>
            <w:r w:rsidR="00AB71AF" w:rsidRPr="00A53D4E">
              <w:rPr>
                <w:rFonts w:ascii="宋体" w:hAnsi="宋体" w:hint="eastAsia"/>
                <w:sz w:val="24"/>
                <w:szCs w:val="24"/>
              </w:rPr>
              <w:t>）医学伦理学的基本观点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（5）学习医学伦理学的意义和方法</w:t>
            </w:r>
          </w:p>
        </w:tc>
      </w:tr>
      <w:tr w:rsidR="00A53D4E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二、医学伦理学的原则与规范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1.医学伦理的指导原则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（1）防病治病，救死扶伤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（2）实行社会主义人道主义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（3）全心全意为人民身心健康服务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.医学伦理学的基本原则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尊重原则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不伤害原则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有利原则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（4）公正原则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医学伦理学的基本规范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（1）医学伦理学基本规范的含义和本质</w:t>
            </w:r>
          </w:p>
          <w:p w:rsid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（2）医学伦理学基本规范的形式和内容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（3）医务人员的行为规范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三、</w:t>
            </w:r>
            <w:r>
              <w:rPr>
                <w:rFonts w:ascii="宋体" w:hAnsi="宋体" w:hint="eastAsia"/>
                <w:sz w:val="24"/>
                <w:szCs w:val="24"/>
              </w:rPr>
              <w:t>医疗人际关系伦理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1.医患关系伦理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EA562C" w:rsidRPr="00A53D4E">
              <w:rPr>
                <w:rFonts w:ascii="宋体" w:hAnsi="宋体" w:hint="eastAsia"/>
                <w:sz w:val="24"/>
                <w:szCs w:val="24"/>
              </w:rPr>
              <w:t>医患关系的伦理含义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和特点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EA562C" w:rsidRPr="00A53D4E">
              <w:rPr>
                <w:rFonts w:ascii="宋体" w:hAnsi="宋体" w:hint="eastAsia"/>
                <w:sz w:val="24"/>
                <w:szCs w:val="24"/>
              </w:rPr>
              <w:t>医患关系的伦理属性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</w:t>
            </w:r>
            <w:r w:rsidR="00EA562C" w:rsidRPr="00A53D4E">
              <w:rPr>
                <w:rFonts w:ascii="宋体" w:hAnsi="宋体" w:hint="eastAsia"/>
                <w:sz w:val="24"/>
                <w:szCs w:val="24"/>
              </w:rPr>
              <w:t>医患关系的伦理模式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（4）医患双方的道德权利与义务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（5）构建和谐医患关系的伦理要求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医务人员之间关系伦理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医务人员之间关系的含义和特点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处理好医务人员之间关系的意义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协调医务人员之间关系的伦理要求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四、</w:t>
            </w:r>
            <w:r>
              <w:rPr>
                <w:rFonts w:ascii="宋体" w:hAnsi="宋体" w:hint="eastAsia"/>
                <w:sz w:val="24"/>
                <w:szCs w:val="24"/>
              </w:rPr>
              <w:t>临床诊疗伦理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临床诊疗的伦理原则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</w:t>
            </w:r>
            <w:r>
              <w:rPr>
                <w:rFonts w:ascii="宋体" w:hAnsi="宋体" w:hint="eastAsia"/>
                <w:sz w:val="24"/>
                <w:szCs w:val="24"/>
              </w:rPr>
              <w:t>）患者至上原则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最优化原则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知情同意原则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（4）保密守信原则</w:t>
            </w:r>
          </w:p>
        </w:tc>
      </w:tr>
      <w:tr w:rsidR="00A53D4E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临床诊断的伦理要求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询问病史的伦理要求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体格检查的伦理要求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辅助检查的伦理要求</w:t>
            </w:r>
          </w:p>
        </w:tc>
      </w:tr>
      <w:tr w:rsidR="00A53D4E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临床治疗的伦理要求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药物治疗的伦理要求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手术治疗的伦理要求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其他治疗的伦理要求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4.临床急救的伦理要求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临床急救工作的特点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临床急救的伦理要求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5.临床治疗的伦理决策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（1）临床治疗的伦理难题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（2）临床治疗的伦理决策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五、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临终关怀与死亡的伦理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1、临终关怀伦理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8524E7" w:rsidRPr="00A53D4E">
              <w:rPr>
                <w:rFonts w:ascii="宋体" w:hAnsi="宋体" w:hint="eastAsia"/>
                <w:sz w:val="24"/>
                <w:szCs w:val="24"/>
              </w:rPr>
              <w:t>临终关怀的含义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和特点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（2）临终关怀的伦理意义和要求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安乐死的伦理争议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3、死亡伦理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8524E7" w:rsidRPr="00A53D4E">
              <w:rPr>
                <w:rFonts w:ascii="宋体" w:hAnsi="宋体" w:hint="eastAsia"/>
                <w:sz w:val="24"/>
                <w:szCs w:val="24"/>
              </w:rPr>
              <w:t>死亡的含义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（2）死亡标准的历史演变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（3）脑死亡标准的伦理意义</w:t>
            </w:r>
          </w:p>
        </w:tc>
      </w:tr>
      <w:tr w:rsidR="00A53D4E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lastRenderedPageBreak/>
              <w:t>六、</w:t>
            </w:r>
            <w:r>
              <w:rPr>
                <w:rFonts w:ascii="宋体" w:hAnsi="宋体" w:hint="eastAsia"/>
                <w:sz w:val="24"/>
                <w:szCs w:val="24"/>
              </w:rPr>
              <w:t>公共卫生伦理与健康伦理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公共卫生伦理学的含义和理论基础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公共卫生伦理学的含义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公共卫生伦理的理论基础</w:t>
            </w:r>
          </w:p>
        </w:tc>
      </w:tr>
      <w:tr w:rsidR="00A53D4E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全社会参与原则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社会公益原则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社会公正原则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互助协同原则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信息公开原则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公共卫生工作伦理要求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疾病防控的伦理要求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职业性损害防治的伦理学要求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健康教育和健康促进的伦理学要求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应对突发公共卫生事件的伦理要求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4.健康伦理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（1）健康伦理的含义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（2）健康权利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（3）健康责任</w:t>
            </w:r>
          </w:p>
        </w:tc>
      </w:tr>
      <w:tr w:rsidR="00A53D4E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七、医</w:t>
            </w:r>
            <w:r>
              <w:rPr>
                <w:rFonts w:ascii="宋体" w:hAnsi="宋体" w:hint="eastAsia"/>
                <w:sz w:val="24"/>
                <w:szCs w:val="24"/>
              </w:rPr>
              <w:t>学科研伦理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医学科研伦理的含义和要求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医学科研伦理的要求</w:t>
            </w:r>
          </w:p>
        </w:tc>
      </w:tr>
      <w:tr w:rsidR="00A53D4E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涉及人的生物医学研究的含义和类型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涉及人的生物医学研究的伦理原则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3.动物实验伦理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（1）动物实验伦理的含义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（2）动物实验伦理要求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4.医学伦理委员会及医学伦理审查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（1）医学伦理委员会的含义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（2）医学伦理委员会的职能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（3）涉及人的生物医学研究的伦理审查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lastRenderedPageBreak/>
              <w:t>八、</w:t>
            </w:r>
            <w:r>
              <w:rPr>
                <w:rFonts w:ascii="宋体" w:hAnsi="宋体" w:hint="eastAsia"/>
                <w:sz w:val="24"/>
                <w:szCs w:val="24"/>
              </w:rPr>
              <w:t>医学新技术研究与应用的伦理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</w:t>
            </w:r>
            <w:r w:rsidR="00F828D8" w:rsidRPr="00A53D4E">
              <w:rPr>
                <w:rFonts w:ascii="宋体" w:hAnsi="宋体" w:hint="eastAsia"/>
                <w:sz w:val="24"/>
                <w:szCs w:val="24"/>
              </w:rPr>
              <w:t>人类生殖技术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B64650" w:rsidRPr="00A53D4E">
              <w:rPr>
                <w:rFonts w:ascii="宋体" w:hAnsi="宋体" w:hint="eastAsia"/>
                <w:sz w:val="24"/>
                <w:szCs w:val="24"/>
              </w:rPr>
              <w:t>人类辅助生殖技术的含义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和分类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（2）人类辅助生殖技术的伦理争论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（3）人类辅助生殖技术和人类精子库的伦理原则</w:t>
            </w:r>
          </w:p>
          <w:p w:rsidR="00B64650" w:rsidRPr="00A53D4E" w:rsidRDefault="00B646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（4）人的生殖性克隆技术的伦理争论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2.人体器官移植的论理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E01C55" w:rsidRPr="00A53D4E">
              <w:rPr>
                <w:rFonts w:ascii="宋体" w:hAnsi="宋体" w:hint="eastAsia"/>
                <w:sz w:val="24"/>
                <w:szCs w:val="24"/>
              </w:rPr>
              <w:t>人体器官移植的含义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和分类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（2）人体器官移植的伦理争议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（3）人体器官移植的伦理</w:t>
            </w:r>
            <w:r w:rsidR="00E01C55" w:rsidRPr="00A53D4E">
              <w:rPr>
                <w:rFonts w:ascii="宋体" w:hAnsi="宋体" w:hint="eastAsia"/>
                <w:sz w:val="24"/>
                <w:szCs w:val="24"/>
              </w:rPr>
              <w:t>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3.人的胚胎干细胞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研究伦理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人的胚胎干细胞研究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的伦理争论</w:t>
            </w:r>
          </w:p>
          <w:p w:rsidR="009A113A" w:rsidRPr="00A53D4E" w:rsidRDefault="009A113A" w:rsidP="00CF276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人的胚胎干细胞研究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的伦理规范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4.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基因诊疗的原理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基因诊断的伦理</w:t>
            </w:r>
            <w:r w:rsidR="00CF276E">
              <w:rPr>
                <w:rFonts w:ascii="宋体" w:hAnsi="宋体" w:hint="eastAsia"/>
                <w:sz w:val="24"/>
                <w:szCs w:val="24"/>
              </w:rPr>
              <w:t>问题</w:t>
            </w:r>
          </w:p>
          <w:p w:rsidR="009A113A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基因治疗的伦理</w:t>
            </w:r>
            <w:r w:rsidR="00CF276E">
              <w:rPr>
                <w:rFonts w:ascii="宋体" w:hAnsi="宋体" w:hint="eastAsia"/>
                <w:sz w:val="24"/>
                <w:szCs w:val="24"/>
              </w:rPr>
              <w:t>问题</w:t>
            </w:r>
          </w:p>
          <w:p w:rsidR="00CF276E" w:rsidRPr="00CF276E" w:rsidRDefault="00CF276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（3）基因诊疗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的伦理</w:t>
            </w:r>
            <w:r>
              <w:rPr>
                <w:rFonts w:ascii="宋体" w:hAnsi="宋体" w:hint="eastAsia"/>
                <w:sz w:val="24"/>
                <w:szCs w:val="24"/>
              </w:rPr>
              <w:t>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A53D4E" w:rsidRDefault="009A113A" w:rsidP="00C8262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九、医</w:t>
            </w:r>
            <w:r w:rsidR="00C82626" w:rsidRPr="00A53D4E">
              <w:rPr>
                <w:rFonts w:ascii="宋体" w:hAnsi="宋体" w:hint="eastAsia"/>
                <w:sz w:val="24"/>
                <w:szCs w:val="24"/>
              </w:rPr>
              <w:t>务人员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医学伦理素质的养成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1.医学道德</w:t>
            </w:r>
            <w:r w:rsidR="00C82626" w:rsidRPr="00A53D4E">
              <w:rPr>
                <w:rFonts w:ascii="宋体" w:hAnsi="宋体" w:hint="eastAsia"/>
                <w:sz w:val="24"/>
                <w:szCs w:val="24"/>
              </w:rPr>
              <w:t>教育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）医学道德教育的特点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）医学道德教育的过程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（3）医学道德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教育的方法</w:t>
            </w:r>
          </w:p>
        </w:tc>
      </w:tr>
      <w:tr w:rsidR="00C82626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C82626" w:rsidRPr="00A53D4E" w:rsidRDefault="00C82626" w:rsidP="00C8262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2.医学道德修养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（1）医学道德修养的含义和意义</w:t>
            </w:r>
          </w:p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（2）医学道德修养的目标和境界</w:t>
            </w:r>
          </w:p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（3）医学道德修养的途径和方法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="009A113A" w:rsidRPr="009128B2">
              <w:rPr>
                <w:rFonts w:ascii="宋体" w:hAnsi="宋体" w:hint="eastAsia"/>
                <w:sz w:val="24"/>
                <w:szCs w:val="24"/>
              </w:rPr>
              <w:t>.医学道德评价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（1）医学道德评价的含义和意义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（2）医学道德评价的标准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（3）医学道德评价的依据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（4）医学道德评价的方式</w:t>
            </w:r>
          </w:p>
        </w:tc>
      </w:tr>
    </w:tbl>
    <w:p w:rsidR="009A113A" w:rsidRPr="005A0DEA" w:rsidRDefault="009A113A" w:rsidP="009A113A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9A113A" w:rsidRDefault="00C533B1"/>
    <w:sectPr w:rsidR="00C533B1" w:rsidRPr="009A113A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96B" w:rsidRDefault="009F096B" w:rsidP="009A113A">
      <w:r>
        <w:separator/>
      </w:r>
    </w:p>
  </w:endnote>
  <w:endnote w:type="continuationSeparator" w:id="1">
    <w:p w:rsidR="009F096B" w:rsidRDefault="009F096B" w:rsidP="009A1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96B" w:rsidRDefault="009F096B" w:rsidP="009A113A">
      <w:r>
        <w:separator/>
      </w:r>
    </w:p>
  </w:footnote>
  <w:footnote w:type="continuationSeparator" w:id="1">
    <w:p w:rsidR="009F096B" w:rsidRDefault="009F096B" w:rsidP="009A11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Pr="00EA1102" w:rsidRDefault="00EA1102" w:rsidP="00EA1102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13A"/>
    <w:rsid w:val="00002425"/>
    <w:rsid w:val="00010F6E"/>
    <w:rsid w:val="000170DB"/>
    <w:rsid w:val="0008732A"/>
    <w:rsid w:val="001126A5"/>
    <w:rsid w:val="00294C0D"/>
    <w:rsid w:val="002B71FC"/>
    <w:rsid w:val="00484DE0"/>
    <w:rsid w:val="005129D9"/>
    <w:rsid w:val="006831D8"/>
    <w:rsid w:val="006C5C1C"/>
    <w:rsid w:val="00755358"/>
    <w:rsid w:val="008524E7"/>
    <w:rsid w:val="00934EEA"/>
    <w:rsid w:val="00956BBD"/>
    <w:rsid w:val="009A113A"/>
    <w:rsid w:val="009F096B"/>
    <w:rsid w:val="00A13D31"/>
    <w:rsid w:val="00A53D4E"/>
    <w:rsid w:val="00A81DCF"/>
    <w:rsid w:val="00AB71AF"/>
    <w:rsid w:val="00B61D4F"/>
    <w:rsid w:val="00B64650"/>
    <w:rsid w:val="00C27795"/>
    <w:rsid w:val="00C32A54"/>
    <w:rsid w:val="00C533B1"/>
    <w:rsid w:val="00C82626"/>
    <w:rsid w:val="00CF276E"/>
    <w:rsid w:val="00D1018D"/>
    <w:rsid w:val="00D828FF"/>
    <w:rsid w:val="00D91541"/>
    <w:rsid w:val="00DA0ECC"/>
    <w:rsid w:val="00E01C55"/>
    <w:rsid w:val="00EA1102"/>
    <w:rsid w:val="00EA562C"/>
    <w:rsid w:val="00F828D8"/>
    <w:rsid w:val="00FA25A9"/>
    <w:rsid w:val="00FC5CB7"/>
    <w:rsid w:val="00FD1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13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1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11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11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113A"/>
    <w:rPr>
      <w:sz w:val="18"/>
      <w:szCs w:val="18"/>
    </w:rPr>
  </w:style>
  <w:style w:type="character" w:styleId="a5">
    <w:name w:val="Hyperlink"/>
    <w:basedOn w:val="a0"/>
    <w:semiHidden/>
    <w:unhideWhenUsed/>
    <w:rsid w:val="00EA1102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A11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A11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3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唐福鑫</cp:lastModifiedBy>
  <cp:revision>5</cp:revision>
  <dcterms:created xsi:type="dcterms:W3CDTF">2018-10-09T12:55:00Z</dcterms:created>
  <dcterms:modified xsi:type="dcterms:W3CDTF">2021-11-09T08:22:00Z</dcterms:modified>
</cp:coreProperties>
</file>