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34B" w:rsidRDefault="008C2C01">
      <w:pPr>
        <w:widowControl/>
        <w:spacing w:before="100" w:beforeAutospacing="1" w:after="375"/>
        <w:jc w:val="center"/>
        <w:outlineLvl w:val="1"/>
        <w:rPr>
          <w:rFonts w:ascii="微软雅黑" w:eastAsia="微软雅黑" w:hAnsi="微软雅黑" w:cs="宋体"/>
          <w:b/>
          <w:bCs/>
          <w:kern w:val="0"/>
          <w:sz w:val="39"/>
          <w:szCs w:val="39"/>
        </w:rPr>
      </w:pPr>
      <w:r>
        <w:rPr>
          <w:rFonts w:ascii="微软雅黑" w:eastAsia="微软雅黑" w:hAnsi="微软雅黑" w:cs="宋体" w:hint="eastAsia"/>
          <w:b/>
          <w:bCs/>
          <w:kern w:val="0"/>
          <w:sz w:val="39"/>
          <w:szCs w:val="39"/>
        </w:rPr>
        <w:t xml:space="preserve">珠海市中西医结合医院2022年第二季度面向博士和高级职称医务人员招聘公告 </w:t>
      </w:r>
    </w:p>
    <w:p w:rsidR="006E434B" w:rsidRDefault="008C2C01">
      <w:pPr>
        <w:widowControl/>
        <w:spacing w:before="100" w:beforeAutospacing="1" w:after="300" w:line="435" w:lineRule="atLeast"/>
        <w:ind w:firstLine="645"/>
        <w:jc w:val="left"/>
        <w:textAlignment w:val="baseline"/>
        <w:rPr>
          <w:rFonts w:ascii="微软雅黑" w:eastAsia="微软雅黑" w:hAnsi="微软雅黑" w:cs="宋体"/>
          <w:color w:val="333333"/>
          <w:kern w:val="0"/>
          <w:sz w:val="24"/>
          <w:szCs w:val="24"/>
        </w:rPr>
      </w:pPr>
      <w:r>
        <w:rPr>
          <w:rFonts w:ascii="仿宋" w:eastAsia="仿宋" w:hAnsi="仿宋" w:cs="宋体" w:hint="eastAsia"/>
          <w:color w:val="333333"/>
          <w:kern w:val="0"/>
          <w:sz w:val="32"/>
          <w:szCs w:val="32"/>
        </w:rPr>
        <w:t>根据《广东省事业单位公开招聘人员办法》及《珠海市卫生健康局所属事业单位2022年第二季度面向博士和高级职称医务人员招聘公告》等有关规定，为满足卫生健康事业发展需要，我院开展2022年第二季度面向博士和高级职称医务工作人员公开招聘工作。现将有关事项公告如下：</w:t>
      </w:r>
    </w:p>
    <w:p w:rsidR="006E434B" w:rsidRDefault="008C2C01">
      <w:pPr>
        <w:widowControl/>
        <w:spacing w:before="100" w:beforeAutospacing="1" w:after="300" w:line="435" w:lineRule="atLeast"/>
        <w:jc w:val="left"/>
        <w:textAlignment w:val="baseline"/>
        <w:rPr>
          <w:rFonts w:ascii="微软雅黑" w:eastAsia="微软雅黑" w:hAnsi="微软雅黑" w:cs="宋体"/>
          <w:color w:val="333333"/>
          <w:kern w:val="0"/>
          <w:sz w:val="24"/>
          <w:szCs w:val="24"/>
        </w:rPr>
      </w:pPr>
      <w:r>
        <w:rPr>
          <w:rFonts w:ascii="黑体" w:eastAsia="黑体" w:hAnsi="黑体" w:cs="宋体" w:hint="eastAsia"/>
          <w:color w:val="333333"/>
          <w:kern w:val="0"/>
          <w:sz w:val="32"/>
          <w:szCs w:val="32"/>
        </w:rPr>
        <w:t>一、简介</w:t>
      </w:r>
    </w:p>
    <w:p w:rsidR="006E434B" w:rsidRDefault="008C2C01">
      <w:pPr>
        <w:widowControl/>
        <w:spacing w:before="100" w:beforeAutospacing="1" w:after="300" w:line="480" w:lineRule="auto"/>
        <w:jc w:val="left"/>
        <w:rPr>
          <w:rFonts w:ascii="微软雅黑" w:eastAsia="微软雅黑" w:hAnsi="微软雅黑" w:cs="宋体"/>
          <w:color w:val="333333"/>
          <w:kern w:val="0"/>
          <w:sz w:val="24"/>
          <w:szCs w:val="24"/>
        </w:rPr>
      </w:pPr>
      <w:r>
        <w:rPr>
          <w:rFonts w:ascii="仿宋" w:eastAsia="仿宋" w:hAnsi="仿宋" w:cs="宋体" w:hint="eastAsia"/>
          <w:color w:val="333333"/>
          <w:kern w:val="0"/>
          <w:sz w:val="32"/>
          <w:szCs w:val="32"/>
        </w:rPr>
        <w:t>（一）珠海市简介</w:t>
      </w:r>
    </w:p>
    <w:p w:rsidR="006E434B" w:rsidRPr="00542EAC" w:rsidRDefault="008C2C01">
      <w:pPr>
        <w:widowControl/>
        <w:spacing w:before="100" w:beforeAutospacing="1" w:after="300" w:line="480" w:lineRule="auto"/>
        <w:jc w:val="left"/>
        <w:rPr>
          <w:rFonts w:ascii="仿宋" w:eastAsia="仿宋" w:hAnsi="仿宋" w:cs="宋体"/>
          <w:color w:val="333333"/>
          <w:kern w:val="0"/>
          <w:sz w:val="32"/>
          <w:szCs w:val="32"/>
        </w:rPr>
      </w:pP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t xml:space="preserve"> </w:t>
      </w:r>
      <w:r>
        <w:rPr>
          <w:rFonts w:ascii="宋体" w:eastAsia="宋体" w:hAnsi="宋体" w:cs="宋体" w:hint="eastAsia"/>
          <w:color w:val="333333"/>
          <w:kern w:val="0"/>
          <w:sz w:val="32"/>
          <w:szCs w:val="32"/>
        </w:rPr>
        <w:t> </w:t>
      </w:r>
      <w:r>
        <w:rPr>
          <w:rFonts w:ascii="仿宋" w:eastAsia="仿宋" w:hAnsi="仿宋" w:cs="宋体" w:hint="eastAsia"/>
          <w:color w:val="333333"/>
          <w:kern w:val="0"/>
          <w:sz w:val="32"/>
          <w:szCs w:val="32"/>
        </w:rPr>
        <w:t xml:space="preserve"> 珠海市的人文历史、自然地理、风土人情及政务信息等情况，考生可登录珠海市人民政府门户网站（http://www.zhuhai.gov.cn/）查询。</w:t>
      </w:r>
    </w:p>
    <w:p w:rsidR="006E434B" w:rsidRDefault="008C2C01">
      <w:pPr>
        <w:widowControl/>
        <w:spacing w:before="100" w:beforeAutospacing="1" w:after="300" w:line="480" w:lineRule="auto"/>
        <w:jc w:val="left"/>
        <w:rPr>
          <w:rFonts w:ascii="微软雅黑" w:eastAsia="微软雅黑" w:hAnsi="微软雅黑" w:cs="宋体"/>
          <w:color w:val="333333"/>
          <w:kern w:val="0"/>
          <w:sz w:val="24"/>
          <w:szCs w:val="24"/>
        </w:rPr>
      </w:pPr>
      <w:r>
        <w:rPr>
          <w:rFonts w:ascii="仿宋" w:eastAsia="仿宋" w:hAnsi="仿宋" w:cs="宋体" w:hint="eastAsia"/>
          <w:color w:val="333333"/>
          <w:kern w:val="0"/>
          <w:sz w:val="32"/>
          <w:szCs w:val="32"/>
        </w:rPr>
        <w:t>（二）医院简介</w:t>
      </w:r>
    </w:p>
    <w:p w:rsidR="006E434B" w:rsidRPr="00542EAC" w:rsidRDefault="008C2C01" w:rsidP="00542EAC">
      <w:pPr>
        <w:widowControl/>
        <w:spacing w:before="100" w:beforeAutospacing="1" w:after="300" w:line="480" w:lineRule="auto"/>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珠海市中西医结合医院是一所毗邻澳门三级甲等公立医院。建院于1984年，原名“珠海经济特区拱北医院”；2006年更名为“珠海市第二人民医院”，并加挂“珠海市中西医结合医院”的牌子；2018年正式更名为“珠海市中西医结合医院”，同时也是南方医科大学附属医院、澳门科技大学中医</w:t>
      </w:r>
      <w:r>
        <w:rPr>
          <w:rFonts w:ascii="仿宋" w:eastAsia="仿宋" w:hAnsi="仿宋" w:cs="宋体" w:hint="eastAsia"/>
          <w:color w:val="333333"/>
          <w:kern w:val="0"/>
          <w:sz w:val="32"/>
          <w:szCs w:val="32"/>
        </w:rPr>
        <w:lastRenderedPageBreak/>
        <w:t>药学院附属医院。近年来，医院深入学习贯彻习近平总书记关于健康事业和中医药发展的重要论述精神，牢牢把握历史机遇，坚持中西医并重，传承创新，医院发展驶上快车道。医院秉承“厚德·尚道·精诚·济世”的院训和“传承创新中西结合</w:t>
      </w: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全心全意为人民健康服务”的办院宗旨，已发展成为一所集医疗、预防、保健、康复、科研、教学为一体，以中西医结合为特色的三级甲等中西医结合医院，每年为约100万本地、出入境人员以及澳门、香港患者提供医疗保健服务。医院现有占地面积4.2万平米，建筑面积6.8万平米，开放床位960张。医院现进行改扩建工程，新建综合住院楼23层，建筑面积7.3万平方米，预计2024年投入运营。届时，医院建筑面积达13.2万平方米，床位1200张。</w:t>
      </w:r>
    </w:p>
    <w:p w:rsidR="006E434B" w:rsidRPr="00542EAC" w:rsidRDefault="008C2C01">
      <w:pPr>
        <w:widowControl/>
        <w:spacing w:before="100" w:beforeAutospacing="1" w:after="300" w:line="480" w:lineRule="auto"/>
        <w:jc w:val="lef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 xml:space="preserve"> </w:t>
      </w: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 xml:space="preserve"> 医院获得“全国医药卫生系统先进集体”、国家“爱婴医院”、广东省“百家文明医院”、“广东省厂务公开民主管理工作示范单位”、“珠海市先进集体”、“珠海市文明单位”等荣誉称号。</w:t>
      </w:r>
    </w:p>
    <w:p w:rsidR="006E434B" w:rsidRPr="00542EAC" w:rsidRDefault="008C2C01">
      <w:pPr>
        <w:widowControl/>
        <w:spacing w:before="100" w:beforeAutospacing="1" w:after="300" w:line="480" w:lineRule="auto"/>
        <w:jc w:val="lef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 xml:space="preserve"> </w:t>
      </w: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 xml:space="preserve"> 2009年获得“广东省高等医学院校教学医院”资格，成为南方医科大学、遵义医学院等医学院校教学医院。2015年，顺利通过广东省普通高等医学院校附属医院资格认定，成为南方医科大学附属医院。2017年，医院被确定为“澳门</w:t>
      </w:r>
      <w:r>
        <w:rPr>
          <w:rFonts w:ascii="仿宋" w:eastAsia="仿宋" w:hAnsi="仿宋" w:cs="宋体" w:hint="eastAsia"/>
          <w:color w:val="333333"/>
          <w:kern w:val="0"/>
          <w:sz w:val="32"/>
          <w:szCs w:val="32"/>
        </w:rPr>
        <w:lastRenderedPageBreak/>
        <w:t>科技大学临床教研中心”、“湖南中医药大学教学医院”。2021年，成为澳门科技大学中医药学院附属医院。</w:t>
      </w:r>
    </w:p>
    <w:p w:rsidR="006E434B" w:rsidRPr="00542EAC" w:rsidRDefault="008C2C01">
      <w:pPr>
        <w:widowControl/>
        <w:spacing w:before="100" w:beforeAutospacing="1" w:after="300" w:line="480" w:lineRule="auto"/>
        <w:jc w:val="left"/>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专家队伍：</w:t>
      </w:r>
      <w:r>
        <w:rPr>
          <w:rFonts w:ascii="仿宋" w:eastAsia="仿宋" w:hAnsi="仿宋" w:cs="宋体" w:hint="eastAsia"/>
          <w:color w:val="333333"/>
          <w:kern w:val="0"/>
          <w:sz w:val="32"/>
          <w:szCs w:val="32"/>
        </w:rPr>
        <w:t>专业技术人员1359人，博士后3人，博士21人，硕士277人，高级266人，中级380人。</w:t>
      </w:r>
    </w:p>
    <w:p w:rsidR="006E434B" w:rsidRPr="00542EAC" w:rsidRDefault="008C2C01" w:rsidP="00DF7079">
      <w:pPr>
        <w:widowControl/>
        <w:spacing w:before="100" w:beforeAutospacing="1" w:after="300" w:line="480" w:lineRule="auto"/>
        <w:ind w:left="643" w:hangingChars="200" w:hanging="643"/>
        <w:jc w:val="left"/>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学科建设：</w:t>
      </w:r>
      <w:r>
        <w:rPr>
          <w:rFonts w:ascii="仿宋" w:eastAsia="仿宋" w:hAnsi="仿宋" w:cs="宋体" w:hint="eastAsia"/>
          <w:color w:val="333333"/>
          <w:kern w:val="0"/>
          <w:sz w:val="32"/>
          <w:szCs w:val="32"/>
        </w:rPr>
        <w:t>设有临床科室37个，医技科室11个。</w:t>
      </w:r>
      <w:r>
        <w:rPr>
          <w:rFonts w:ascii="仿宋" w:eastAsia="仿宋" w:hAnsi="仿宋" w:cs="宋体" w:hint="eastAsia"/>
          <w:color w:val="333333"/>
          <w:kern w:val="0"/>
          <w:sz w:val="32"/>
          <w:szCs w:val="32"/>
        </w:rPr>
        <w:br/>
        <w:t>广东省临床重点专科:胸外科、皮肤科；</w:t>
      </w:r>
    </w:p>
    <w:p w:rsidR="006E434B" w:rsidRDefault="008C2C01" w:rsidP="00DF7079">
      <w:pPr>
        <w:widowControl/>
        <w:spacing w:before="100" w:beforeAutospacing="1" w:after="300" w:line="48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广东省中医重点建设单位：妇科、糖尿病科、康复医学科、儿科；</w:t>
      </w:r>
    </w:p>
    <w:p w:rsidR="006E434B" w:rsidRPr="00542EAC" w:rsidRDefault="008C2C01" w:rsidP="00DF7079">
      <w:pPr>
        <w:widowControl/>
        <w:spacing w:before="100" w:beforeAutospacing="1" w:after="300" w:line="48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珠海市中医临床重点专科建设单位：妇科、康复医学科、糖尿病科；</w:t>
      </w:r>
    </w:p>
    <w:p w:rsidR="006E434B" w:rsidRPr="00542EAC" w:rsidRDefault="008C2C01" w:rsidP="00DF7079">
      <w:pPr>
        <w:widowControl/>
        <w:spacing w:before="100" w:beforeAutospacing="1" w:after="300" w:line="48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珠海市临床重点专科：消化科、乳腺外科、康复医学科、男科、ICU、急诊科。</w:t>
      </w:r>
    </w:p>
    <w:p w:rsidR="006E434B" w:rsidRPr="00542EAC" w:rsidRDefault="008C2C01" w:rsidP="00DF7079">
      <w:pPr>
        <w:widowControl/>
        <w:spacing w:before="100" w:beforeAutospacing="1" w:after="300" w:line="48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医院已成功打造“听力障碍与眩晕诊疗中心”、“胸痛中心”、“卒中中心”、“创伤中心”、“妇产中心”。</w:t>
      </w:r>
    </w:p>
    <w:p w:rsidR="006E434B" w:rsidRPr="00542EAC" w:rsidRDefault="008C2C01" w:rsidP="00DF7079">
      <w:pPr>
        <w:widowControl/>
        <w:spacing w:before="100" w:beforeAutospacing="1" w:after="300" w:line="480" w:lineRule="auto"/>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医院设立：院士工作室：1个；国医大师工作室：3个；全国名老中医药专家传承工作室：刘志龙工作室；广东省名中医传承工作室：刘志龙工作室。</w:t>
      </w:r>
    </w:p>
    <w:p w:rsidR="006E434B" w:rsidRPr="00542EAC" w:rsidRDefault="008C2C01" w:rsidP="008C2C01">
      <w:pPr>
        <w:widowControl/>
        <w:spacing w:before="100" w:beforeAutospacing="1" w:after="300" w:line="480" w:lineRule="auto"/>
        <w:jc w:val="left"/>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lastRenderedPageBreak/>
        <w:t>医院设备：</w:t>
      </w:r>
      <w:r>
        <w:rPr>
          <w:rFonts w:ascii="仿宋" w:eastAsia="仿宋" w:hAnsi="仿宋" w:cs="宋体" w:hint="eastAsia"/>
          <w:color w:val="333333"/>
          <w:kern w:val="0"/>
          <w:sz w:val="32"/>
          <w:szCs w:val="32"/>
        </w:rPr>
        <w:t>配备西门子3.0T、美国GE 1.5T核磁共振设备，西门子、日本东芝128层螺旋CT设备，飞利浦、东芝全数字化平板X线血管造影机（DSA）、美国飞利浦EPIQ 7C、飞利浦单光子发射计算机断层扫描系统（SPECT）、美国GE胎儿三维彩超等大型设备。</w:t>
      </w:r>
    </w:p>
    <w:p w:rsidR="006E434B" w:rsidRPr="00542EAC" w:rsidRDefault="008C2C01">
      <w:pPr>
        <w:widowControl/>
        <w:spacing w:before="100" w:beforeAutospacing="1" w:after="300" w:line="480" w:lineRule="auto"/>
        <w:jc w:val="left"/>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医院特色：</w:t>
      </w:r>
      <w:r>
        <w:rPr>
          <w:rFonts w:ascii="仿宋" w:eastAsia="仿宋" w:hAnsi="仿宋" w:cs="宋体" w:hint="eastAsia"/>
          <w:color w:val="333333"/>
          <w:kern w:val="0"/>
          <w:sz w:val="32"/>
          <w:szCs w:val="32"/>
        </w:rPr>
        <w:t>医院始终坚持现代医学与传统中医药学相结合的办院理念，中西医并重、多学科兼顾，形成了“院有专科、科有专病、病有专治、治有专家”的极具中西医结合特色的医疗模式。医院聘请多名院士、国医大师和著名中医药专家作为顾问，指导学科建设，受到珠、港、澳及周边地区患者的信赖和赞誉。</w:t>
      </w:r>
    </w:p>
    <w:p w:rsidR="006E434B" w:rsidRPr="00542EAC" w:rsidRDefault="008C2C01">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医院一直是珠</w:t>
      </w:r>
      <w:proofErr w:type="gramStart"/>
      <w:r>
        <w:rPr>
          <w:rFonts w:ascii="仿宋" w:eastAsia="仿宋" w:hAnsi="仿宋" w:cs="宋体" w:hint="eastAsia"/>
          <w:color w:val="333333"/>
          <w:kern w:val="0"/>
          <w:sz w:val="32"/>
          <w:szCs w:val="32"/>
        </w:rPr>
        <w:t>澳医疗</w:t>
      </w:r>
      <w:proofErr w:type="gramEnd"/>
      <w:r>
        <w:rPr>
          <w:rFonts w:ascii="仿宋" w:eastAsia="仿宋" w:hAnsi="仿宋" w:cs="宋体" w:hint="eastAsia"/>
          <w:color w:val="333333"/>
          <w:kern w:val="0"/>
          <w:sz w:val="32"/>
          <w:szCs w:val="32"/>
        </w:rPr>
        <w:t>合作的先行者，相继与澳门科技大学合作成立临床教研中心，与粤澳中医药科技产业园合作成立“粤澳医疗机构中药制剂中心”，积极推进</w:t>
      </w:r>
      <w:proofErr w:type="gramStart"/>
      <w:r>
        <w:rPr>
          <w:rFonts w:ascii="仿宋" w:eastAsia="仿宋" w:hAnsi="仿宋" w:cs="宋体" w:hint="eastAsia"/>
          <w:color w:val="333333"/>
          <w:kern w:val="0"/>
          <w:sz w:val="32"/>
          <w:szCs w:val="32"/>
        </w:rPr>
        <w:t>健康湾</w:t>
      </w:r>
      <w:proofErr w:type="gramEnd"/>
      <w:r>
        <w:rPr>
          <w:rFonts w:ascii="仿宋" w:eastAsia="仿宋" w:hAnsi="仿宋" w:cs="宋体" w:hint="eastAsia"/>
          <w:color w:val="333333"/>
          <w:kern w:val="0"/>
          <w:sz w:val="32"/>
          <w:szCs w:val="32"/>
        </w:rPr>
        <w:t>区建设。在患者群中，约20%为澳门及境外人士。同时，积极吸纳具有港澳及海外学习、工作经验的医护人员。目前，海</w:t>
      </w:r>
      <w:proofErr w:type="gramStart"/>
      <w:r>
        <w:rPr>
          <w:rFonts w:ascii="仿宋" w:eastAsia="仿宋" w:hAnsi="仿宋" w:cs="宋体" w:hint="eastAsia"/>
          <w:color w:val="333333"/>
          <w:kern w:val="0"/>
          <w:sz w:val="32"/>
          <w:szCs w:val="32"/>
        </w:rPr>
        <w:t>归专家</w:t>
      </w:r>
      <w:proofErr w:type="gramEnd"/>
      <w:r>
        <w:rPr>
          <w:rFonts w:ascii="仿宋" w:eastAsia="仿宋" w:hAnsi="仿宋" w:cs="宋体" w:hint="eastAsia"/>
          <w:color w:val="333333"/>
          <w:kern w:val="0"/>
          <w:sz w:val="32"/>
          <w:szCs w:val="32"/>
        </w:rPr>
        <w:t>团队日益扩大，护士中大约7%的人具备港澳护理学习、工作经验。</w:t>
      </w:r>
    </w:p>
    <w:p w:rsidR="006E434B" w:rsidRPr="00DF7079" w:rsidRDefault="008C2C01">
      <w:pPr>
        <w:widowControl/>
        <w:spacing w:before="100" w:beforeAutospacing="1" w:after="300" w:line="435" w:lineRule="atLeast"/>
        <w:jc w:val="left"/>
        <w:textAlignment w:val="baseline"/>
        <w:rPr>
          <w:rFonts w:ascii="黑体" w:eastAsia="黑体" w:hAnsi="黑体" w:cs="宋体"/>
          <w:color w:val="333333"/>
          <w:kern w:val="0"/>
          <w:sz w:val="32"/>
          <w:szCs w:val="32"/>
        </w:rPr>
      </w:pPr>
      <w:r>
        <w:rPr>
          <w:rFonts w:ascii="黑体" w:eastAsia="黑体" w:hAnsi="黑体" w:cs="宋体" w:hint="eastAsia"/>
          <w:color w:val="333333"/>
          <w:kern w:val="0"/>
          <w:sz w:val="32"/>
          <w:szCs w:val="32"/>
        </w:rPr>
        <w:t>二、招聘范围及对象</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符合岗位报考条件的各类高校毕业生（社会人员）和2022年博士应届毕业生。</w:t>
      </w:r>
    </w:p>
    <w:p w:rsidR="006E434B" w:rsidRDefault="008C2C01">
      <w:pPr>
        <w:widowControl/>
        <w:spacing w:before="100" w:beforeAutospacing="1" w:after="300" w:line="435" w:lineRule="atLeast"/>
        <w:ind w:firstLine="555"/>
        <w:jc w:val="left"/>
        <w:textAlignment w:val="baseline"/>
        <w:rPr>
          <w:rFonts w:ascii="楷体" w:eastAsia="楷体" w:hAnsi="楷体" w:cs="宋体"/>
          <w:color w:val="333333"/>
          <w:kern w:val="0"/>
          <w:sz w:val="29"/>
          <w:szCs w:val="29"/>
        </w:rPr>
      </w:pPr>
      <w:r>
        <w:rPr>
          <w:rFonts w:ascii="楷体" w:eastAsia="楷体" w:hAnsi="楷体" w:cs="宋体" w:hint="eastAsia"/>
          <w:color w:val="333333"/>
          <w:kern w:val="0"/>
          <w:sz w:val="29"/>
          <w:szCs w:val="29"/>
        </w:rPr>
        <w:t>说明：国内普通高校2022年应届毕业生（非在职）须于2022年9月30日前取得相应毕业证书、学位证书;在境内就读的中外合作办学2022年应届毕业生（非在职）须于2022年12月31日前取得相应毕业证书、学位证书；其他人员须于报名</w:t>
      </w:r>
      <w:proofErr w:type="gramStart"/>
      <w:r>
        <w:rPr>
          <w:rFonts w:ascii="楷体" w:eastAsia="楷体" w:hAnsi="楷体" w:cs="宋体" w:hint="eastAsia"/>
          <w:color w:val="333333"/>
          <w:kern w:val="0"/>
          <w:sz w:val="29"/>
          <w:szCs w:val="29"/>
        </w:rPr>
        <w:t>首日前</w:t>
      </w:r>
      <w:proofErr w:type="gramEnd"/>
      <w:r>
        <w:rPr>
          <w:rFonts w:ascii="楷体" w:eastAsia="楷体" w:hAnsi="楷体" w:cs="宋体" w:hint="eastAsia"/>
          <w:color w:val="333333"/>
          <w:kern w:val="0"/>
          <w:sz w:val="29"/>
          <w:szCs w:val="29"/>
        </w:rPr>
        <w:t>取得相应的毕业证书、学位证书。符合条件港澳居民报考的，按《广东省人力资源和社会保障厅粤港澳大湾区（内地）事业单位公开招聘港澳居民管理办法》（粤人社规〔2021〕34号）执行。</w:t>
      </w:r>
    </w:p>
    <w:p w:rsidR="006E434B" w:rsidRPr="00DF7079" w:rsidRDefault="008C2C01">
      <w:pPr>
        <w:widowControl/>
        <w:spacing w:before="100" w:beforeAutospacing="1" w:after="300" w:line="435" w:lineRule="atLeast"/>
        <w:jc w:val="left"/>
        <w:textAlignment w:val="baseline"/>
        <w:rPr>
          <w:rFonts w:ascii="黑体" w:eastAsia="黑体" w:hAnsi="黑体" w:cs="宋体"/>
          <w:color w:val="333333"/>
          <w:kern w:val="0"/>
          <w:sz w:val="32"/>
          <w:szCs w:val="32"/>
        </w:rPr>
      </w:pPr>
      <w:r>
        <w:rPr>
          <w:rFonts w:ascii="黑体" w:eastAsia="黑体" w:hAnsi="黑体" w:cs="宋体" w:hint="eastAsia"/>
          <w:color w:val="333333"/>
          <w:kern w:val="0"/>
          <w:sz w:val="32"/>
          <w:szCs w:val="32"/>
        </w:rPr>
        <w:t>三、招聘岗位、人数、应聘条件及酬薪待遇</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应聘者须具有中华人民共和国国籍，遵纪守法，品行端正，公正廉洁，有较强的事业心和责任感，有适应岗位要求的专业技能和身体条件。各招聘岗位人数、对象及具体资格条件详见《珠海市中西医结合医院招聘岗位表》（附件1）；专业名称及代码参照《广东省2022年考试录用公务员专业参考目录》（附件2）执行。</w:t>
      </w:r>
      <w:r w:rsidRPr="00542EAC">
        <w:rPr>
          <w:rFonts w:ascii="仿宋" w:eastAsia="仿宋" w:hAnsi="仿宋" w:cs="宋体" w:hint="eastAsia"/>
          <w:color w:val="333333"/>
          <w:kern w:val="0"/>
          <w:sz w:val="32"/>
          <w:szCs w:val="32"/>
        </w:rPr>
        <w:t>考生所学专业未列入专业目录（没有专业代码）的，可选择专业目录中的相近专业报考，并提供有关佐证材料，由我院综合研判是否符合报考条件。</w:t>
      </w:r>
      <w:r>
        <w:rPr>
          <w:rFonts w:ascii="仿宋" w:eastAsia="仿宋" w:hAnsi="仿宋" w:cs="宋体" w:hint="eastAsia"/>
          <w:color w:val="333333"/>
          <w:kern w:val="0"/>
          <w:sz w:val="32"/>
          <w:szCs w:val="32"/>
        </w:rPr>
        <w:t>工作经历年限按自然月累计计算截止到2022年5月，不足一月按一月计算。</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下列人员不得应聘：不讲诚信被有关部门列入失信被执行人或联合惩戒对象的；受行政开除处分未满五年或其它行政处分正在处分期内的；近两年内，在广东省机关、事业单位招录（聘）考试、体检或考察中存在违纪行为的；因涉嫌犯罪，司法程序尚未终结的；法律、法规和规章规定不宜聘用的其他情形。</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获聘人员为事业单位工作人员，享受政策规定的薪酬待遇。</w:t>
      </w:r>
    </w:p>
    <w:p w:rsidR="006E434B" w:rsidRPr="00DF7079" w:rsidRDefault="008C2C01" w:rsidP="00DF7079">
      <w:pPr>
        <w:widowControl/>
        <w:spacing w:before="100" w:beforeAutospacing="1" w:after="300" w:line="435" w:lineRule="atLeast"/>
        <w:jc w:val="left"/>
        <w:textAlignment w:val="baseline"/>
        <w:rPr>
          <w:rFonts w:ascii="黑体" w:eastAsia="黑体" w:hAnsi="黑体" w:cs="宋体"/>
          <w:color w:val="333333"/>
          <w:kern w:val="0"/>
          <w:sz w:val="32"/>
          <w:szCs w:val="32"/>
        </w:rPr>
      </w:pPr>
      <w:r>
        <w:rPr>
          <w:rFonts w:ascii="黑体" w:eastAsia="黑体" w:hAnsi="黑体" w:cs="宋体" w:hint="eastAsia"/>
          <w:color w:val="333333"/>
          <w:kern w:val="0"/>
          <w:sz w:val="32"/>
          <w:szCs w:val="32"/>
        </w:rPr>
        <w:t>四、招聘程序及方法</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在我院设立考点，招聘程序及方法如下：</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（一）报名及资格审查</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1.报名方式：采取EMS邮寄材料报名方式，考生限报一个岗位。</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2.报名时间、地点及联系方式：自本公告发布之日起受理报名，截止时间为2022年5月16日（以邮件寄达签收时间为准）。</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我院报名邮寄地址及联系方式如下：</w:t>
      </w:r>
    </w:p>
    <w:tbl>
      <w:tblPr>
        <w:tblW w:w="9105" w:type="dxa"/>
        <w:tblCellMar>
          <w:top w:w="15" w:type="dxa"/>
          <w:left w:w="15" w:type="dxa"/>
          <w:bottom w:w="15" w:type="dxa"/>
          <w:right w:w="15" w:type="dxa"/>
        </w:tblCellMar>
        <w:tblLook w:val="04A0" w:firstRow="1" w:lastRow="0" w:firstColumn="1" w:lastColumn="0" w:noHBand="0" w:noVBand="1"/>
      </w:tblPr>
      <w:tblGrid>
        <w:gridCol w:w="992"/>
        <w:gridCol w:w="3155"/>
        <w:gridCol w:w="2449"/>
        <w:gridCol w:w="901"/>
        <w:gridCol w:w="1608"/>
      </w:tblGrid>
      <w:tr w:rsidR="006E434B">
        <w:trPr>
          <w:trHeight w:val="1155"/>
        </w:trPr>
        <w:tc>
          <w:tcPr>
            <w:tcW w:w="990" w:type="dxa"/>
            <w:tcBorders>
              <w:top w:val="single" w:sz="6" w:space="0" w:color="DDDDDD"/>
              <w:left w:val="single" w:sz="6" w:space="0" w:color="DDDDDD"/>
              <w:bottom w:val="single" w:sz="6" w:space="0" w:color="DDDDDD"/>
              <w:right w:val="single" w:sz="6" w:space="0" w:color="DDDDDD"/>
            </w:tcBorders>
            <w:noWrap/>
            <w:tcMar>
              <w:top w:w="0" w:type="dxa"/>
              <w:left w:w="105" w:type="dxa"/>
              <w:bottom w:w="0" w:type="dxa"/>
              <w:right w:w="105" w:type="dxa"/>
            </w:tcMar>
            <w:vAlign w:val="center"/>
          </w:tcPr>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lastRenderedPageBreak/>
              <w:t>招聘</w:t>
            </w:r>
          </w:p>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t>单位</w:t>
            </w:r>
          </w:p>
        </w:tc>
        <w:tc>
          <w:tcPr>
            <w:tcW w:w="3150" w:type="dxa"/>
            <w:tcBorders>
              <w:top w:val="single" w:sz="6" w:space="0" w:color="DDDDDD"/>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t>门户网站网址</w:t>
            </w:r>
          </w:p>
        </w:tc>
        <w:tc>
          <w:tcPr>
            <w:tcW w:w="2445" w:type="dxa"/>
            <w:tcBorders>
              <w:top w:val="single" w:sz="6" w:space="0" w:color="DDDDDD"/>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t>邮寄地址</w:t>
            </w:r>
          </w:p>
        </w:tc>
        <w:tc>
          <w:tcPr>
            <w:tcW w:w="900" w:type="dxa"/>
            <w:tcBorders>
              <w:top w:val="single" w:sz="6" w:space="0" w:color="DDDDDD"/>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t>联系人</w:t>
            </w:r>
          </w:p>
        </w:tc>
        <w:tc>
          <w:tcPr>
            <w:tcW w:w="1605" w:type="dxa"/>
            <w:tcBorders>
              <w:top w:val="single" w:sz="6" w:space="0" w:color="DDDDDD"/>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center"/>
              <w:textAlignment w:val="center"/>
              <w:rPr>
                <w:rFonts w:ascii="微软雅黑" w:eastAsia="微软雅黑" w:hAnsi="微软雅黑" w:cs="宋体"/>
                <w:color w:val="333333"/>
                <w:kern w:val="0"/>
                <w:szCs w:val="21"/>
              </w:rPr>
            </w:pPr>
            <w:r>
              <w:rPr>
                <w:rFonts w:ascii="宋体" w:eastAsia="宋体" w:hAnsi="宋体" w:cs="宋体" w:hint="eastAsia"/>
                <w:b/>
                <w:bCs/>
                <w:color w:val="333333"/>
                <w:kern w:val="0"/>
                <w:sz w:val="23"/>
                <w:szCs w:val="23"/>
              </w:rPr>
              <w:t>联系方式</w:t>
            </w:r>
          </w:p>
        </w:tc>
      </w:tr>
      <w:tr w:rsidR="006E434B">
        <w:trPr>
          <w:trHeight w:val="1155"/>
        </w:trPr>
        <w:tc>
          <w:tcPr>
            <w:tcW w:w="990" w:type="dxa"/>
            <w:tcBorders>
              <w:top w:val="nil"/>
              <w:left w:val="single" w:sz="6" w:space="0" w:color="DDDDDD"/>
              <w:bottom w:val="single" w:sz="6" w:space="0" w:color="DDDDDD"/>
              <w:right w:val="single" w:sz="6" w:space="0" w:color="DDDDDD"/>
            </w:tcBorders>
            <w:noWrap/>
            <w:tcMar>
              <w:top w:w="0" w:type="dxa"/>
              <w:left w:w="105" w:type="dxa"/>
              <w:bottom w:w="0" w:type="dxa"/>
              <w:right w:w="105" w:type="dxa"/>
            </w:tcMar>
            <w:vAlign w:val="center"/>
          </w:tcPr>
          <w:p w:rsidR="006E434B" w:rsidRDefault="008C2C01">
            <w:pPr>
              <w:widowControl/>
              <w:spacing w:line="315" w:lineRule="atLeast"/>
              <w:jc w:val="left"/>
              <w:textAlignment w:val="center"/>
              <w:rPr>
                <w:rFonts w:ascii="微软雅黑" w:eastAsia="微软雅黑" w:hAnsi="微软雅黑" w:cs="宋体"/>
                <w:color w:val="333333"/>
                <w:kern w:val="0"/>
                <w:szCs w:val="21"/>
              </w:rPr>
            </w:pPr>
            <w:r>
              <w:rPr>
                <w:rFonts w:ascii="宋体" w:eastAsia="宋体" w:hAnsi="宋体" w:cs="宋体" w:hint="eastAsia"/>
                <w:color w:val="333333"/>
                <w:kern w:val="0"/>
                <w:sz w:val="23"/>
                <w:szCs w:val="23"/>
              </w:rPr>
              <w:t>珠海市中西医结合医院</w:t>
            </w:r>
          </w:p>
        </w:tc>
        <w:tc>
          <w:tcPr>
            <w:tcW w:w="3150" w:type="dxa"/>
            <w:tcBorders>
              <w:top w:val="nil"/>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left"/>
              <w:textAlignment w:val="center"/>
              <w:rPr>
                <w:rFonts w:ascii="微软雅黑" w:eastAsia="微软雅黑" w:hAnsi="微软雅黑" w:cs="宋体"/>
                <w:color w:val="333333"/>
                <w:kern w:val="0"/>
                <w:szCs w:val="21"/>
              </w:rPr>
            </w:pPr>
            <w:r>
              <w:rPr>
                <w:rFonts w:ascii="宋体" w:eastAsia="宋体" w:hAnsi="宋体" w:cs="宋体" w:hint="eastAsia"/>
                <w:color w:val="333333"/>
                <w:kern w:val="0"/>
                <w:sz w:val="23"/>
                <w:szCs w:val="23"/>
              </w:rPr>
              <w:t>https://www.gbyy.com.cn/</w:t>
            </w:r>
          </w:p>
        </w:tc>
        <w:tc>
          <w:tcPr>
            <w:tcW w:w="2445" w:type="dxa"/>
            <w:tcBorders>
              <w:top w:val="nil"/>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left"/>
              <w:textAlignment w:val="center"/>
              <w:rPr>
                <w:rFonts w:ascii="微软雅黑" w:eastAsia="微软雅黑" w:hAnsi="微软雅黑" w:cs="宋体"/>
                <w:color w:val="333333"/>
                <w:kern w:val="0"/>
                <w:szCs w:val="21"/>
              </w:rPr>
            </w:pPr>
            <w:r>
              <w:rPr>
                <w:rFonts w:ascii="宋体" w:eastAsia="宋体" w:hAnsi="宋体" w:cs="宋体" w:hint="eastAsia"/>
                <w:color w:val="333333"/>
                <w:kern w:val="0"/>
                <w:sz w:val="23"/>
                <w:szCs w:val="23"/>
              </w:rPr>
              <w:t>珠海市香洲区拱北珠平路25号西南大厦502室人事科</w:t>
            </w:r>
          </w:p>
        </w:tc>
        <w:tc>
          <w:tcPr>
            <w:tcW w:w="900" w:type="dxa"/>
            <w:tcBorders>
              <w:top w:val="nil"/>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left"/>
              <w:textAlignment w:val="center"/>
              <w:rPr>
                <w:rFonts w:ascii="微软雅黑" w:eastAsia="微软雅黑" w:hAnsi="微软雅黑" w:cs="宋体"/>
                <w:color w:val="333333"/>
                <w:kern w:val="0"/>
                <w:szCs w:val="21"/>
              </w:rPr>
            </w:pPr>
            <w:r>
              <w:rPr>
                <w:rFonts w:ascii="宋体" w:eastAsia="宋体" w:hAnsi="宋体" w:cs="宋体" w:hint="eastAsia"/>
                <w:color w:val="333333"/>
                <w:kern w:val="0"/>
                <w:sz w:val="23"/>
                <w:szCs w:val="23"/>
              </w:rPr>
              <w:t>李老师</w:t>
            </w:r>
          </w:p>
        </w:tc>
        <w:tc>
          <w:tcPr>
            <w:tcW w:w="1605" w:type="dxa"/>
            <w:tcBorders>
              <w:top w:val="nil"/>
              <w:left w:val="nil"/>
              <w:bottom w:val="single" w:sz="6" w:space="0" w:color="DDDDDD"/>
              <w:right w:val="single" w:sz="6" w:space="0" w:color="DDDDDD"/>
            </w:tcBorders>
            <w:tcMar>
              <w:top w:w="0" w:type="dxa"/>
              <w:left w:w="105" w:type="dxa"/>
              <w:bottom w:w="0" w:type="dxa"/>
              <w:right w:w="105" w:type="dxa"/>
            </w:tcMar>
            <w:vAlign w:val="center"/>
          </w:tcPr>
          <w:p w:rsidR="006E434B" w:rsidRDefault="008C2C01">
            <w:pPr>
              <w:widowControl/>
              <w:spacing w:line="315" w:lineRule="atLeast"/>
              <w:jc w:val="left"/>
              <w:textAlignment w:val="center"/>
              <w:rPr>
                <w:rFonts w:ascii="微软雅黑" w:eastAsia="微软雅黑" w:hAnsi="微软雅黑" w:cs="宋体"/>
                <w:color w:val="333333"/>
                <w:kern w:val="0"/>
                <w:szCs w:val="21"/>
              </w:rPr>
            </w:pPr>
            <w:r>
              <w:rPr>
                <w:rFonts w:ascii="宋体" w:eastAsia="宋体" w:hAnsi="宋体" w:cs="宋体" w:hint="eastAsia"/>
                <w:color w:val="333333"/>
                <w:kern w:val="0"/>
                <w:sz w:val="23"/>
                <w:szCs w:val="23"/>
              </w:rPr>
              <w:t>0756-8136238</w:t>
            </w:r>
          </w:p>
        </w:tc>
      </w:tr>
    </w:tbl>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3.报名材料（请考生按以下顺序装订提交）：</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1）各类已毕业人员（社会人员）：①《珠海市事业单位公开招聘人员报名表》（附件3，表上贴1张近期大一寸免冠彩色照片；报名者须在“承诺人签名”处亲笔签名）；②身份证，学位学历证书，医师资格证，医师或护士执业证书，专业技术资格证书及岗位条件所需的其它佐证材料。以国（境）外学历报考的，须同时提供教育部中国留学服务中心出具的国（境）外学历学位认证书；③工作经历证明（根据自身实际提交）；④属于国家重点领域人才和在艰苦边远地区工作的人才，须经工作单位或其主管部门同意（应在考察环节提供书面同意证明材料，否则视为主动放弃考察或聘用资格）。</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2022年应届毕业生：①《珠海市事业单位公开招聘人员报名表》原件（附件3，表上贴1张近期大一寸免冠彩色照片；报名者须在“承诺人签名”处亲笔签名）；②身份证，医师资格证，医师或护士执业证书，专业技术资格证书及岗位条件所需的其它佐证材料；③提供已盖公章的《毕</w:t>
      </w:r>
      <w:r>
        <w:rPr>
          <w:rFonts w:ascii="仿宋" w:eastAsia="仿宋" w:hAnsi="仿宋" w:cs="宋体" w:hint="eastAsia"/>
          <w:color w:val="333333"/>
          <w:kern w:val="0"/>
          <w:sz w:val="32"/>
          <w:szCs w:val="32"/>
        </w:rPr>
        <w:lastRenderedPageBreak/>
        <w:t>业生就业推荐表》、学习成绩单、《就业协议书》及学生证，已毕业的还须提供学历学位证书；以国（境）外学历报考的，须同时提供教育部中国留学服务中心出具的国（境）外学历学位认证书；④考生无法提供《医师资格证书》的，可提交《医师资格考试成绩单》（成绩须达到合格线）。</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注：以上各类证件、证书、证明等材料考生报名时提交复印件（不予退还），原件备验。</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4.资格审查：我院将根据报名材料进行资格审查,确定各岗位参加考试人员，考试前查验报名材料原件。</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报名者须诚信报名，凡提供虚假报考材料的，一经查实，立即取消报考资格。对伪造、变造有关证件、材料、信息，骗取考试资格的，将按有关规定予以处理。涉嫌犯罪的，移送司法机关处理。</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（二）招聘方式</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招聘考试在珠海市中西医结合医院进行，采取面试加实践技能测试的方式，考试总成绩=面试成绩*50%+实践技能测试成绩*50%，成绩均保留小数点后2位。</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1.</w:t>
      </w:r>
      <w:r w:rsidRPr="00542EAC">
        <w:rPr>
          <w:rFonts w:ascii="仿宋" w:eastAsia="仿宋" w:hAnsi="仿宋" w:cs="宋体" w:hint="eastAsia"/>
          <w:color w:val="333333"/>
          <w:kern w:val="0"/>
          <w:sz w:val="32"/>
          <w:szCs w:val="32"/>
        </w:rPr>
        <w:t> </w:t>
      </w:r>
      <w:r>
        <w:rPr>
          <w:rFonts w:ascii="仿宋" w:eastAsia="仿宋" w:hAnsi="仿宋" w:cs="宋体" w:hint="eastAsia"/>
          <w:color w:val="333333"/>
          <w:kern w:val="0"/>
          <w:sz w:val="32"/>
          <w:szCs w:val="32"/>
        </w:rPr>
        <w:t>面试（满分100分，合格线80分）</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(1)时间：2022年5月23日（星期一）下午15:00开始。</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(2)地点：珠海市拱北西南大厦（地址：珠海市香洲区拱北珠平路25号）。考生应在5月23日下午14：00前到达面试地点并完成签到，未在规定时间内签到的，视为自动放弃应试资格。考生须携带本人有效身份证件原件、防疫承诺书参加面试，参加面试的考生需携带报名材料原件查验。</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面试主要测评考生综合素养、专业知识、思维能力、创新能力、语言表达能力及是否与岗位匹配等。面试当场评分、统分，现场公布成绩。面试成绩的计算方法为：去掉一个最高分和一个最低分，取其他分数的平均值。</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面试结束后，在面试合格考生中，依面试成绩高低顺序，按岗位招聘人数1:3的比例确定各岗位入围实践技能测试人员。面试合格人数达不到该比例时，面试实际合格人员全部参加实践技能测试。参加实践技能测试人员名单，于面试结束后现场进行公布。</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2.实践技能测试（满分100分，合格线80分）</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以实际操作能力测试方式进行，主要测评考生理论与技能操作相结合的专业实践能力，以及是否与岗位匹配等。实践技能测试当场评分、统分，现场公布成绩。实践技能成绩的计算方法为：取所有考官评分的平均值。</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3.计算考生考试总成绩</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实践技能测试结束后，计算实践技能测试合格考生考试总成绩，依总成绩高低顺序排名，按岗位招聘人数等额确定各岗位体检及考察对象。</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进入体检及考察环节考生名单将于考试结束后7个工作日内在我院网站上公布。</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（三）体检及考察</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在珠海市三级公立医院，统一对初定体检对象进行体检，具体按《广东省事业单位公开招聘人员体检实施细则（试行）》执行。体检时间另行通知。</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体检结束后,对体检合格者进行考察,具体按《广东省事业单位公开招聘人员考察工作实施细则（试行）》执行。</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考生放弃体检、体检或考察不合格出现岗位缺额的，我院将根据实际情况决定是否递补，如递补，规则为在同岗位实践技能测试合格考生中，按考试总成绩由高至低依次等额递补，拟递补人员总成绩同分的，取实践技能测试成绩高者为递补人员；无实践技能测试的岗位取面试成绩高者为递补人员。递补期限为拟聘人员公示期满之日起30日内。</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（四）确定拟聘人员并公示</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体检及考察合格者被确定为拟聘用人员。拟聘用人员名单在珠海市卫生健康局及我院网站上进行公示，公示时间为7个工作日。</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（五）办理聘用手续</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公示期满无异议者，招聘结果报市主管部门备案后，办理拟聘人员的人事调配或毕业生接收、聘用等手续。</w:t>
      </w:r>
    </w:p>
    <w:p w:rsidR="006E434B" w:rsidRPr="00DF7079" w:rsidRDefault="008C2C01" w:rsidP="00DF7079">
      <w:pPr>
        <w:widowControl/>
        <w:spacing w:before="100" w:beforeAutospacing="1" w:after="300" w:line="435" w:lineRule="atLeast"/>
        <w:jc w:val="left"/>
        <w:textAlignment w:val="baseline"/>
        <w:rPr>
          <w:rFonts w:ascii="黑体" w:eastAsia="黑体" w:hAnsi="黑体" w:cs="宋体"/>
          <w:color w:val="333333"/>
          <w:kern w:val="0"/>
          <w:sz w:val="32"/>
          <w:szCs w:val="32"/>
        </w:rPr>
      </w:pPr>
      <w:r w:rsidRPr="00DF7079">
        <w:rPr>
          <w:rFonts w:ascii="黑体" w:eastAsia="黑体" w:hAnsi="黑体" w:cs="宋体" w:hint="eastAsia"/>
          <w:color w:val="333333"/>
          <w:kern w:val="0"/>
          <w:sz w:val="32"/>
          <w:szCs w:val="32"/>
        </w:rPr>
        <w:t>五、疫情防控要求</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一）考生须于考前14天每日进行健康监测，打印并如实填写《考生健康卡及承诺书》（附件4）；考试当天须生成绿色行程卡（生成流程：进入微信—搜索“国务院客户端”—在“国务院客户端”选择“防疫行程卡”—通过验证获取行程卡）。</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二）考生现场资格审查、参加实践技能考核前应主动出示身份证、粤康码、绿色行程卡、考前48小时内核酸检测阴性证明、经考生本人签名的《防疫承诺书》并配合检测体温。粤康码为绿码，且经现场测量体温低于37.3℃，方可参加相关招聘活动。</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（三）外地考生应提前了解珠海市疫情防控相关要求并落实到位。高风险地区来（返）珠人员,实施14天集中隔离。</w:t>
      </w:r>
      <w:r>
        <w:rPr>
          <w:rFonts w:ascii="仿宋" w:eastAsia="仿宋" w:hAnsi="仿宋" w:cs="宋体" w:hint="eastAsia"/>
          <w:color w:val="333333"/>
          <w:kern w:val="0"/>
          <w:sz w:val="32"/>
          <w:szCs w:val="32"/>
        </w:rPr>
        <w:lastRenderedPageBreak/>
        <w:t>中风险地区来（返） 珠人员，高风险地区所在县（市、区）及参照管理县（市、区）来（返）珠人员,实施14天居家隔离。除澳门以外的香港及境外来（返）珠入境人员，实施14天集中隔离+7天严格居家健康监测。具体以珠海市疫情防控指挥部公布的防控政策为准，且动态调整。考生应预留足够时间，严格遵守疫情防控各项要求和规定。中高风险地区查阅方法：登录微信小程序“国务院客户端”——“疫情风险查询”——“点击查看全国中高风险疫情地区”。</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四）具有下列情形之一的考生不得参加考试：1.诊断为疑似/确诊新冠肺炎病例的考生；2.诊断为新冠肺炎无症状感染者的考生；3.正处于隔离医学观察治疗、集中隔离观察期的考生；4.确定为新冠肺炎密切接触者的考生；5.现场资格审查、实践技能考核期间粤康码为黄码、红码；6.体温≥37.3℃的考生。</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（五）参加面试及实践技能考核等现场活动的考生应佩戴一次性医用口罩或无呼吸阀的N95口罩，做好个人防护。</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（六）考生隐瞒身体异常情况，或隐瞒谎报旅居史、接触史、健康状况等疫情防控重点信息，或不配合工作人员进行防疫检测、询问、排查、送诊等造成严重后果的，将取消考试资格，并依法追究法律责任。</w:t>
      </w:r>
    </w:p>
    <w:p w:rsidR="006E434B"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（七）在公开招聘过程中，将按照疫情防控有关要求，落实防疫措施，必要时将综合考虑各种因素对有关工作安排进行适当调整，并及时在有关网站或微信公众号发布公告，请广大报考者理解、支持和配合。</w:t>
      </w:r>
    </w:p>
    <w:p w:rsidR="006E434B" w:rsidRPr="00DF7079" w:rsidRDefault="008C2C01">
      <w:pPr>
        <w:widowControl/>
        <w:spacing w:before="100" w:beforeAutospacing="1" w:after="300" w:line="435" w:lineRule="atLeast"/>
        <w:jc w:val="left"/>
        <w:textAlignment w:val="baseline"/>
        <w:rPr>
          <w:rFonts w:ascii="黑体" w:eastAsia="黑体" w:hAnsi="黑体" w:cs="宋体"/>
          <w:color w:val="333333"/>
          <w:kern w:val="0"/>
          <w:sz w:val="32"/>
          <w:szCs w:val="32"/>
        </w:rPr>
      </w:pPr>
      <w:r w:rsidRPr="00DF7079">
        <w:rPr>
          <w:rFonts w:ascii="黑体" w:eastAsia="黑体" w:hAnsi="黑体" w:cs="宋体" w:hint="eastAsia"/>
          <w:color w:val="333333"/>
          <w:kern w:val="0"/>
          <w:sz w:val="32"/>
          <w:szCs w:val="32"/>
        </w:rPr>
        <w:t>六、其他事项</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bookmarkStart w:id="0" w:name="_GoBack"/>
      <w:bookmarkEnd w:id="0"/>
      <w:r>
        <w:rPr>
          <w:rFonts w:ascii="仿宋" w:eastAsia="仿宋" w:hAnsi="仿宋" w:cs="宋体" w:hint="eastAsia"/>
          <w:color w:val="333333"/>
          <w:kern w:val="0"/>
          <w:sz w:val="32"/>
          <w:szCs w:val="32"/>
        </w:rPr>
        <w:t>（一）本公告未尽事宜，由我院负责解释。咨询电话同上，监督或投诉电话：</w:t>
      </w:r>
      <w:r w:rsidRPr="00542EAC">
        <w:rPr>
          <w:rFonts w:ascii="仿宋" w:eastAsia="仿宋" w:hAnsi="仿宋" w:cs="宋体" w:hint="eastAsia"/>
          <w:color w:val="333333"/>
          <w:kern w:val="0"/>
          <w:sz w:val="32"/>
          <w:szCs w:val="32"/>
        </w:rPr>
        <w:t>（0756）8136834。</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（二）被聘用者须在2022年12月31日前完成报到手续。因客观原因无法按时报到的，经本人书面申请和我院同意可适当延长报到时间。</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三）应聘人员在招聘过程中有如下情形之一的，取消聘用资格：1.未在规定时间内报到或因自身的原因未按时办理报到手续的；2.伪造、涂改证件或证明、弄虚作假、或者以其他不正当手段获取应聘资格的；3.因公示有异议经核查属实影响聘用的；4.有违法犯罪记录的；5.法律、法规及有关规章规定不准聘用的。</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（四）因各种原因取消拟聘资格的应聘者，已签订就业协议的，用人单位有权解除就业协议，且双方互不作任何补偿。</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lastRenderedPageBreak/>
        <w:t> </w:t>
      </w:r>
      <w:r w:rsidRPr="00542EAC">
        <w:rPr>
          <w:rFonts w:ascii="仿宋" w:eastAsia="仿宋" w:hAnsi="仿宋" w:cs="宋体"/>
          <w:color w:val="333333"/>
          <w:kern w:val="0"/>
          <w:sz w:val="32"/>
          <w:szCs w:val="32"/>
        </w:rPr>
        <w:t> </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t>附件：</w:t>
      </w:r>
      <w:r>
        <w:rPr>
          <w:rFonts w:ascii="仿宋" w:eastAsia="仿宋" w:hAnsi="仿宋" w:cs="宋体" w:hint="eastAsia"/>
          <w:color w:val="333333"/>
          <w:kern w:val="0"/>
          <w:sz w:val="32"/>
          <w:szCs w:val="32"/>
        </w:rPr>
        <w:t>1.珠海市中西医结合医院招聘岗位表</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2.广东省2022年考试录用公务员专业参考目录</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3.珠海市事业单位公开招聘人员报名表</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4.考生</w:t>
      </w:r>
      <w:proofErr w:type="gramStart"/>
      <w:r>
        <w:rPr>
          <w:rFonts w:ascii="仿宋" w:eastAsia="仿宋" w:hAnsi="仿宋" w:cs="宋体" w:hint="eastAsia"/>
          <w:color w:val="333333"/>
          <w:kern w:val="0"/>
          <w:sz w:val="32"/>
          <w:szCs w:val="32"/>
        </w:rPr>
        <w:t>健康卡</w:t>
      </w:r>
      <w:proofErr w:type="gramEnd"/>
      <w:r>
        <w:rPr>
          <w:rFonts w:ascii="仿宋" w:eastAsia="仿宋" w:hAnsi="仿宋" w:cs="宋体" w:hint="eastAsia"/>
          <w:color w:val="333333"/>
          <w:kern w:val="0"/>
          <w:sz w:val="32"/>
          <w:szCs w:val="32"/>
        </w:rPr>
        <w:t>及承诺书</w:t>
      </w:r>
    </w:p>
    <w:p w:rsidR="006E434B" w:rsidRPr="00542EAC" w:rsidRDefault="008C2C01" w:rsidP="00542EAC">
      <w:pPr>
        <w:widowControl/>
        <w:spacing w:before="100" w:beforeAutospacing="1" w:after="300" w:line="480" w:lineRule="auto"/>
        <w:ind w:firstLine="645"/>
        <w:jc w:val="lef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t> </w:t>
      </w:r>
    </w:p>
    <w:p w:rsidR="006E434B" w:rsidRPr="00542EAC" w:rsidRDefault="008C2C01" w:rsidP="00542EAC">
      <w:pPr>
        <w:widowControl/>
        <w:spacing w:before="100" w:beforeAutospacing="1" w:after="300" w:line="480" w:lineRule="auto"/>
        <w:ind w:firstLine="645"/>
        <w:jc w:val="right"/>
        <w:rPr>
          <w:rFonts w:ascii="仿宋" w:eastAsia="仿宋" w:hAnsi="仿宋" w:cs="宋体"/>
          <w:color w:val="333333"/>
          <w:kern w:val="0"/>
          <w:sz w:val="32"/>
          <w:szCs w:val="32"/>
        </w:rPr>
      </w:pPr>
      <w:r w:rsidRPr="00542EAC">
        <w:rPr>
          <w:rFonts w:ascii="仿宋" w:eastAsia="仿宋" w:hAnsi="仿宋" w:cs="宋体" w:hint="eastAsia"/>
          <w:color w:val="333333"/>
          <w:kern w:val="0"/>
          <w:sz w:val="32"/>
          <w:szCs w:val="32"/>
        </w:rPr>
        <w:t>                                珠海市中西医结合医院</w:t>
      </w:r>
    </w:p>
    <w:p w:rsidR="006E434B" w:rsidRPr="00542EAC" w:rsidRDefault="00542EAC" w:rsidP="00542EAC">
      <w:pPr>
        <w:widowControl/>
        <w:spacing w:before="100" w:beforeAutospacing="1" w:after="300" w:line="480" w:lineRule="auto"/>
        <w:ind w:firstLine="645"/>
        <w:jc w:val="right"/>
        <w:rPr>
          <w:rFonts w:ascii="仿宋" w:eastAsia="仿宋" w:hAnsi="仿宋" w:cs="宋体"/>
          <w:color w:val="333333"/>
          <w:kern w:val="0"/>
          <w:sz w:val="32"/>
          <w:szCs w:val="32"/>
        </w:rPr>
      </w:pPr>
      <w:r>
        <w:rPr>
          <w:rFonts w:ascii="仿宋" w:eastAsia="仿宋" w:hAnsi="仿宋" w:cs="宋体" w:hint="eastAsia"/>
          <w:color w:val="333333"/>
          <w:kern w:val="0"/>
          <w:sz w:val="32"/>
          <w:szCs w:val="32"/>
        </w:rPr>
        <w:t xml:space="preserve">                  </w:t>
      </w:r>
      <w:r w:rsidR="008C2C01" w:rsidRPr="00542EAC">
        <w:rPr>
          <w:rFonts w:ascii="仿宋" w:eastAsia="仿宋" w:hAnsi="仿宋" w:cs="宋体" w:hint="eastAsia"/>
          <w:color w:val="333333"/>
          <w:kern w:val="0"/>
          <w:sz w:val="32"/>
          <w:szCs w:val="32"/>
        </w:rPr>
        <w:t xml:space="preserve"> 2022年4月22日</w:t>
      </w:r>
    </w:p>
    <w:sectPr w:rsidR="006E434B" w:rsidRPr="00542E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kMTA4OWJkODE2YTU3NDJhZTgxMjNjMDRmOWMzNjYifQ=="/>
  </w:docVars>
  <w:rsids>
    <w:rsidRoot w:val="0078553D"/>
    <w:rsid w:val="001644CB"/>
    <w:rsid w:val="00542EAC"/>
    <w:rsid w:val="006E434B"/>
    <w:rsid w:val="00721AEC"/>
    <w:rsid w:val="0078553D"/>
    <w:rsid w:val="008C2C01"/>
    <w:rsid w:val="008C312F"/>
    <w:rsid w:val="00DF7079"/>
    <w:rsid w:val="787F3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14</Pages>
  <Words>870</Words>
  <Characters>4959</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2022-04-29T02:22:00Z</dcterms:created>
  <dcterms:modified xsi:type="dcterms:W3CDTF">2022-04-29T03:02:00Z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07774C953C514594B16A5A981178EDD3</vt:lpwstr>
  </property>
</Properties>
</file>