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ind w:left="-199" w:leftChars="-95"/>
        <w:jc w:val="left"/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  <w:highlight w:val="none"/>
        </w:rPr>
        <w:t>附件2</w:t>
      </w:r>
    </w:p>
    <w:p>
      <w:pPr>
        <w:shd w:val="clear" w:color="auto" w:fill="FFFFFF"/>
        <w:spacing w:line="560" w:lineRule="exact"/>
        <w:ind w:left="-199" w:leftChars="-95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衢州市妇保院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第三批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编外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</w:rPr>
        <w:t>报名表</w:t>
      </w:r>
      <w:bookmarkEnd w:id="0"/>
    </w:p>
    <w:tbl>
      <w:tblPr>
        <w:tblStyle w:val="2"/>
        <w:tblW w:w="10252" w:type="dxa"/>
        <w:tblInd w:w="-981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144"/>
        <w:gridCol w:w="824"/>
        <w:gridCol w:w="376"/>
        <w:gridCol w:w="494"/>
        <w:gridCol w:w="1047"/>
        <w:gridCol w:w="78"/>
        <w:gridCol w:w="1421"/>
        <w:gridCol w:w="1894"/>
        <w:gridCol w:w="157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性别</w:t>
            </w:r>
          </w:p>
        </w:tc>
        <w:tc>
          <w:tcPr>
            <w:tcW w:w="154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民族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照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籍贯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政治面貌</w:t>
            </w:r>
          </w:p>
        </w:tc>
        <w:tc>
          <w:tcPr>
            <w:tcW w:w="1541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婚姻状况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身份证号码</w:t>
            </w:r>
          </w:p>
        </w:tc>
        <w:tc>
          <w:tcPr>
            <w:tcW w:w="388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手机号码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报考岗位</w:t>
            </w:r>
          </w:p>
        </w:tc>
        <w:tc>
          <w:tcPr>
            <w:tcW w:w="1968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87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学历</w:t>
            </w:r>
          </w:p>
        </w:tc>
        <w:tc>
          <w:tcPr>
            <w:tcW w:w="1047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49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lang w:eastAsia="zh-CN"/>
              </w:rPr>
              <w:t>职称</w:t>
            </w:r>
          </w:p>
        </w:tc>
        <w:tc>
          <w:tcPr>
            <w:tcW w:w="189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578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7" w:hRule="exac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全日制毕业学校及专业</w:t>
            </w:r>
          </w:p>
        </w:tc>
        <w:tc>
          <w:tcPr>
            <w:tcW w:w="3885" w:type="dxa"/>
            <w:gridSpan w:val="5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499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最高学历毕业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学校及专业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(从高中、中专起填写，包括工作简历）</w:t>
            </w: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起止时间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学习、工作单位及岗位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2344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16"/>
                <w:szCs w:val="16"/>
              </w:rPr>
            </w:pP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396" w:type="dxa"/>
            <w:vMerge w:val="restart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（家庭成员）</w:t>
            </w: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关系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姓名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现工作单位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396" w:type="dxa"/>
            <w:vMerge w:val="continue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1396" w:type="dxa"/>
            <w:vMerge w:val="continue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</w:p>
        </w:tc>
        <w:tc>
          <w:tcPr>
            <w:tcW w:w="1144" w:type="dxa"/>
            <w:tcBorders>
              <w:bottom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1200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  <w:tc>
          <w:tcPr>
            <w:tcW w:w="6512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　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业绩</w:t>
            </w:r>
          </w:p>
        </w:tc>
        <w:tc>
          <w:tcPr>
            <w:tcW w:w="885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5359" w:type="dxa"/>
            <w:gridSpan w:val="7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37"/>
              <w:textAlignment w:val="auto"/>
              <w:rPr>
                <w:rFonts w:hint="eastAsia" w:ascii="仿宋_GB2312" w:hAnsi="仿宋_GB2312" w:eastAsia="仿宋_GB2312" w:cs="仿宋_GB2312"/>
                <w:bCs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本人承诺：</w:t>
            </w: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签名：</w:t>
            </w:r>
          </w:p>
        </w:tc>
        <w:tc>
          <w:tcPr>
            <w:tcW w:w="4893" w:type="dxa"/>
            <w:gridSpan w:val="3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40" w:firstLineChars="200"/>
              <w:textAlignment w:val="auto"/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</w:rPr>
              <w:t>经面试且成绩合格的未聘用人员（取消聘用资格的除外），同意纳入《编外用工备选库》。</w:t>
            </w:r>
          </w:p>
          <w:p>
            <w:pPr>
              <w:rPr>
                <w:rFonts w:hint="eastAsia" w:ascii="仿宋_GB2312" w:hAnsi="仿宋_GB2312" w:eastAsia="仿宋_GB2312" w:cs="仿宋_GB2312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2"/>
              </w:rPr>
              <w:t>是 □     否□       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396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初审人意见、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963" w:type="dxa"/>
            <w:gridSpan w:val="6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21" w:type="dxa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复审人意见、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签名</w:t>
            </w:r>
          </w:p>
        </w:tc>
        <w:tc>
          <w:tcPr>
            <w:tcW w:w="3472" w:type="dxa"/>
            <w:gridSpan w:val="2"/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7F3F0A"/>
    <w:rsid w:val="0E1B39E9"/>
    <w:rsid w:val="DF7F3F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2022-06-16T18:16:00Z</dcterms:created>
  <dc:creator>quzhou</dc:creator>
  <cp:lastModifiedBy>_Tr y.</cp:lastModifiedBy>
  <dcterms:modified xsi:type="dcterms:W3CDTF">2022-06-17T00:40:25Z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EA57CD79E5F2401FB7784756853CFFE9</vt:lpwstr>
  </property>
</Properties>
</file>