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xmlns:a="http://schemas.openxmlformats.org/drawingml/2006/main" xmlns:pic="http://schemas.openxmlformats.org/drawingml/2006/picture" mc:Ignorable="w14 w15 wp14">
  <w:body>
    <w:p>
      <w:pPr>
        <w:widowControl/>
        <w:jc w:val="center"/>
        <w:spacing w:before="312" w:beforeAutospacing="1" w:after="312" w:afterAutospacing="1" w:lineRule="auto" w:line="240"/>
        <w:rPr>
          <w:szCs w:val="48"/>
          <w:bCs/>
          <w:kern w:val="36"/>
          <w:b w:val="1"/>
          <w:i w:val="0"/>
          <w:color w:val="000000"/>
          <w:sz w:val="48"/>
          <w:spacing w:val="0"/>
          <w:w w:val="100"/>
          <w:rFonts w:ascii="宋体" w:cs="宋体" w:eastAsia="宋体" w:hAnsi="宋体"/>
          <w:caps w:val="0"/>
        </w:rPr>
        <w:snapToGrid/>
        <w:textAlignment w:val="baseline"/>
      </w:pPr>
      <w:r>
        <w:rPr>
          <w:szCs w:val="48"/>
          <w:bCs/>
          <w:kern w:val="36"/>
          <w:b w:val="1"/>
          <w:i w:val="0"/>
          <w:color w:val="000000"/>
          <w:sz w:val="48"/>
          <w:spacing w:val="0"/>
          <w:w w:val="100"/>
          <w:rFonts w:ascii="宋体" w:cs="宋体" w:eastAsia="宋体" w:hAnsi="宋体" w:hint="eastAsia"/>
          <w:caps w:val="0"/>
        </w:rPr>
        <w:t>内蒙古自治区中医</w:t>
      </w:r>
      <w:r>
        <w:rPr>
          <w:szCs w:val="48"/>
          <w:bCs/>
          <w:kern w:val="36"/>
          <w:b w:val="1"/>
          <w:i w:val="0"/>
          <w:color w:val="000000"/>
          <w:sz w:val="48"/>
          <w:spacing w:val="0"/>
          <w:w w:val="100"/>
          <w:rFonts w:ascii="宋体" w:cs="宋体" w:eastAsia="宋体" w:hAnsi="宋体"/>
          <w:caps w:val="0"/>
        </w:rPr>
        <w:t>医院20</w:t>
      </w:r>
      <w:r>
        <w:rPr>
          <w:szCs w:val="48"/>
          <w:bCs/>
          <w:kern w:val="36"/>
          <w:lang w:val="en-US" w:eastAsia="zh-CN"/>
          <w:b w:val="1"/>
          <w:i w:val="0"/>
          <w:color w:val="000000"/>
          <w:sz w:val="48"/>
          <w:spacing w:val="0"/>
          <w:w w:val="100"/>
          <w:rFonts w:ascii="宋体" w:cs="宋体" w:eastAsia="宋体" w:hAnsi="宋体" w:hint="eastAsia"/>
          <w:caps w:val="0"/>
        </w:rPr>
        <w:t>22</w:t>
      </w:r>
      <w:r>
        <w:rPr>
          <w:szCs w:val="48"/>
          <w:bCs/>
          <w:kern w:val="36"/>
          <w:b w:val="1"/>
          <w:i w:val="0"/>
          <w:color w:val="000000"/>
          <w:sz w:val="48"/>
          <w:spacing w:val="0"/>
          <w:w w:val="100"/>
          <w:rFonts w:ascii="宋体" w:cs="宋体" w:eastAsia="宋体" w:hAnsi="宋体"/>
          <w:caps w:val="0"/>
        </w:rPr>
        <w:t>年住院</w:t>
      </w:r>
    </w:p>
    <w:p>
      <w:pPr>
        <w:widowControl/>
        <w:jc w:val="center"/>
        <w:spacing w:before="312" w:beforeAutospacing="1" w:after="312" w:afterAutospacing="1" w:lineRule="auto" w:line="240"/>
        <w:rPr>
          <w:szCs w:val="48"/>
          <w:bCs/>
          <w:kern w:val="36"/>
          <w:b w:val="1"/>
          <w:i w:val="0"/>
          <w:color w:val="000000"/>
          <w:sz w:val="48"/>
          <w:spacing w:val="0"/>
          <w:w w:val="100"/>
          <w:rFonts w:ascii="宋体" w:cs="宋体" w:eastAsia="宋体" w:hAnsi="宋体" w:hint="eastAsia"/>
          <w:caps w:val="0"/>
        </w:rPr>
        <w:snapToGrid/>
        <w:textAlignment w:val="baseline"/>
      </w:pPr>
      <w:r>
        <w:rPr>
          <w:szCs w:val="48"/>
          <w:bCs/>
          <w:kern w:val="36"/>
          <w:b w:val="1"/>
          <w:i w:val="0"/>
          <w:color w:val="000000"/>
          <w:sz w:val="48"/>
          <w:spacing w:val="0"/>
          <w:w w:val="100"/>
          <w:rFonts w:ascii="宋体" w:cs="宋体" w:eastAsia="宋体" w:hAnsi="宋体"/>
          <w:caps w:val="0"/>
        </w:rPr>
        <w:t>医师规范化培训招生</w:t>
      </w:r>
      <w:r>
        <w:rPr>
          <w:szCs w:val="48"/>
          <w:bCs/>
          <w:kern w:val="36"/>
          <w:b w:val="1"/>
          <w:i w:val="0"/>
          <w:color w:val="000000"/>
          <w:sz w:val="48"/>
          <w:spacing w:val="0"/>
          <w:w w:val="100"/>
          <w:rFonts w:ascii="宋体" w:cs="宋体" w:eastAsia="宋体" w:hAnsi="宋体" w:hint="eastAsia"/>
          <w:caps w:val="0"/>
        </w:rPr>
        <w:t>简章</w:t>
      </w:r>
    </w:p>
    <w:p>
      <w:pPr>
        <w:jc w:val="both"/>
        <w:spacing w:before="0" w:beforeAutospacing="0" w:after="0" w:afterAutospacing="0" w:lineRule="auto" w:line="240"/>
        <w:rPr>
          <w:szCs w:val="30"/>
          <w:kern w:val="0"/>
          <w:lang w:val="en-US" w:eastAsia="zh-CN" w:bidi="ar-SA"/>
          <w:b w:val="0"/>
          <w:i w:val="0"/>
          <w:sz w:val="30"/>
          <w:spacing w:val="0"/>
          <w:w w:val="100"/>
          <w:rFonts w:ascii="仿宋" w:cs="仿宋" w:eastAsia="仿宋" w:hAnsi="仿宋" w:hint="eastAsia"/>
          <w:caps w:val="0"/>
        </w:rPr>
        <w:snapToGrid/>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内蒙古自治区中医医院，坐落于呼和浩特市中心，其前身为内蒙古自治区中蒙医医院（始建于1958年）。2013年，正式更名为内蒙古自治区中医医院。内蒙古自治区中医医院在继承传统中医药文化的基础上，博采众长、兼容并蓄、开拓创新，使医院发展成为内蒙地区唯一一所集医疗、教学、科研、康复、保健、制剂、养生于一体的自治区级三级甲等综合性中医医院，是广州中医药大学附属内蒙古中医医院和内蒙古医科大学中医附属医院、内蒙古医科大学中医临床医学院，是内蒙古自治区国家中医住院医师规范化培训基地及自治区唯一一家中药临床药师培训基地及国家中医药优势特色教育培训基地，并入选国家中医药传承创新工程项目建设单位。</w:t>
      </w:r>
    </w:p>
    <w:p>
      <w:pPr>
        <w:widowControl/>
        <w:jc w:val="center"/>
        <w:spacing w:before="312" w:beforeAutospacing="1" w:after="312" w:afterAutospacing="1" w:lineRule="auto" w:line="240"/>
        <w:rPr>
          <w:szCs w:val="48"/>
          <w:bCs/>
          <w:kern w:val="36"/>
          <w:b w:val="1"/>
          <w:i w:val="0"/>
          <w:color w:val="000000"/>
          <w:sz w:val="48"/>
          <w:spacing w:val="0"/>
          <w:w w:val="100"/>
          <w:rFonts w:ascii="宋体" w:cs="宋体" w:eastAsia="宋体" w:hAnsi="宋体" w:hint="eastAsia"/>
          <w:caps w:val="0"/>
        </w:rPr>
        <w:snapToGrid/>
        <w:textAlignment w:val="baseline"/>
      </w:pPr>
      <w:r>
        <w:drawing>
          <wp:inline distT="0" distB="0" distL="0" distR="0">
            <wp:extent cx="4984750" cy="2672715"/>
            <wp:effectExtent l="0" t="0" r="1397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rot="0">
                      <a:off x="0" y="0"/>
                      <a:ext cx="4984750" cy="2672715"/>
                    </a:xfrm>
                    <a:prstGeom prst="rect">
                      <a:avLst/>
                    </a:prstGeom>
                    <a:noFill/>
                    <a:ln>
                      <a:noFill/>
                    </a:ln>
                  </pic:spPr>
                </pic:pic>
              </a:graphicData>
            </a:graphic>
          </wp:inline>
        </w:drawing>
        <w:rPr>
          <w:szCs w:val="24"/>
          <w:kern w:val="0"/>
          <w:b w:val="0"/>
          <w:i w:val="0"/>
          <w:color w:val="333333"/>
          <w:sz w:val="24"/>
          <w:spacing w:val="8"/>
          <w:w w:val="100"/>
          <w:rFonts w:ascii="仿宋_GB2312" w:cs="宋体" w:eastAsia="仿宋_GB2312" w:hAnsi="微软雅黑"/>
          <w:caps w:val="0"/>
        </w:rPr>
      </w:r>
    </w:p>
    <w:p>
      <w:pPr>
        <w:jc w:val="both"/>
        <w:spacing w:before="0" w:beforeAutospacing="0" w:after="0" w:afterAutospacing="0" w:lineRule="auto" w:line="240"/>
        <w:rPr>
          <w:szCs w:val="48"/>
          <w:bCs/>
          <w:kern w:val="36"/>
          <w:b w:val="1"/>
          <w:i w:val="0"/>
          <w:color w:val="000000"/>
          <w:sz w:val="48"/>
          <w:spacing w:val="0"/>
          <w:w w:val="100"/>
          <w:rFonts w:ascii="宋体" w:cs="宋体" w:eastAsia="宋体" w:hAnsi="宋体" w:hint="eastAsia"/>
          <w:caps w:val="0"/>
        </w:rPr>
        <w:snapToGrid/>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医院占地面积2.5万平方米，总建筑面积达8万平方米，业务用房面积达7.6万平方米，编制床位1000张，职工1050人，其中专业技术人员827人，中高级职称425人；博士学历14人，硕士学历197人。</w:t>
      </w:r>
    </w:p>
    <w:p>
      <w:pPr>
        <w:widowControl/>
        <w:jc w:val="center"/>
        <w:spacing w:before="312" w:beforeAutospacing="1" w:after="312" w:afterAutospacing="1" w:lineRule="auto" w:line="240"/>
        <w:rPr>
          <w:szCs w:val="48"/>
          <w:bCs/>
          <w:kern w:val="36"/>
          <w:lang w:eastAsia="zh-CN"/>
          <w:b w:val="1"/>
          <w:i w:val="0"/>
          <w:color w:val="000000"/>
          <w:sz w:val="48"/>
          <w:spacing w:val="0"/>
          <w:w w:val="100"/>
          <w:rFonts w:ascii="宋体" w:cs="宋体" w:eastAsia="宋体" w:hAnsi="宋体" w:hint="eastAsia"/>
          <w:caps w:val="0"/>
        </w:rPr>
        <w:snapToGrid/>
        <w:textAlignment w:val="baseline"/>
      </w:pPr>
      <w:r>
        <w:drawing>
          <wp:inline distT="0" distB="0" distL="114300" distR="114300">
            <wp:extent cx="5266690" cy="2962910"/>
            <wp:effectExtent l="0" t="0" r="6350" b="8890"/>
            <wp:docPr id="3" name="图片 3" descr="住培基地评估汇报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住培基地评估汇报0"/>
                    <pic:cNvPicPr>
                      <a:picLocks noChangeAspect="1"/>
                    </pic:cNvPicPr>
                  </pic:nvPicPr>
                  <pic:blipFill>
                    <a:blip r:embed="rId5"/>
                    <a:stretch>
                      <a:fillRect/>
                    </a:stretch>
                  </pic:blipFill>
                  <pic:spPr>
                    <a:xfrm rot="0">
                      <a:off x="0" y="0"/>
                      <a:ext cx="5266690" cy="2962910"/>
                    </a:xfrm>
                    <a:prstGeom prst="rect">
                      <a:avLst/>
                    </a:prstGeom>
                  </pic:spPr>
                </pic:pic>
              </a:graphicData>
            </a:graphic>
          </wp:inline>
        </w:drawing>
        <w:rPr>
          <w:szCs w:val="48"/>
          <w:bCs/>
          <w:kern w:val="36"/>
          <w:lang w:eastAsia="zh-CN"/>
          <w:b w:val="1"/>
          <w:i w:val="0"/>
          <w:color w:val="000000"/>
          <w:sz w:val="48"/>
          <w:spacing w:val="0"/>
          <w:w w:val="100"/>
          <w:rFonts w:ascii="宋体" w:cs="宋体" w:eastAsia="宋体" w:hAnsi="宋体" w:hint="eastAsia"/>
          <w:caps w:val="0"/>
        </w:rPr>
      </w:r>
    </w:p>
    <w:p>
      <w:pPr>
        <w:pStyle w:val="6"/>
        <w:keepLines w:val="0"/>
        <w:widowControl/>
        <w:suppressLineNumbers w:val="0"/>
        <w:jc w:val="left"/>
        <w:spacing w:before="0" w:beforeAutospacing="0" w:after="0" w:afterAutospacing="0" w:lineRule="auto" w:line="240"/>
        <w:rPr>
          <w:szCs w:val="30"/>
          <w:b w:val="0"/>
          <w:i w:val="0"/>
          <w:sz w:val="30"/>
          <w:spacing w:val="0"/>
          <w:w w:val="100"/>
          <w:rFonts w:ascii="仿宋" w:cs="仿宋" w:eastAsia="仿宋" w:hAnsi="仿宋" w:hint="eastAsia"/>
          <w:caps w:val="0"/>
        </w:rPr>
        <w:pBdr>
          <w:left val="none" color="auto" space="0" sz="0"/>
          <w:right val="none" color="auto" space="0" sz="0"/>
          <w:top val="none" color="auto" space="0" sz="0"/>
          <w:bottom val="none" color="auto" space="0" sz="0"/>
          <w:ind left="0" leftChars="" right="0" rightChars="" hanging="" hangingChars="" firstLine="600" firstLineChars="200"/>
        </w:pBdr>
        <w:snapToGrid/>
        <w:ind w:left="0" w:right="0" w:firstLine="600" w:firstLineChars="200"/>
        <w:textAlignment w:val="baseline"/>
      </w:pPr>
      <w:r>
        <w:rPr>
          <w:szCs w:val="30"/>
          <w:b w:val="0"/>
          <w:i w:val="0"/>
          <w:sz w:val="30"/>
          <w:spacing w:val="0"/>
          <w:w w:val="100"/>
          <w:rFonts w:ascii="仿宋" w:cs="仿宋" w:eastAsia="仿宋" w:hAnsi="仿宋" w:hint="eastAsia"/>
          <w:caps w:val="0"/>
        </w:rPr>
        <w:t>医院现有1.5T核磁、双板DR、64排螺旋CT、移动DR、超高档心脏彩超、高档动脉血管检查彩超、高档腹部彩超、超清奥林巴斯胃肠镜、全自动检验流水线、血液透析机、多功能红外线治疗仪、动静态平衡检测评估训练系统、智能红外艾灸治疗仪、磁振热治疗仪、冲击波治疗仪、全身药物熏蒸治疗仪等大型先进医疗设备及中医特色诊疗设备。</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b w:val="0"/>
          <w:i w:val="0"/>
          <w:sz w:val="30"/>
          <w:spacing w:val="0"/>
          <w:w w:val="100"/>
          <w:rFonts w:ascii="仿宋" w:cs="仿宋" w:eastAsia="仿宋" w:hAnsi="仿宋" w:hint="eastAsia"/>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b w:val="0"/>
          <w:i w:val="0"/>
          <w:sz w:val="30"/>
          <w:spacing w:val="0"/>
          <w:w w:val="100"/>
          <w:rFonts w:ascii="仿宋" w:cs="仿宋" w:eastAsia="仿宋" w:hAnsi="仿宋" w:hint="eastAsia"/>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b w:val="0"/>
          <w:i w:val="0"/>
          <w:sz w:val="30"/>
          <w:spacing w:val="0"/>
          <w:w w:val="100"/>
          <w:rFonts w:ascii="仿宋" w:cs="仿宋" w:eastAsia="仿宋" w:hAnsi="仿宋" w:hint="eastAsia"/>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b w:val="0"/>
          <w:i w:val="0"/>
          <w:sz w:val="30"/>
          <w:spacing w:val="0"/>
          <w:w w:val="100"/>
          <w:rFonts w:ascii="仿宋" w:cs="仿宋" w:eastAsia="仿宋" w:hAnsi="仿宋" w:hint="eastAsia"/>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按照内蒙古卫生健康委《关于组织开展2022年全区住院医师规范化培训招收工作的通知》的要求，我院2022年度计划招收中医专业学员60名，中医全科专业学员3名，订单定向学员7名。</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一、报名条件</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1.拟在内蒙古自治区行政区域内从事临床医疗工作的高等院校医学类相应专业（指中医临床类和中西医结合临床类）的本科及以上学历毕业生，需要接受培训的人员（社会人）,其中社会人要求内蒙古户籍。</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2.已在内蒙古自治区行政区域内从事临床医疗工作的本科及以上学历人员或获得执业医师资格，需要接受培训的人员（单位人）。</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3.在读研究生不在此次招收范围内。</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以上“本科及以上学历”要符合执业医师资格考试报考条件。</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二、报名办法</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1.报名采取个人申请的方式，实行实名网络填报。报名人员需登录“内蒙古自治区住院医师规范化培训信息管理系统”（http://nmzyy.wsglw.net/），在“学员注册”栏注册，经注册获取用户名和密码，并使用注册信息在“学员招录”栏登录系统，进入“填报志愿”模块，填写个人基本信息、学习经历、工作经历并选择填报志愿。</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2.报名完成后需打印《内蒙古自治区住院医师规范化培训申请表》。</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三、报名程序</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（一）第一批次招录</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1.网上报名：2022年7月10日-7月15日（7月15日18:00关网）</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2.网上审核：2022年7月11日-7月17日</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3.现场审核、面试、技能考试、笔试时间另行通知；请及时关注微信群“2022年内蒙中医院住培报名群”（二维码后附）。</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（二）第二批次补录</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自治区卫生健康委公布第二批次招收基地名单（第一批次未录满基地）及招收计划；第二批次网上报名人员只限第一批次未录取人员，第一批次已录取人员不得进行第二批次报名（因疫情等不可抗力情况除外）；填报1个招收基地和专业，同时，根据个人意愿，选择是否“服从调剂”。</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1.网上报名时间：8月3日—8月8日（8月8日18:00关网）</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2.基地现场审核、补录：8月9日—8月11日（具体时间、地点我院另行通知。）</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四、考核及注意事项</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1、（一）现场审核材料：</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①纸质版《内蒙古自治区住院医师规范化培训申请表》原件1份，需本人亲笔签名，单位人需就业单位签字盖章；</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②个人身份证原件及复印件(正反面)1份；</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③毕业证书、学位证书原件及复印件各1份；</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④学信网学历查询件1份；</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⑤取得国家医师资格的，需提供《医师资格证书》原件和复印件1份。</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default"/>
          <w:caps w:val="0"/>
        </w:rPr>
        <w:t>⑥</w:t>
      </w:r>
      <w:r>
        <w:rPr>
          <w:szCs w:val="30"/>
          <w:kern w:val="0"/>
          <w:lang w:val="en-US" w:eastAsia="zh-CN" w:bidi="ar-SA"/>
          <w:b w:val="0"/>
          <w:i w:val="0"/>
          <w:sz w:val="30"/>
          <w:spacing w:val="0"/>
          <w:w w:val="100"/>
          <w:rFonts w:ascii="仿宋" w:cs="仿宋" w:eastAsia="仿宋" w:hAnsi="仿宋" w:hint="eastAsia"/>
          <w:caps w:val="0"/>
        </w:rPr>
        <w:t>小2寸免冠照片2张；</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900" w:firstLineChars="300"/>
        <w:textAlignment w:val="baseline"/>
      </w:pPr>
      <w:r>
        <w:rPr>
          <w:szCs w:val="30"/>
          <w:kern w:val="0"/>
          <w:lang w:val="en-US" w:eastAsia="zh-CN" w:bidi="ar-SA"/>
          <w:b w:val="0"/>
          <w:i w:val="0"/>
          <w:sz w:val="30"/>
          <w:spacing w:val="0"/>
          <w:w w:val="100"/>
          <w:rFonts w:ascii="仿宋" w:cs="仿宋" w:eastAsia="仿宋" w:hAnsi="仿宋" w:hint="eastAsia"/>
          <w:caps w:val="0"/>
        </w:rPr>
        <w:t>（二）在新冠肺炎疫情期间，为了保证学员健康安全，请所有进出学员提供现场审核及考试前三天内核酸检测阴性证明、佩戴口罩、出示本人“健康码”、健康承诺书（在报名网站下载）并配合入口工作人员测量体温及核验。</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2、所有学员严格按通知时间进行资格复审及考试，遵守考试纪律，按时进入考场，关闭手机。对于违反考场纪律的人员，将视情节轻重取消资格。</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3、未在规定时间内参加资格复审的学员，将取消其资格。</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4、内蒙古自治区中医医院将根据学员现场考核成绩进行综合排名，决定中医学专业招录名单。</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四、学员待遇</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1、</w:t>
      </w:r>
      <w:r>
        <w:rPr>
          <w:szCs w:val="30"/>
          <w:kern w:val="0"/>
          <w:lang w:val="en-US" w:eastAsia="zh-CN" w:bidi="ar-SA"/>
          <w:b w:val="0"/>
          <w:i w:val="0"/>
          <w:sz w:val="30"/>
          <w:spacing w:val="0"/>
          <w:w w:val="100"/>
          <w:rFonts w:ascii="仿宋" w:cs="仿宋" w:eastAsia="仿宋" w:hAnsi="仿宋" w:hint="eastAsia"/>
          <w:caps w:val="0"/>
        </w:rPr>
        <w:t>生活补助：单位人</w:t>
      </w:r>
      <w:r>
        <w:rPr>
          <w:szCs w:val="30"/>
          <w:kern w:val="0"/>
          <w:lang w:val="en-US" w:eastAsia="zh-CN" w:bidi="ar-SA"/>
          <w:b w:val="0"/>
          <w:i w:val="0"/>
          <w:sz w:val="30"/>
          <w:spacing w:val="0"/>
          <w:w w:val="100"/>
          <w:rFonts w:ascii="仿宋" w:cs="仿宋" w:eastAsia="仿宋" w:hAnsi="仿宋" w:hint="default"/>
          <w:caps w:val="0"/>
        </w:rPr>
        <w:t>根据国家及内蒙古自治区卫健委要求，为学员发放生活补贴</w:t>
      </w:r>
      <w:r>
        <w:rPr>
          <w:szCs w:val="30"/>
          <w:kern w:val="0"/>
          <w:lang w:val="en-US" w:eastAsia="zh-CN" w:bidi="ar-SA"/>
          <w:b w:val="0"/>
          <w:i w:val="0"/>
          <w:sz w:val="30"/>
          <w:spacing w:val="0"/>
          <w:w w:val="100"/>
          <w:rFonts w:ascii="仿宋" w:cs="仿宋" w:eastAsia="仿宋" w:hAnsi="仿宋" w:hint="eastAsia"/>
          <w:caps w:val="0"/>
        </w:rPr>
        <w:t>平均第一年</w:t>
      </w:r>
      <w:r>
        <w:rPr>
          <w:szCs w:val="30"/>
          <w:kern w:val="0"/>
          <w:lang w:val="en-US" w:eastAsia="zh-CN" w:bidi="ar-SA"/>
          <w:b w:val="0"/>
          <w:i w:val="0"/>
          <w:sz w:val="30"/>
          <w:spacing w:val="0"/>
          <w:w w:val="100"/>
          <w:rFonts w:ascii="仿宋" w:cs="仿宋" w:eastAsia="仿宋" w:hAnsi="仿宋" w:hint="default"/>
          <w:caps w:val="0"/>
        </w:rPr>
        <w:t>23</w:t>
      </w:r>
      <w:r>
        <w:rPr>
          <w:szCs w:val="30"/>
          <w:kern w:val="0"/>
          <w:lang w:val="en-US" w:eastAsia="zh-CN" w:bidi="ar-SA"/>
          <w:b w:val="0"/>
          <w:i w:val="0"/>
          <w:sz w:val="30"/>
          <w:spacing w:val="0"/>
          <w:w w:val="100"/>
          <w:rFonts w:ascii="仿宋" w:cs="仿宋" w:eastAsia="仿宋" w:hAnsi="仿宋" w:hint="default"/>
          <w:caps w:val="0"/>
        </w:rPr>
        <w:t>00元/月</w:t>
      </w:r>
      <w:r>
        <w:rPr>
          <w:szCs w:val="30"/>
          <w:kern w:val="0"/>
          <w:lang w:val="en-US" w:eastAsia="zh-CN" w:bidi="ar-SA"/>
          <w:b w:val="0"/>
          <w:i w:val="0"/>
          <w:sz w:val="30"/>
          <w:spacing w:val="0"/>
          <w:w w:val="100"/>
          <w:rFonts w:ascii="仿宋" w:cs="仿宋" w:eastAsia="仿宋" w:hAnsi="仿宋" w:hint="eastAsia"/>
          <w:caps w:val="0"/>
        </w:rPr>
        <w:t>，第二年2500元/月，第三年2700元/月（且根据出科考试成绩、日常考核表现进行浮动）；</w:t>
      </w:r>
      <w:r>
        <w:rPr>
          <w:szCs w:val="30"/>
          <w:kern w:val="0"/>
          <w:lang w:val="en-US" w:eastAsia="zh-CN" w:bidi="ar-SA"/>
          <w:b w:val="0"/>
          <w:i w:val="0"/>
          <w:sz w:val="30"/>
          <w:spacing w:val="0"/>
          <w:w w:val="100"/>
          <w:rFonts w:ascii="仿宋" w:cs="仿宋" w:eastAsia="仿宋" w:hAnsi="仿宋" w:hint="default"/>
          <w:caps w:val="0"/>
        </w:rPr>
        <w:t>社会人</w:t>
      </w:r>
      <w:r>
        <w:rPr>
          <w:szCs w:val="30"/>
          <w:kern w:val="0"/>
          <w:lang w:val="en-US" w:eastAsia="zh-CN" w:bidi="ar-SA"/>
          <w:b w:val="0"/>
          <w:i w:val="0"/>
          <w:sz w:val="30"/>
          <w:spacing w:val="0"/>
          <w:w w:val="100"/>
          <w:rFonts w:ascii="仿宋" w:cs="仿宋" w:eastAsia="仿宋" w:hAnsi="仿宋" w:hint="eastAsia"/>
          <w:caps w:val="0"/>
        </w:rPr>
        <w:t>参照本住培</w:t>
      </w:r>
      <w:r>
        <w:rPr>
          <w:szCs w:val="30"/>
          <w:kern w:val="0"/>
          <w:lang w:val="en-US" w:eastAsia="zh-CN" w:bidi="ar-SA"/>
          <w:b w:val="0"/>
          <w:i w:val="0"/>
          <w:sz w:val="30"/>
          <w:spacing w:val="0"/>
          <w:w w:val="100"/>
          <w:rFonts w:ascii="仿宋" w:cs="仿宋" w:eastAsia="仿宋" w:hAnsi="仿宋" w:hint="default"/>
          <w:caps w:val="0"/>
        </w:rPr>
        <w:t>基地</w:t>
      </w:r>
      <w:r>
        <w:rPr>
          <w:szCs w:val="30"/>
          <w:kern w:val="0"/>
          <w:lang w:val="en-US" w:eastAsia="zh-CN" w:bidi="ar-SA"/>
          <w:b w:val="0"/>
          <w:i w:val="0"/>
          <w:sz w:val="30"/>
          <w:spacing w:val="0"/>
          <w:w w:val="100"/>
          <w:rFonts w:ascii="仿宋" w:cs="仿宋" w:eastAsia="仿宋" w:hAnsi="仿宋" w:hint="eastAsia"/>
          <w:caps w:val="0"/>
        </w:rPr>
        <w:t>同等条件住院医师工资水平发放；并</w:t>
      </w:r>
      <w:r>
        <w:rPr>
          <w:szCs w:val="30"/>
          <w:kern w:val="0"/>
          <w:lang w:val="en-US" w:eastAsia="zh-CN" w:bidi="ar-SA"/>
          <w:b w:val="0"/>
          <w:i w:val="0"/>
          <w:sz w:val="30"/>
          <w:spacing w:val="0"/>
          <w:w w:val="100"/>
          <w:rFonts w:ascii="仿宋" w:cs="仿宋" w:eastAsia="仿宋" w:hAnsi="仿宋" w:hint="default"/>
          <w:caps w:val="0"/>
        </w:rPr>
        <w:t>按照学员</w:t>
      </w:r>
      <w:r>
        <w:rPr>
          <w:szCs w:val="30"/>
          <w:kern w:val="0"/>
          <w:lang w:val="en-US" w:eastAsia="zh-CN" w:bidi="ar-SA"/>
          <w:b w:val="0"/>
          <w:i w:val="0"/>
          <w:sz w:val="30"/>
          <w:spacing w:val="0"/>
          <w:w w:val="100"/>
          <w:rFonts w:ascii="仿宋" w:cs="仿宋" w:eastAsia="仿宋" w:hAnsi="仿宋" w:hint="eastAsia"/>
          <w:caps w:val="0"/>
        </w:rPr>
        <w:t>是否单独管床、值班，及</w:t>
      </w:r>
      <w:r>
        <w:rPr>
          <w:szCs w:val="30"/>
          <w:kern w:val="0"/>
          <w:lang w:val="en-US" w:eastAsia="zh-CN" w:bidi="ar-SA"/>
          <w:b w:val="0"/>
          <w:i w:val="0"/>
          <w:sz w:val="30"/>
          <w:spacing w:val="0"/>
          <w:w w:val="100"/>
          <w:rFonts w:ascii="仿宋" w:cs="仿宋" w:eastAsia="仿宋" w:hAnsi="仿宋" w:hint="default"/>
          <w:caps w:val="0"/>
        </w:rPr>
        <w:t>考核等情况给予适当增补</w:t>
      </w:r>
      <w:r>
        <w:rPr>
          <w:szCs w:val="30"/>
          <w:kern w:val="0"/>
          <w:lang w:val="en-US" w:eastAsia="zh-CN" w:bidi="ar-SA"/>
          <w:b w:val="0"/>
          <w:i w:val="0"/>
          <w:sz w:val="30"/>
          <w:spacing w:val="0"/>
          <w:w w:val="100"/>
          <w:rFonts w:ascii="仿宋" w:cs="仿宋" w:eastAsia="仿宋" w:hAnsi="仿宋" w:hint="eastAsia"/>
          <w:caps w:val="0"/>
        </w:rPr>
        <w:t>。</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default"/>
          <w:caps w:val="0"/>
        </w:rPr>
        <w:t>2、保险：单位人由派出单位缴纳保险</w:t>
      </w:r>
      <w:r>
        <w:rPr>
          <w:szCs w:val="30"/>
          <w:kern w:val="0"/>
          <w:lang w:val="en-US" w:eastAsia="zh-CN" w:bidi="ar-SA"/>
          <w:b w:val="0"/>
          <w:i w:val="0"/>
          <w:sz w:val="30"/>
          <w:spacing w:val="0"/>
          <w:w w:val="100"/>
          <w:rFonts w:ascii="仿宋" w:cs="仿宋" w:eastAsia="仿宋" w:hAnsi="仿宋" w:hint="eastAsia"/>
          <w:caps w:val="0"/>
        </w:rPr>
        <w:t>，社会人有本培训基地</w:t>
      </w:r>
      <w:r>
        <w:rPr>
          <w:szCs w:val="30"/>
          <w:kern w:val="0"/>
          <w:lang w:val="en-US" w:eastAsia="zh-CN" w:bidi="ar-SA"/>
          <w:b w:val="0"/>
          <w:i w:val="0"/>
          <w:sz w:val="30"/>
          <w:spacing w:val="0"/>
          <w:w w:val="100"/>
          <w:rFonts w:ascii="仿宋" w:cs="仿宋" w:eastAsia="仿宋" w:hAnsi="仿宋" w:hint="default"/>
          <w:caps w:val="0"/>
        </w:rPr>
        <w:t>按照</w:t>
      </w:r>
      <w:r>
        <w:rPr>
          <w:szCs w:val="30"/>
          <w:kern w:val="0"/>
          <w:lang w:val="en-US" w:eastAsia="zh-CN" w:bidi="ar-SA"/>
          <w:b w:val="0"/>
          <w:i w:val="0"/>
          <w:sz w:val="30"/>
          <w:spacing w:val="0"/>
          <w:w w:val="100"/>
          <w:rFonts w:ascii="仿宋" w:cs="仿宋" w:eastAsia="仿宋" w:hAnsi="仿宋" w:hint="eastAsia"/>
          <w:caps w:val="0"/>
        </w:rPr>
        <w:t>当年国家缴费基数及比例核定具体金额</w:t>
      </w:r>
      <w:r>
        <w:rPr>
          <w:szCs w:val="30"/>
          <w:kern w:val="0"/>
          <w:lang w:val="en-US" w:eastAsia="zh-CN" w:bidi="ar-SA"/>
          <w:b w:val="0"/>
          <w:i w:val="0"/>
          <w:sz w:val="30"/>
          <w:spacing w:val="0"/>
          <w:w w:val="100"/>
          <w:rFonts w:ascii="仿宋" w:cs="仿宋" w:eastAsia="仿宋" w:hAnsi="仿宋" w:hint="default"/>
          <w:caps w:val="0"/>
        </w:rPr>
        <w:t>。</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3</w:t>
      </w:r>
      <w:r>
        <w:rPr>
          <w:szCs w:val="30"/>
          <w:kern w:val="0"/>
          <w:lang w:val="en-US" w:eastAsia="zh-CN" w:bidi="ar-SA"/>
          <w:b w:val="0"/>
          <w:i w:val="0"/>
          <w:sz w:val="30"/>
          <w:spacing w:val="0"/>
          <w:w w:val="100"/>
          <w:rFonts w:ascii="仿宋" w:cs="仿宋" w:eastAsia="仿宋" w:hAnsi="仿宋" w:hint="default"/>
          <w:caps w:val="0"/>
        </w:rPr>
        <w:t>、住宿：基地</w:t>
      </w:r>
      <w:r>
        <w:rPr>
          <w:szCs w:val="30"/>
          <w:kern w:val="0"/>
          <w:lang w:val="en-US" w:eastAsia="zh-CN" w:bidi="ar-SA"/>
          <w:b w:val="0"/>
          <w:i w:val="0"/>
          <w:sz w:val="30"/>
          <w:spacing w:val="0"/>
          <w:w w:val="100"/>
          <w:rFonts w:ascii="仿宋" w:cs="仿宋" w:eastAsia="仿宋" w:hAnsi="仿宋" w:hint="eastAsia"/>
          <w:caps w:val="0"/>
        </w:rPr>
        <w:t>免费</w:t>
      </w:r>
      <w:r>
        <w:rPr>
          <w:szCs w:val="30"/>
          <w:kern w:val="0"/>
          <w:lang w:val="en-US" w:eastAsia="zh-CN" w:bidi="ar-SA"/>
          <w:b w:val="0"/>
          <w:i w:val="0"/>
          <w:sz w:val="30"/>
          <w:spacing w:val="0"/>
          <w:w w:val="100"/>
          <w:rFonts w:ascii="仿宋" w:cs="仿宋" w:eastAsia="仿宋" w:hAnsi="仿宋" w:hint="default"/>
          <w:caps w:val="0"/>
        </w:rPr>
        <w:t>为学员提供住宿</w:t>
      </w:r>
      <w:r>
        <w:rPr>
          <w:szCs w:val="30"/>
          <w:kern w:val="0"/>
          <w:lang w:val="en-US" w:eastAsia="zh-CN" w:bidi="ar-SA"/>
          <w:b w:val="0"/>
          <w:i w:val="0"/>
          <w:sz w:val="30"/>
          <w:spacing w:val="0"/>
          <w:w w:val="100"/>
          <w:rFonts w:ascii="仿宋" w:cs="仿宋" w:eastAsia="仿宋" w:hAnsi="仿宋" w:hint="eastAsia"/>
          <w:caps w:val="0"/>
        </w:rPr>
        <w:t>。</w:t>
      </w:r>
    </w:p>
    <w:p>
      <w:pPr>
        <w:pStyle w:val="6"/>
        <w:keepLines w:val="0"/>
        <w:widowControl/>
        <w:suppressLineNumbers w:val="0"/>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pBdr>
          <w:left val="none" color="auto" space="0" sz="0"/>
          <w:right val="none" color="auto" space="0" sz="0"/>
          <w:top val="none" color="auto" space="0" sz="0"/>
          <w:bottom val="none" color="auto" space="0" sz="0"/>
          <w:ind left="0" leftChars="" right="0" rightChars="" hanging="" hangingChars="" firstLine="600" firstLineChars="200"/>
        </w:pBdr>
        <w:snapToGrid/>
        <w:ind w:left="0" w:right="0" w:firstLine="600" w:firstLineChars="200"/>
        <w:textAlignment w:val="baseline"/>
        <w:shd w:fill="FFFFFF" w:val="clear"/>
      </w:pPr>
      <w:r>
        <w:rPr>
          <w:szCs w:val="30"/>
          <w:kern w:val="0"/>
          <w:lang w:val="en-US" w:eastAsia="zh-CN" w:bidi="ar-SA"/>
          <w:b w:val="0"/>
          <w:i w:val="0"/>
          <w:sz w:val="30"/>
          <w:spacing w:val="0"/>
          <w:w w:val="100"/>
          <w:rFonts w:ascii="仿宋" w:cs="仿宋" w:eastAsia="仿宋" w:hAnsi="仿宋" w:hint="eastAsia"/>
          <w:caps w:val="0"/>
        </w:rPr>
        <w:t>4、其他奖励：</w:t>
      </w:r>
      <w:r>
        <w:rPr>
          <w:szCs w:val="30"/>
          <w:kern w:val="0"/>
          <w:lang w:val="en-US" w:eastAsia="zh-CN" w:bidi="ar-SA"/>
          <w:b w:val="0"/>
          <w:i w:val="0"/>
          <w:sz w:val="30"/>
          <w:spacing w:val="0"/>
          <w:w w:val="100"/>
          <w:rFonts w:ascii="仿宋" w:cs="仿宋" w:eastAsia="仿宋" w:hAnsi="仿宋" w:hint="default"/>
          <w:caps w:val="0"/>
        </w:rPr>
        <w:t>学员在培训期间参加省级或国家级活动并获得相关荣誉或称号者、年度评奖评优表彰、受到其他各级各类表彰、感谢信、锦旗</w:t>
      </w:r>
      <w:r>
        <w:rPr>
          <w:szCs w:val="30"/>
          <w:kern w:val="0"/>
          <w:lang w:val="en-US" w:eastAsia="zh-CN" w:bidi="ar-SA"/>
          <w:b w:val="0"/>
          <w:i w:val="0"/>
          <w:sz w:val="30"/>
          <w:spacing w:val="0"/>
          <w:w w:val="100"/>
          <w:rFonts w:ascii="仿宋" w:cs="仿宋" w:eastAsia="仿宋" w:hAnsi="仿宋" w:hint="eastAsia"/>
          <w:caps w:val="0"/>
        </w:rPr>
        <w:t>、</w:t>
      </w:r>
      <w:r>
        <w:rPr>
          <w:szCs w:val="30"/>
          <w:kern w:val="0"/>
          <w:lang w:val="en-US" w:eastAsia="zh-CN" w:bidi="ar-SA"/>
          <w:b w:val="0"/>
          <w:i w:val="0"/>
          <w:sz w:val="30"/>
          <w:spacing w:val="0"/>
          <w:w w:val="100"/>
          <w:rFonts w:ascii="仿宋" w:cs="仿宋" w:eastAsia="仿宋" w:hAnsi="仿宋" w:hint="default"/>
          <w:caps w:val="0"/>
        </w:rPr>
        <w:t>被媒体宣传报道者</w:t>
      </w:r>
      <w:r>
        <w:rPr>
          <w:szCs w:val="30"/>
          <w:kern w:val="0"/>
          <w:lang w:val="en-US" w:eastAsia="zh-CN" w:bidi="ar-SA"/>
          <w:b w:val="0"/>
          <w:i w:val="0"/>
          <w:sz w:val="30"/>
          <w:spacing w:val="0"/>
          <w:w w:val="100"/>
          <w:rFonts w:ascii="仿宋" w:cs="仿宋" w:eastAsia="仿宋" w:hAnsi="仿宋" w:hint="eastAsia"/>
          <w:caps w:val="0"/>
        </w:rPr>
        <w:t>。参加医院各项学术活动及文体活动者，给予相应奖励。</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五、录取</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录取工作由内蒙古自治区中医医院住培办组织进行，具体程序为：根据现场审核情况安排考核，根据考核成绩择优录取；</w:t>
      </w:r>
      <w:r>
        <w:rPr>
          <w:szCs w:val="30"/>
          <w:kern w:val="0"/>
          <w:lang w:val="en-US" w:eastAsia="zh-CN" w:bidi="ar-SA"/>
          <w:b w:val="0"/>
          <w:i w:val="0"/>
          <w:sz w:val="30"/>
          <w:spacing w:val="0"/>
          <w:w w:val="100"/>
          <w:rFonts w:ascii="仿宋" w:cs="仿宋" w:eastAsia="仿宋" w:hAnsi="仿宋" w:hint="eastAsia"/>
          <w:caps w:val="0"/>
        </w:rPr>
        <w:t>同时向基层医疗机构选派人员倾斜，同等条件下优先录取旗县级及旗县级以下基层医疗卫生机构选派人员；向乡村振兴地区倾斜，各培训基地要安排一定培训计划名额用于招收乡村振兴地区、边境地区的医疗机构培训对象，同等条件下优先录取；向紧缺专业倾斜。基地紧密结合深化医改进程，采取</w:t>
      </w:r>
      <w:bookmarkStart w:id="0" w:name="_GoBack"/>
      <w:bookmarkEnd w:id="0"/>
      <w:r>
        <w:rPr>
          <w:szCs w:val="30"/>
          <w:kern w:val="0"/>
          <w:lang w:val="en-US" w:eastAsia="zh-CN" w:bidi="ar-SA"/>
          <w:b w:val="0"/>
          <w:i w:val="0"/>
          <w:sz w:val="30"/>
          <w:spacing w:val="0"/>
          <w:w w:val="100"/>
          <w:rFonts w:ascii="仿宋" w:cs="仿宋" w:eastAsia="仿宋" w:hAnsi="仿宋" w:hint="eastAsia"/>
          <w:caps w:val="0"/>
        </w:rPr>
        <w:t>有效措施，确保完成紧缺专业招收计划。</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录取结束后，将录取结果上报自治区住院医师规范化培训管理服务中心，汇总后，由自治区卫生健康委公布招录结果。</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六、其他事宜</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一）申请报名者本人应及时进行网上填报，填报信息要真实、准确、完整，在招录期关注网站公布的相关信息。如有培训政策、培训招录等相关问题可向自治区卫生健康科教处、自治区住院医师规范化培训管理服务中心和内蒙古自治区中医医院教学办咨询，网络报名相关问题可向招录网站咨询相关问题。</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二）申请培训人员要如实填报个人信息，不得弄虚作假，如经核实发现弄虚作假者，取消本次报名及录取资格；情节严重的、录取后无故不报到及报到后自行退出者，3年内不得报名参加自治区住院医师规范化培训。</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b w:val="0"/>
          <w:i w:val="0"/>
          <w:sz w:val="30"/>
          <w:spacing w:val="0"/>
          <w:w w:val="100"/>
          <w:rFonts w:ascii="仿宋" w:cs="仿宋" w:eastAsia="仿宋" w:hAnsi="仿宋" w:hint="eastAsia"/>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联 系 人：艾老师   苏老师   高老师</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 xml:space="preserve">联系电话：0471-6951554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 xml:space="preserve">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eastAsia"/>
          <w:caps w:val="0"/>
        </w:rPr>
        <w:snapToGrid w:val="0"/>
        <w:ind w:firstLine="4800" w:firstLineChars="1600"/>
        <w:textAlignment w:val="baseline"/>
      </w:pPr>
      <w:r>
        <w:rPr>
          <w:szCs w:val="30"/>
          <w:kern w:val="0"/>
          <w:lang w:val="en-US" w:eastAsia="zh-CN" w:bidi="ar-SA"/>
          <w:b w:val="0"/>
          <w:i w:val="0"/>
          <w:sz w:val="30"/>
          <w:spacing w:val="0"/>
          <w:w w:val="100"/>
          <w:rFonts w:ascii="仿宋" w:cs="仿宋" w:eastAsia="仿宋" w:hAnsi="仿宋" w:hint="eastAsia"/>
          <w:caps w:val="0"/>
        </w:rPr>
        <w:t xml:space="preserve"> 内蒙古自治区中医医院</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left="596" w:hangingChars="1700" w:leftChars="284"/>
        <w:textAlignment w:val="baseline"/>
      </w:pPr>
      <w:r>
        <w:rPr>
          <w:szCs w:val="30"/>
          <w:kern w:val="0"/>
          <w:lang w:val="en-US" w:eastAsia="zh-CN" w:bidi="ar-SA"/>
          <w:b w:val="0"/>
          <w:i w:val="0"/>
          <w:sz w:val="30"/>
          <w:spacing w:val="0"/>
          <w:w w:val="100"/>
          <w:rFonts w:ascii="仿宋" w:cs="仿宋" w:eastAsia="仿宋" w:hAnsi="仿宋" w:hint="eastAsia"/>
          <w:caps w:val="0"/>
        </w:rPr>
        <w:t xml:space="preserve">                                   2022-7-4</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b w:val="0"/>
          <w:i w:val="0"/>
          <w:sz w:val="30"/>
          <w:spacing w:val="0"/>
          <w:w w:val="100"/>
          <w:rFonts w:ascii="仿宋" w:cs="仿宋" w:eastAsia="仿宋" w:hAnsi="仿宋" w:hint="default"/>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b w:val="0"/>
          <w:i w:val="0"/>
          <w:sz w:val="30"/>
          <w:spacing w:val="0"/>
          <w:w w:val="100"/>
          <w:rFonts w:ascii="仿宋" w:cs="仿宋" w:eastAsia="仿宋" w:hAnsi="仿宋" w:hint="default"/>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420" w:firstLineChars="200"/>
        <w:textAlignment w:val="baseline"/>
      </w:pPr>
      <w:r>
        <w:drawing>
          <wp:anchor distT="0" distB="0" distL="114935" distR="114935" simplePos="0" relativeHeight="251659264" behindDoc="0" locked="0" layoutInCell="1" allowOverlap="1">
            <wp:simplePos x="0" y="0"/>
            <wp:positionH relativeFrom="column">
              <wp:posOffset>873125</wp:posOffset>
            </wp:positionH>
            <wp:positionV relativeFrom="paragraph">
              <wp:posOffset>2925445</wp:posOffset>
            </wp:positionV>
            <wp:extent cx="2832735" cy="5194300"/>
            <wp:effectExtent l="0" t="0" r="190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rot="0">
                      <a:off x="0" y="0"/>
                      <a:ext cx="2832735" cy="5194300"/>
                    </a:xfrm>
                    <a:prstGeom prst="rect">
                      <a:avLst/>
                    </a:prstGeom>
                    <a:noFill/>
                    <a:ln>
                      <a:noFill/>
                    </a:ln>
                  </pic:spPr>
                </pic:pic>
              </a:graphicData>
            </a:graphic>
          </wp:anchor>
        </w:drawing>
        <w:rPr>
          <w:b w:val="0"/>
          <w:i w:val="0"/>
          <w:sz w:val="21"/>
          <w:spacing w:val="0"/>
          <w:w w:val="100"/>
          <w:rFonts/>
          <w:caps w:val="0"/>
        </w:rPr>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b w:val="0"/>
          <w:i w:val="0"/>
          <w:sz w:val="30"/>
          <w:spacing w:val="0"/>
          <w:w w:val="100"/>
          <w:rFonts w:ascii="仿宋" w:cs="仿宋" w:eastAsia="仿宋" w:hAnsi="仿宋" w:hint="default"/>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b w:val="0"/>
          <w:i w:val="0"/>
          <w:sz w:val="30"/>
          <w:spacing w:val="0"/>
          <w:w w:val="100"/>
          <w:rFonts w:ascii="仿宋" w:cs="仿宋" w:eastAsia="仿宋" w:hAnsi="仿宋" w:hint="default"/>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b w:val="0"/>
          <w:i w:val="0"/>
          <w:sz w:val="30"/>
          <w:spacing w:val="0"/>
          <w:w w:val="100"/>
          <w:rFonts w:ascii="仿宋" w:cs="仿宋" w:eastAsia="仿宋" w:hAnsi="仿宋" w:hint="default"/>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b w:val="0"/>
          <w:i w:val="0"/>
          <w:sz w:val="30"/>
          <w:spacing w:val="0"/>
          <w:w w:val="100"/>
          <w:rFonts w:ascii="仿宋" w:cs="仿宋" w:eastAsia="仿宋" w:hAnsi="仿宋" w:hint="default"/>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b w:val="0"/>
          <w:i w:val="0"/>
          <w:sz w:val="30"/>
          <w:spacing w:val="0"/>
          <w:w w:val="100"/>
          <w:rFonts w:ascii="仿宋" w:cs="仿宋" w:eastAsia="仿宋" w:hAnsi="仿宋" w:hint="default"/>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b w:val="0"/>
          <w:i w:val="0"/>
          <w:sz w:val="30"/>
          <w:spacing w:val="0"/>
          <w:w w:val="100"/>
          <w:rFonts w:ascii="仿宋" w:cs="仿宋" w:eastAsia="仿宋" w:hAnsi="仿宋" w:hint="default"/>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b w:val="0"/>
          <w:i w:val="0"/>
          <w:sz w:val="30"/>
          <w:spacing w:val="0"/>
          <w:w w:val="100"/>
          <w:rFonts w:ascii="仿宋" w:cs="仿宋" w:eastAsia="仿宋" w:hAnsi="仿宋" w:hint="default"/>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b w:val="0"/>
          <w:i w:val="0"/>
          <w:sz w:val="30"/>
          <w:spacing w:val="0"/>
          <w:w w:val="100"/>
          <w:rFonts w:ascii="仿宋" w:cs="仿宋" w:eastAsia="仿宋" w:hAnsi="仿宋" w:hint="default"/>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b w:val="0"/>
          <w:i w:val="0"/>
          <w:sz w:val="30"/>
          <w:spacing w:val="0"/>
          <w:w w:val="100"/>
          <w:rFonts w:ascii="仿宋" w:cs="仿宋" w:eastAsia="仿宋" w:hAnsi="仿宋" w:hint="default"/>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b w:val="0"/>
          <w:i w:val="0"/>
          <w:sz w:val="30"/>
          <w:spacing w:val="0"/>
          <w:w w:val="100"/>
          <w:rFonts w:ascii="仿宋" w:cs="仿宋" w:eastAsia="仿宋" w:hAnsi="仿宋" w:hint="default"/>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b w:val="0"/>
          <w:i w:val="0"/>
          <w:sz w:val="30"/>
          <w:spacing w:val="0"/>
          <w:w w:val="100"/>
          <w:rFonts w:ascii="仿宋" w:cs="仿宋" w:eastAsia="仿宋" w:hAnsi="仿宋" w:hint="default"/>
          <w:caps w:val="0"/>
        </w:rPr>
        <w:t/>
      </w:r>
    </w:p>
    <w:p>
      <w:pPr>
        <w:jc w:val="both"/>
        <w:spacing w:before="0" w:beforeAutospacing="0" w:after="0" w:afterAutospacing="0" w:line="570" w:lineRule="exact"/>
        <w:rPr>
          <w:szCs w:val="30"/>
          <w:kern w:val="0"/>
          <w:lang w:val="en-US" w:eastAsia="zh-CN" w:bidi="ar-SA"/>
          <w:b w:val="0"/>
          <w:i w:val="0"/>
          <w:sz w:val="30"/>
          <w:spacing w:val="0"/>
          <w:w w:val="100"/>
          <w:rFonts w:ascii="仿宋" w:cs="仿宋" w:eastAsia="仿宋" w:hAnsi="仿宋" w:hint="default"/>
          <w:caps w:val="0"/>
        </w:rPr>
        <w:snapToGrid w:val="0"/>
        <w:ind w:firstLine="600" w:firstLineChars="200"/>
        <w:textAlignment w:val="baseline"/>
      </w:pPr>
      <w:r>
        <w:rPr>
          <w:szCs w:val="30"/>
          <w:kern w:val="0"/>
          <w:lang w:val="en-US" w:eastAsia="zh-CN" w:bidi="ar-SA"/>
          <w:b w:val="0"/>
          <w:i w:val="0"/>
          <w:sz w:val="30"/>
          <w:spacing w:val="0"/>
          <w:w w:val="100"/>
          <w:rFonts w:ascii="仿宋" w:cs="仿宋" w:eastAsia="仿宋" w:hAnsi="仿宋" w:hint="eastAsia"/>
          <w:caps w:val="0"/>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WY2NzMwYjg5OWZlNDI4Y2RjM2VlMjI2ODVjYjJiZDkifQ=="/>
  </w:docVars>
  <w:rsids>
    <w:rsidRoot w:val="00F2182A"/>
    <w:rsid w:val="000035A8"/>
    <w:rsid w:val="00120B0C"/>
    <w:rsid w:val="00122949"/>
    <w:rsid w:val="001540B4"/>
    <w:rsid w:val="00160368"/>
    <w:rsid w:val="001E1C8C"/>
    <w:rsid w:val="001E389F"/>
    <w:rsid w:val="001F4D03"/>
    <w:rsid w:val="00262716"/>
    <w:rsid w:val="002B6291"/>
    <w:rsid w:val="002C7D3C"/>
    <w:rsid w:val="00325976"/>
    <w:rsid w:val="00332AAB"/>
    <w:rsid w:val="00373585"/>
    <w:rsid w:val="00434B5E"/>
    <w:rsid w:val="004430C7"/>
    <w:rsid w:val="00445BAA"/>
    <w:rsid w:val="004A0D45"/>
    <w:rsid w:val="004F1843"/>
    <w:rsid w:val="00545E14"/>
    <w:rsid w:val="0055605C"/>
    <w:rsid w:val="00561082"/>
    <w:rsid w:val="005707D5"/>
    <w:rsid w:val="0057752A"/>
    <w:rsid w:val="00581DC6"/>
    <w:rsid w:val="005C799B"/>
    <w:rsid w:val="005E4704"/>
    <w:rsid w:val="0065403D"/>
    <w:rsid w:val="006C4068"/>
    <w:rsid w:val="00725280"/>
    <w:rsid w:val="00782E7E"/>
    <w:rsid w:val="00820476"/>
    <w:rsid w:val="00847BA4"/>
    <w:rsid w:val="008B69E5"/>
    <w:rsid w:val="008F0083"/>
    <w:rsid w:val="009069E3"/>
    <w:rsid w:val="00910685"/>
    <w:rsid w:val="00926C95"/>
    <w:rsid w:val="00941FFB"/>
    <w:rsid w:val="009C05E4"/>
    <w:rsid w:val="00A25B7E"/>
    <w:rsid w:val="00A46F0F"/>
    <w:rsid w:val="00A5116B"/>
    <w:rsid w:val="00A53F34"/>
    <w:rsid w:val="00A61D0C"/>
    <w:rsid w:val="00A62541"/>
    <w:rsid w:val="00A95D8E"/>
    <w:rsid w:val="00B57CE3"/>
    <w:rsid w:val="00B77F7D"/>
    <w:rsid w:val="00BC4A11"/>
    <w:rsid w:val="00BC52F5"/>
    <w:rsid w:val="00BC7747"/>
    <w:rsid w:val="00BE4D50"/>
    <w:rsid w:val="00BE7FCD"/>
    <w:rsid w:val="00BF2B12"/>
    <w:rsid w:val="00C21222"/>
    <w:rsid w:val="00C4504A"/>
    <w:rsid w:val="00CB6A3B"/>
    <w:rsid w:val="00CC0A26"/>
    <w:rsid w:val="00CC2B08"/>
    <w:rsid w:val="00CF48EE"/>
    <w:rsid w:val="00D51BAB"/>
    <w:rsid w:val="00D523AD"/>
    <w:rsid w:val="00DB6278"/>
    <w:rsid w:val="00DD1FF7"/>
    <w:rsid w:val="00DD3459"/>
    <w:rsid w:val="00EF3492"/>
    <w:rsid w:val="00F2182A"/>
    <w:rsid w:val="00F27B4B"/>
    <w:rsid w:val="00F334FD"/>
    <w:rsid w:val="00F57DEE"/>
    <w:rsid w:val="00F641E2"/>
    <w:rsid w:val="00F80286"/>
    <w:rsid w:val="00F87F88"/>
    <w:rsid w:val="00FB0A56"/>
    <w:rsid w:val="00FD3DA7"/>
    <w:rsid w:val="00FD54F9"/>
    <w:rsid w:val="04B45574"/>
    <w:rsid w:val="054364BD"/>
    <w:rsid w:val="056C5A14"/>
    <w:rsid w:val="05AC6650"/>
    <w:rsid w:val="07F31E1F"/>
    <w:rsid w:val="08D65C03"/>
    <w:rsid w:val="094E71DE"/>
    <w:rsid w:val="0A96047B"/>
    <w:rsid w:val="0A9E7CF1"/>
    <w:rsid w:val="0BCF6C98"/>
    <w:rsid w:val="0C193AD3"/>
    <w:rsid w:val="0CC872A8"/>
    <w:rsid w:val="0D044784"/>
    <w:rsid w:val="0EE4486D"/>
    <w:rsid w:val="106317C1"/>
    <w:rsid w:val="10735BE8"/>
    <w:rsid w:val="11267D32"/>
    <w:rsid w:val="12A721B1"/>
    <w:rsid w:val="151D525C"/>
    <w:rsid w:val="155E4C4D"/>
    <w:rsid w:val="15BD5342"/>
    <w:rsid w:val="196A607C"/>
    <w:rsid w:val="19767B1C"/>
    <w:rsid w:val="1BE95775"/>
    <w:rsid w:val="1C115DEE"/>
    <w:rsid w:val="1F6D1357"/>
    <w:rsid w:val="1F740948"/>
    <w:rsid w:val="1F793B33"/>
    <w:rsid w:val="204607B7"/>
    <w:rsid w:val="20C62AED"/>
    <w:rsid w:val="211C6770"/>
    <w:rsid w:val="212370E2"/>
    <w:rsid w:val="21B00CC4"/>
    <w:rsid w:val="228D3FBA"/>
    <w:rsid w:val="238C2066"/>
    <w:rsid w:val="266A1CB4"/>
    <w:rsid w:val="2679181A"/>
    <w:rsid w:val="27E16FB3"/>
    <w:rsid w:val="29BC4351"/>
    <w:rsid w:val="2A394C76"/>
    <w:rsid w:val="2A6A552A"/>
    <w:rsid w:val="2BA74800"/>
    <w:rsid w:val="2BC7683E"/>
    <w:rsid w:val="2D1A0EBD"/>
    <w:rsid w:val="2D797CA7"/>
    <w:rsid w:val="2DE3208F"/>
    <w:rsid w:val="2E4E6936"/>
    <w:rsid w:val="310D60EC"/>
    <w:rsid w:val="33B43E4B"/>
    <w:rsid w:val="33DE029B"/>
    <w:rsid w:val="36125264"/>
    <w:rsid w:val="3AB31401"/>
    <w:rsid w:val="3BE13D5E"/>
    <w:rsid w:val="3F786711"/>
    <w:rsid w:val="40CD2D82"/>
    <w:rsid w:val="428B7DC0"/>
    <w:rsid w:val="45AC2AF7"/>
    <w:rsid w:val="47EF4905"/>
    <w:rsid w:val="4AC4508C"/>
    <w:rsid w:val="4B143B2C"/>
    <w:rsid w:val="4BA24F2D"/>
    <w:rsid w:val="4DE956DE"/>
    <w:rsid w:val="4F1C7B93"/>
    <w:rsid w:val="5084157B"/>
    <w:rsid w:val="535A1148"/>
    <w:rsid w:val="546D351F"/>
    <w:rsid w:val="55465BF2"/>
    <w:rsid w:val="58523BC2"/>
    <w:rsid w:val="58867859"/>
    <w:rsid w:val="5A2275C4"/>
    <w:rsid w:val="5C186ED1"/>
    <w:rsid w:val="5DEB25C3"/>
    <w:rsid w:val="61E30A20"/>
    <w:rsid w:val="62685724"/>
    <w:rsid w:val="669435F8"/>
    <w:rsid w:val="66952ECC"/>
    <w:rsid w:val="697274F4"/>
    <w:rsid w:val="6A8A7B48"/>
    <w:rsid w:val="6DB225B5"/>
    <w:rsid w:val="6E116B57"/>
    <w:rsid w:val="70440D00"/>
    <w:rsid w:val="7420471D"/>
    <w:rsid w:val="74270614"/>
    <w:rsid w:val="76885BE9"/>
    <w:rsid w:val="768A40CF"/>
    <w:rsid w:val="76E020F0"/>
    <w:rsid w:val="774C1114"/>
    <w:rsid w:val="77A05E86"/>
    <w:rsid w:val="7C013ECE"/>
    <w:rsid w:val="7C1A7CA3"/>
    <w:rsid w:val="7C90791E"/>
    <w:rsid w:val="7CA44FAF"/>
    <w:rsid w:val="7F456D73"/>
    <w:rsid w:val="7F6632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customStyle="1" w:styleId="11">
    <w:name w:val="页眉 字符"/>
    <w:basedOn w:val="9"/>
    <w:link w:val="5"/>
    <w:semiHidden/>
    <w:qFormat/>
    <w:uiPriority w:val="99"/>
    <w:rPr>
      <w:sz w:val="18"/>
      <w:szCs w:val="18"/>
    </w:rPr>
  </w:style>
  <w:style w:type="character" w:customStyle="1" w:styleId="12">
    <w:name w:val="页脚 字符"/>
    <w:basedOn w:val="9"/>
    <w:link w:val="4"/>
    <w:semiHidden/>
    <w:qFormat/>
    <w:uiPriority w:val="99"/>
    <w:rPr>
      <w:sz w:val="18"/>
      <w:szCs w:val="18"/>
    </w:rPr>
  </w:style>
  <w:style w:type="character" w:customStyle="1" w:styleId="13">
    <w:name w:val="标题 1 字符"/>
    <w:basedOn w:val="9"/>
    <w:link w:val="2"/>
    <w:qFormat/>
    <w:uiPriority w:val="9"/>
    <w:rPr>
      <w:rFonts w:ascii="宋体" w:hAnsi="宋体" w:eastAsia="宋体" w:cs="宋体"/>
      <w:b/>
      <w:bCs/>
      <w:kern w:val="36"/>
      <w:sz w:val="48"/>
      <w:szCs w:val="48"/>
    </w:rPr>
  </w:style>
  <w:style w:type="character" w:customStyle="1" w:styleId="14">
    <w:name w:val="批注框文本 字符"/>
    <w:basedOn w:val="9"/>
    <w:link w:val="3"/>
    <w:semiHidden/>
    <w:qFormat/>
    <w:uiPriority w:val="99"/>
    <w:rPr>
      <w:sz w:val="18"/>
      <w:szCs w:val="18"/>
    </w:rPr>
  </w:style>
</w:styles>
</file>

<file path=word/_rels/document.xml.rels><?xml version="1.0" encoding="UTF-8" standalone="yes"?><Relationships xmlns="http://schemas.openxmlformats.org/package/2006/relationships"><Relationship Id="rId7" Type="http://schemas.openxmlformats.org/officeDocument/2006/relationships/fontTable" Target="fontTable.xml" /><Relationship Id="rId6" Type="http://schemas.openxmlformats.org/officeDocument/2006/relationships/image" Target="media/image3.png" /><Relationship Id="rId5" Type="http://schemas.openxmlformats.org/officeDocument/2006/relationships/image" Target="media/image2.jpeg" /><Relationship Id="rId4" Type="http://schemas.openxmlformats.org/officeDocument/2006/relationships/image" Target="media/image1.png" /><Relationship Id="rId3"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7</Pages>
  <Words>2520</Words>
  <Characters>2645</Characters>
  <Lines>21</Lines>
  <Paragraphs>6</Paragraphs>
  <TotalTime>20</TotalTime>
  <ScaleCrop>false</ScaleCrop>
  <LinksUpToDate>false</LinksUpToDate>
  <CharactersWithSpaces>2719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2018-07-11T07:46:00Z</dcterms:created>
  <dc:creator>User</dc:creator>
  <cp:lastModifiedBy>Administrator</cp:lastModifiedBy>
  <cp:lastPrinted>2022-07-04T04:43:00Z</cp:lastPrinted>
  <dcterms:modified xsi:type="dcterms:W3CDTF">2022-07-04T09:07:24Z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1FB749E4C0634C0386A909F52E7CE826</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center"/>
        <w:outlineLvl w:val="0"/>
        <w:rPr>
          <w:rFonts w:ascii="宋体" w:hAnsi="宋体" w:eastAsia="宋体" w:cs="宋体"/>
          <w:b/>
          <w:bCs/>
          <w:color w:val="000000"/>
          <w:kern w:val="36"/>
          <w:sz w:val="48"/>
          <w:szCs w:val="48"/>
        </w:rPr>
      </w:pPr>
      <w:r>
        <w:rPr>
          <w:rFonts w:hint="eastAsia" w:ascii="宋体" w:hAnsi="宋体" w:eastAsia="宋体" w:cs="宋体"/>
          <w:b/>
          <w:bCs/>
          <w:color w:val="000000"/>
          <w:kern w:val="36"/>
          <w:sz w:val="48"/>
          <w:szCs w:val="48"/>
        </w:rPr>
        <w:t>内蒙古自治区中医</w:t>
      </w:r>
      <w:r>
        <w:rPr>
          <w:rFonts w:ascii="宋体" w:hAnsi="宋体" w:eastAsia="宋体" w:cs="宋体"/>
          <w:b/>
          <w:bCs/>
          <w:color w:val="000000"/>
          <w:kern w:val="36"/>
          <w:sz w:val="48"/>
          <w:szCs w:val="48"/>
        </w:rPr>
        <w:t>医院20</w:t>
      </w:r>
      <w:r>
        <w:rPr>
          <w:rFonts w:hint="eastAsia" w:ascii="宋体" w:hAnsi="宋体" w:eastAsia="宋体" w:cs="宋体"/>
          <w:b/>
          <w:bCs/>
          <w:color w:val="000000"/>
          <w:kern w:val="36"/>
          <w:sz w:val="48"/>
          <w:szCs w:val="48"/>
          <w:lang w:val="en-US" w:eastAsia="zh-CN"/>
        </w:rPr>
        <w:t>22</w:t>
      </w:r>
      <w:r>
        <w:rPr>
          <w:rFonts w:ascii="宋体" w:hAnsi="宋体" w:eastAsia="宋体" w:cs="宋体"/>
          <w:b/>
          <w:bCs/>
          <w:color w:val="000000"/>
          <w:kern w:val="36"/>
          <w:sz w:val="48"/>
          <w:szCs w:val="48"/>
        </w:rPr>
        <w:t>年住院</w:t>
      </w:r>
    </w:p>
    <w:p>
      <w:pPr>
        <w:widowControl/>
        <w:spacing w:before="100" w:beforeAutospacing="1" w:after="100" w:afterAutospacing="1"/>
        <w:jc w:val="center"/>
        <w:outlineLvl w:val="0"/>
        <w:rPr>
          <w:rFonts w:hint="eastAsia" w:ascii="宋体" w:hAnsi="宋体" w:eastAsia="宋体" w:cs="宋体"/>
          <w:b/>
          <w:bCs/>
          <w:color w:val="000000"/>
          <w:kern w:val="36"/>
          <w:sz w:val="48"/>
          <w:szCs w:val="48"/>
        </w:rPr>
      </w:pPr>
      <w:r>
        <w:rPr>
          <w:rFonts w:ascii="宋体" w:hAnsi="宋体" w:eastAsia="宋体" w:cs="宋体"/>
          <w:b/>
          <w:bCs/>
          <w:color w:val="000000"/>
          <w:kern w:val="36"/>
          <w:sz w:val="48"/>
          <w:szCs w:val="48"/>
        </w:rPr>
        <w:t>医师规范化培训招生</w:t>
      </w:r>
      <w:r>
        <w:rPr>
          <w:rFonts w:hint="eastAsia" w:ascii="宋体" w:hAnsi="宋体" w:eastAsia="宋体" w:cs="宋体"/>
          <w:b/>
          <w:bCs/>
          <w:color w:val="000000"/>
          <w:kern w:val="36"/>
          <w:sz w:val="48"/>
          <w:szCs w:val="48"/>
        </w:rPr>
        <w:t>简章</w:t>
      </w:r>
    </w:p>
    <w:p>
      <w:pPr>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内蒙古自治区中医医院，坐落于呼和浩特市中心，其前身为内蒙古自治区中蒙医医院（始建于1958年）。2013年，正式更名为内蒙古自治区中医医院。内蒙古自治区中医医院在继承传统中医药文化的基础上，博采众长、兼容并蓄、开拓创新，使医院发展成为内蒙地区唯一一所集医疗、教学、科研、康复、保健、制剂、养生于一体的自治区级三级甲等综合性中医医院，是广州中医药大学附属内蒙古中医医院和内蒙古医科大学中医附属医院、内蒙古医科大学中医临床医学院，是内蒙古自治区国家中医住院医师规范化培训基地及自治区唯一一家中药临床药师培训基地及国家中医药优势特色教育培训基地，并入选国家中医药传承创新工程项目建设单位。</w:t>
      </w:r>
    </w:p>
    <w:p>
      <w:pPr>
        <w:widowControl/>
        <w:spacing w:before="100" w:beforeAutospacing="1" w:after="100" w:afterAutospacing="1"/>
        <w:jc w:val="center"/>
        <w:outlineLvl w:val="0"/>
        <w:rPr>
          <w:rFonts w:hint="eastAsia" w:ascii="宋体" w:hAnsi="宋体" w:eastAsia="宋体" w:cs="宋体"/>
          <w:b/>
          <w:bCs/>
          <w:color w:val="000000"/>
          <w:kern w:val="36"/>
          <w:sz w:val="48"/>
          <w:szCs w:val="48"/>
        </w:rPr>
      </w:pPr>
      <w:r>
        <w:rPr>
          <w:rFonts w:ascii="仿宋_GB2312" w:hAnsi="微软雅黑" w:eastAsia="仿宋_GB2312" w:cs="宋体"/>
          <w:color w:val="333333"/>
          <w:spacing w:val="8"/>
          <w:kern w:val="0"/>
          <w:sz w:val="24"/>
          <w:szCs w:val="24"/>
        </w:rPr>
        <w:drawing>
          <wp:inline distT="0" distB="0" distL="0" distR="0">
            <wp:extent cx="4984750" cy="2672715"/>
            <wp:effectExtent l="0" t="0" r="1397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984750" cy="2672715"/>
                    </a:xfrm>
                    <a:prstGeom prst="rect">
                      <a:avLst/>
                    </a:prstGeom>
                    <a:noFill/>
                    <a:ln>
                      <a:noFill/>
                    </a:ln>
                  </pic:spPr>
                </pic:pic>
              </a:graphicData>
            </a:graphic>
          </wp:inline>
        </w:drawing>
      </w:r>
    </w:p>
    <w:p>
      <w:pPr>
        <w:ind w:firstLine="600" w:firstLineChars="200"/>
        <w:rPr>
          <w:rFonts w:hint="eastAsia" w:ascii="宋体" w:hAnsi="宋体" w:eastAsia="宋体" w:cs="宋体"/>
          <w:b/>
          <w:bCs/>
          <w:color w:val="000000"/>
          <w:kern w:val="36"/>
          <w:sz w:val="48"/>
          <w:szCs w:val="48"/>
        </w:rPr>
      </w:pPr>
      <w:r>
        <w:rPr>
          <w:rFonts w:hint="eastAsia" w:ascii="仿宋" w:hAnsi="仿宋" w:eastAsia="仿宋" w:cs="仿宋"/>
          <w:kern w:val="0"/>
          <w:sz w:val="30"/>
          <w:szCs w:val="30"/>
          <w:lang w:val="en-US" w:eastAsia="zh-CN" w:bidi="ar-SA"/>
        </w:rPr>
        <w:t>医院占地面积2.5万平方米，总建筑面积达8万平方米，业务用房面积达7.6万平方米，编制床位1000张，职工1050人，其中专业技术人员827人，中高级职称425人；博士学历14人，硕士学历197人。</w:t>
      </w:r>
    </w:p>
    <w:p>
      <w:pPr>
        <w:widowControl/>
        <w:spacing w:before="100" w:beforeAutospacing="1" w:after="100" w:afterAutospacing="1"/>
        <w:jc w:val="center"/>
        <w:outlineLvl w:val="0"/>
        <w:rPr>
          <w:rFonts w:hint="eastAsia" w:ascii="宋体" w:hAnsi="宋体" w:eastAsia="宋体" w:cs="宋体"/>
          <w:b/>
          <w:bCs/>
          <w:color w:val="000000"/>
          <w:kern w:val="36"/>
          <w:sz w:val="48"/>
          <w:szCs w:val="48"/>
          <w:lang w:eastAsia="zh-CN"/>
        </w:rPr>
      </w:pPr>
      <w:r>
        <w:rPr>
          <w:rFonts w:hint="eastAsia" w:ascii="宋体" w:hAnsi="宋体" w:eastAsia="宋体" w:cs="宋体"/>
          <w:b/>
          <w:bCs/>
          <w:color w:val="000000"/>
          <w:kern w:val="36"/>
          <w:sz w:val="48"/>
          <w:szCs w:val="48"/>
          <w:lang w:eastAsia="zh-CN"/>
        </w:rPr>
        <w:drawing>
          <wp:inline distT="0" distB="0" distL="114300" distR="114300">
            <wp:extent cx="5266690" cy="2962910"/>
            <wp:effectExtent l="0" t="0" r="6350" b="8890"/>
            <wp:docPr id="3" name="图片 3" descr="住培基地评估汇报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住培基地评估汇报0"/>
                    <pic:cNvPicPr>
                      <a:picLocks noChangeAspect="1"/>
                    </pic:cNvPicPr>
                  </pic:nvPicPr>
                  <pic:blipFill>
                    <a:blip r:embed="rId5"/>
                    <a:stretch>
                      <a:fillRect/>
                    </a:stretch>
                  </pic:blipFill>
                  <pic:spPr>
                    <a:xfrm>
                      <a:off x="0" y="0"/>
                      <a:ext cx="5266690" cy="2962910"/>
                    </a:xfrm>
                    <a:prstGeom prst="rect">
                      <a:avLst/>
                    </a:prstGeom>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firstLineChars="200"/>
        <w:rPr>
          <w:rFonts w:hint="eastAsia" w:ascii="仿宋" w:hAnsi="仿宋" w:eastAsia="仿宋" w:cs="仿宋"/>
          <w:sz w:val="30"/>
          <w:szCs w:val="30"/>
        </w:rPr>
      </w:pPr>
      <w:r>
        <w:rPr>
          <w:rFonts w:hint="eastAsia" w:ascii="仿宋" w:hAnsi="仿宋" w:eastAsia="仿宋" w:cs="仿宋"/>
          <w:sz w:val="30"/>
          <w:szCs w:val="30"/>
        </w:rPr>
        <w:t>医院现有1.5T核磁、双板DR、64排螺旋CT、移动DR、超高档心脏彩超、高档动脉血管检查彩超、高档腹部彩超、超清奥林巴斯胃肠镜、全自动检验流水线、血液透析机、多功能红外线治疗仪、动静态平衡检测评估训练系统、智能红外艾灸治疗仪、磁振热治疗仪、冲击波治疗仪、全身药物熏蒸治疗仪等大型先进医疗设备及中医特色诊疗设备。</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按照内蒙古卫生健康委《关于组织开展2022年全区住院医师规范化培训招收工作的通知》的要求，我院2022年度计划招收中医专业学员60名，中医全科专业学员3名，订单定向学员7名。</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一、报名条件</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1.拟在内蒙古自治区行政区域内从事临床医疗工作的高等院校医学类相应专业（指中医临床类和中西医结合临床类）的本科及以上学历毕业生，需要接受培训的人员（社会人）,其中社会人要求内蒙古户籍。</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2.已在内蒙古自治区行政区域内从事临床医疗工作的本科及以上学历人员或获得执业医师资格，需要接受培训的人员（单位人）。</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3.在读研究生不在此次招收范围内。</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以上“本科及以上学历”要符合执业医师资格考试报考条件。</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二、报名办法</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1.报名采取个人申请的方式，实行实名网络填报。报名人员需登录“内蒙古自治区住院医师规范化培训信息管理系统”（http://nmzyy.wsglw.net/），在“学员注册”栏注册，经注册获取用户名和密码，并使用注册信息在“学员招录”栏登录系统，进入“填报志愿”模块，填写个人基本信息、学习经历、工作经历并选择填报志愿。</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2.报名完成后需打印《内蒙古自治区住院医师规范化培训申请表》。</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三、报名程序</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（一）第一批次招录</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1.网上报名：2022年7月10日-7月15日（7月15日18:00关网）</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2.网上审核：2022年7月11日-7月17日</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3.现场审核、面试、技能考试、笔试时间另行通知；请及时关注微信群“2022年内蒙中医院住培报名群”（二维码后附）。</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（二）第二批次补录</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自治区卫生健康委公布第二批次招收基地名单（第一批次未录满基地）及招收计划；第二批次网上报名人员只限第一批次未录取人员，第一批次已录取人员不得进行第二批次报名（因疫情等不可抗力情况除外）；填报1个招收基地和专业，同时，根据个人意愿，选择是否“服从调剂”。</w:t>
      </w:r>
    </w:p>
    <w:p>
      <w:pPr>
        <w:numPr>
          <w:ilvl w:val="0"/>
          <w:numId w:val="0"/>
        </w:num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1.网上报名时间：8月3日—8月8日（8月8日18:00关网）</w:t>
      </w:r>
    </w:p>
    <w:p>
      <w:pPr>
        <w:numPr>
          <w:ilvl w:val="0"/>
          <w:numId w:val="0"/>
        </w:num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2.基地现场审核、补录：8月9日—8月11日（具体时间、地点我院另行通知。）</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四、考核及注意事项</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1、（一）现场审核材料：</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①纸质版《内蒙古自治区住院医师规范化培训申请表》原件1份，需本人亲笔签名，单位人需就业单位签字盖章；</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②个人身份证原件及复印件(正反面)1份；</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③毕业证书、学位证书原件及复印件各1份；</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④学信网学历查询件1份；</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⑤取得国家医师资格的，需提供《医师资格证书》原件和复印件1份。</w:t>
      </w:r>
    </w:p>
    <w:p>
      <w:pPr>
        <w:topLinePunct/>
        <w:adjustRightInd w:val="0"/>
        <w:snapToGrid w:val="0"/>
        <w:spacing w:line="570" w:lineRule="exact"/>
        <w:ind w:firstLine="600" w:firstLineChars="200"/>
        <w:rPr>
          <w:rFonts w:hint="eastAsia" w:ascii="仿宋" w:hAnsi="仿宋" w:eastAsia="仿宋" w:cs="仿宋"/>
          <w:kern w:val="0"/>
          <w:sz w:val="30"/>
          <w:szCs w:val="30"/>
          <w:highlight w:val="none"/>
          <w:lang w:val="en-US" w:eastAsia="zh-CN" w:bidi="ar-SA"/>
        </w:rPr>
      </w:pPr>
      <w:r>
        <w:rPr>
          <w:rFonts w:hint="default" w:ascii="仿宋" w:hAnsi="仿宋" w:eastAsia="仿宋" w:cs="仿宋"/>
          <w:kern w:val="0"/>
          <w:sz w:val="30"/>
          <w:szCs w:val="30"/>
          <w:highlight w:val="none"/>
          <w:lang w:val="en-US" w:eastAsia="zh-CN" w:bidi="ar-SA"/>
        </w:rPr>
        <w:t>⑥</w:t>
      </w:r>
      <w:r>
        <w:rPr>
          <w:rFonts w:hint="eastAsia" w:ascii="仿宋" w:hAnsi="仿宋" w:eastAsia="仿宋" w:cs="仿宋"/>
          <w:kern w:val="0"/>
          <w:sz w:val="30"/>
          <w:szCs w:val="30"/>
          <w:highlight w:val="none"/>
          <w:lang w:val="en-US" w:eastAsia="zh-CN" w:bidi="ar-SA"/>
        </w:rPr>
        <w:t>小2寸免冠照片2张；</w:t>
      </w:r>
    </w:p>
    <w:p>
      <w:pPr>
        <w:topLinePunct/>
        <w:adjustRightInd w:val="0"/>
        <w:snapToGrid w:val="0"/>
        <w:spacing w:line="570" w:lineRule="exact"/>
        <w:ind w:firstLine="900" w:firstLineChars="3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二）在新冠肺炎疫情期间，为了保证学员健康安全，请所有进出学员提供现场审核及考试前三天内核酸检测阴性证明、佩戴口罩、出示本人“健康码”、健康承诺书（在报名网站下载）并配合入口工作人员测量体温及核验。</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2、所有学员严格按通知时间进行资格复审及考试，遵守考试纪律，按时进入考场，关闭手机。对于违反考场纪律的人员，将视情节轻重取消资格。</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3、未在规定时间内参加资格复审的学员，将取消其资格。</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4、内蒙古自治区中医医院将根据学员现场考核成绩进行综合排名，决定中医学专业招录名单。</w:t>
      </w: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四、学员待遇</w:t>
      </w:r>
    </w:p>
    <w:p>
      <w:pPr>
        <w:topLinePunct/>
        <w:adjustRightInd w:val="0"/>
        <w:snapToGrid w:val="0"/>
        <w:spacing w:line="570" w:lineRule="exact"/>
        <w:ind w:firstLine="600" w:firstLineChars="200"/>
        <w:rPr>
          <w:rFonts w:hint="default" w:ascii="仿宋" w:hAnsi="仿宋" w:eastAsia="仿宋" w:cs="仿宋"/>
          <w:kern w:val="0"/>
          <w:sz w:val="30"/>
          <w:szCs w:val="30"/>
          <w:highlight w:val="none"/>
          <w:lang w:val="en-US" w:eastAsia="zh-CN" w:bidi="ar-SA"/>
        </w:rPr>
      </w:pPr>
      <w:r>
        <w:rPr>
          <w:rFonts w:hint="eastAsia" w:ascii="仿宋" w:hAnsi="仿宋" w:eastAsia="仿宋" w:cs="仿宋"/>
          <w:kern w:val="0"/>
          <w:sz w:val="30"/>
          <w:szCs w:val="30"/>
          <w:lang w:val="en-US" w:eastAsia="zh-CN" w:bidi="ar-SA"/>
        </w:rPr>
        <w:t>1、</w:t>
      </w:r>
      <w:r>
        <w:rPr>
          <w:rFonts w:hint="eastAsia" w:ascii="仿宋" w:hAnsi="仿宋" w:eastAsia="仿宋" w:cs="仿宋"/>
          <w:kern w:val="0"/>
          <w:sz w:val="30"/>
          <w:szCs w:val="30"/>
          <w:highlight w:val="none"/>
          <w:lang w:val="en-US" w:eastAsia="zh-CN" w:bidi="ar-SA"/>
        </w:rPr>
        <w:t>生活补助：单位人</w:t>
      </w:r>
      <w:r>
        <w:rPr>
          <w:rFonts w:hint="default" w:ascii="仿宋" w:hAnsi="仿宋" w:eastAsia="仿宋" w:cs="仿宋"/>
          <w:kern w:val="0"/>
          <w:sz w:val="30"/>
          <w:szCs w:val="30"/>
          <w:highlight w:val="none"/>
          <w:lang w:val="en-US" w:eastAsia="zh-CN" w:bidi="ar-SA"/>
        </w:rPr>
        <w:t>根据国家及内蒙古自治区卫健委要求，为学员发放生活补贴</w:t>
      </w:r>
      <w:r>
        <w:rPr>
          <w:rFonts w:hint="eastAsia" w:ascii="仿宋" w:hAnsi="仿宋" w:eastAsia="仿宋" w:cs="仿宋"/>
          <w:kern w:val="0"/>
          <w:sz w:val="30"/>
          <w:szCs w:val="30"/>
          <w:highlight w:val="none"/>
          <w:lang w:val="en-US" w:eastAsia="zh-CN" w:bidi="ar-SA"/>
        </w:rPr>
        <w:t>平均第一年</w:t>
      </w:r>
      <w:r>
        <w:rPr>
          <w:rFonts w:hint="default" w:ascii="仿宋" w:hAnsi="仿宋" w:eastAsia="仿宋" w:cs="仿宋"/>
          <w:kern w:val="0"/>
          <w:sz w:val="30"/>
          <w:szCs w:val="30"/>
          <w:highlight w:val="none"/>
          <w:lang w:val="en-US" w:eastAsia="zh-CN" w:bidi="ar-SA"/>
        </w:rPr>
        <w:t>2</w:t>
      </w:r>
      <w:r>
        <w:rPr>
          <w:rFonts w:hint="eastAsia" w:ascii="仿宋" w:hAnsi="仿宋" w:eastAsia="仿宋" w:cs="仿宋"/>
          <w:kern w:val="0"/>
          <w:sz w:val="30"/>
          <w:szCs w:val="30"/>
          <w:highlight w:val="none"/>
          <w:lang w:val="en-US" w:eastAsia="zh-CN" w:bidi="ar-SA"/>
        </w:rPr>
        <w:t>0</w:t>
      </w:r>
      <w:r>
        <w:rPr>
          <w:rFonts w:hint="default" w:ascii="仿宋" w:hAnsi="仿宋" w:eastAsia="仿宋" w:cs="仿宋"/>
          <w:kern w:val="0"/>
          <w:sz w:val="30"/>
          <w:szCs w:val="30"/>
          <w:highlight w:val="none"/>
          <w:lang w:val="en-US" w:eastAsia="zh-CN" w:bidi="ar-SA"/>
        </w:rPr>
        <w:t>00元/月</w:t>
      </w:r>
      <w:r>
        <w:rPr>
          <w:rFonts w:hint="eastAsia" w:ascii="仿宋" w:hAnsi="仿宋" w:eastAsia="仿宋" w:cs="仿宋"/>
          <w:kern w:val="0"/>
          <w:sz w:val="30"/>
          <w:szCs w:val="30"/>
          <w:highlight w:val="none"/>
          <w:lang w:val="en-US" w:eastAsia="zh-CN" w:bidi="ar-SA"/>
        </w:rPr>
        <w:t>，第二年2500元/月，第三年3000元/月（且根据出科考试成绩、日常考核表现进行浮动）；</w:t>
      </w:r>
      <w:r>
        <w:rPr>
          <w:rFonts w:hint="default" w:ascii="仿宋" w:hAnsi="仿宋" w:eastAsia="仿宋" w:cs="仿宋"/>
          <w:kern w:val="0"/>
          <w:sz w:val="30"/>
          <w:szCs w:val="30"/>
          <w:highlight w:val="none"/>
          <w:lang w:val="en-US" w:eastAsia="zh-CN" w:bidi="ar-SA"/>
        </w:rPr>
        <w:t>社会人</w:t>
      </w:r>
      <w:r>
        <w:rPr>
          <w:rFonts w:hint="eastAsia" w:ascii="仿宋" w:hAnsi="仿宋" w:eastAsia="仿宋" w:cs="仿宋"/>
          <w:kern w:val="0"/>
          <w:sz w:val="30"/>
          <w:szCs w:val="30"/>
          <w:highlight w:val="none"/>
          <w:lang w:val="en-US" w:eastAsia="zh-CN" w:bidi="ar-SA"/>
        </w:rPr>
        <w:t>参照本住培</w:t>
      </w:r>
      <w:r>
        <w:rPr>
          <w:rFonts w:hint="default" w:ascii="仿宋" w:hAnsi="仿宋" w:eastAsia="仿宋" w:cs="仿宋"/>
          <w:kern w:val="0"/>
          <w:sz w:val="30"/>
          <w:szCs w:val="30"/>
          <w:highlight w:val="none"/>
          <w:lang w:val="en-US" w:eastAsia="zh-CN" w:bidi="ar-SA"/>
        </w:rPr>
        <w:t>基地</w:t>
      </w:r>
      <w:r>
        <w:rPr>
          <w:rFonts w:hint="eastAsia" w:ascii="仿宋" w:hAnsi="仿宋" w:eastAsia="仿宋" w:cs="仿宋"/>
          <w:kern w:val="0"/>
          <w:sz w:val="30"/>
          <w:szCs w:val="30"/>
          <w:highlight w:val="none"/>
          <w:lang w:val="en-US" w:eastAsia="zh-CN" w:bidi="ar-SA"/>
        </w:rPr>
        <w:t>同等条件住院医师工资水平发放；并</w:t>
      </w:r>
      <w:r>
        <w:rPr>
          <w:rFonts w:hint="default" w:ascii="仿宋" w:hAnsi="仿宋" w:eastAsia="仿宋" w:cs="仿宋"/>
          <w:kern w:val="0"/>
          <w:sz w:val="30"/>
          <w:szCs w:val="30"/>
          <w:highlight w:val="none"/>
          <w:lang w:val="en-US" w:eastAsia="zh-CN" w:bidi="ar-SA"/>
        </w:rPr>
        <w:t>按照学员</w:t>
      </w:r>
      <w:r>
        <w:rPr>
          <w:rFonts w:hint="eastAsia" w:ascii="仿宋" w:hAnsi="仿宋" w:eastAsia="仿宋" w:cs="仿宋"/>
          <w:kern w:val="0"/>
          <w:sz w:val="30"/>
          <w:szCs w:val="30"/>
          <w:highlight w:val="none"/>
          <w:lang w:val="en-US" w:eastAsia="zh-CN" w:bidi="ar-SA"/>
        </w:rPr>
        <w:t>是否单独管床、值班，及</w:t>
      </w:r>
      <w:r>
        <w:rPr>
          <w:rFonts w:hint="default" w:ascii="仿宋" w:hAnsi="仿宋" w:eastAsia="仿宋" w:cs="仿宋"/>
          <w:kern w:val="0"/>
          <w:sz w:val="30"/>
          <w:szCs w:val="30"/>
          <w:highlight w:val="none"/>
          <w:lang w:val="en-US" w:eastAsia="zh-CN" w:bidi="ar-SA"/>
        </w:rPr>
        <w:t>考核等情况给予适当增补</w:t>
      </w:r>
      <w:r>
        <w:rPr>
          <w:rFonts w:hint="eastAsia" w:ascii="仿宋" w:hAnsi="仿宋" w:eastAsia="仿宋" w:cs="仿宋"/>
          <w:kern w:val="0"/>
          <w:sz w:val="30"/>
          <w:szCs w:val="30"/>
          <w:highlight w:val="none"/>
          <w:lang w:val="en-US" w:eastAsia="zh-CN" w:bidi="ar-SA"/>
        </w:rPr>
        <w:t>。</w:t>
      </w:r>
    </w:p>
    <w:p>
      <w:pPr>
        <w:topLinePunct/>
        <w:adjustRightInd w:val="0"/>
        <w:snapToGrid w:val="0"/>
        <w:spacing w:line="570" w:lineRule="exact"/>
        <w:ind w:firstLine="600" w:firstLineChars="200"/>
        <w:rPr>
          <w:rFonts w:hint="eastAsia" w:ascii="仿宋" w:hAnsi="仿宋" w:eastAsia="仿宋" w:cs="仿宋"/>
          <w:kern w:val="0"/>
          <w:sz w:val="30"/>
          <w:szCs w:val="30"/>
          <w:highlight w:val="none"/>
          <w:lang w:val="en-US" w:eastAsia="zh-CN" w:bidi="ar-SA"/>
        </w:rPr>
      </w:pPr>
      <w:r>
        <w:rPr>
          <w:rFonts w:hint="default" w:ascii="仿宋" w:hAnsi="仿宋" w:eastAsia="仿宋" w:cs="仿宋"/>
          <w:kern w:val="0"/>
          <w:sz w:val="30"/>
          <w:szCs w:val="30"/>
          <w:highlight w:val="none"/>
          <w:lang w:val="en-US" w:eastAsia="zh-CN" w:bidi="ar-SA"/>
        </w:rPr>
        <w:t>2、保险：单位人由派出单位缴纳保险</w:t>
      </w:r>
      <w:r>
        <w:rPr>
          <w:rFonts w:hint="eastAsia" w:ascii="仿宋" w:hAnsi="仿宋" w:eastAsia="仿宋" w:cs="仿宋"/>
          <w:kern w:val="0"/>
          <w:sz w:val="30"/>
          <w:szCs w:val="30"/>
          <w:highlight w:val="none"/>
          <w:lang w:val="en-US" w:eastAsia="zh-CN" w:bidi="ar-SA"/>
        </w:rPr>
        <w:t>，社会人有本培训基地</w:t>
      </w:r>
      <w:r>
        <w:rPr>
          <w:rFonts w:hint="default" w:ascii="仿宋" w:hAnsi="仿宋" w:eastAsia="仿宋" w:cs="仿宋"/>
          <w:kern w:val="0"/>
          <w:sz w:val="30"/>
          <w:szCs w:val="30"/>
          <w:highlight w:val="none"/>
          <w:lang w:val="en-US" w:eastAsia="zh-CN" w:bidi="ar-SA"/>
        </w:rPr>
        <w:t>按照</w:t>
      </w:r>
      <w:r>
        <w:rPr>
          <w:rFonts w:hint="eastAsia" w:ascii="仿宋" w:hAnsi="仿宋" w:eastAsia="仿宋" w:cs="仿宋"/>
          <w:kern w:val="0"/>
          <w:sz w:val="30"/>
          <w:szCs w:val="30"/>
          <w:highlight w:val="none"/>
          <w:lang w:val="en-US" w:eastAsia="zh-CN" w:bidi="ar-SA"/>
        </w:rPr>
        <w:t>当年国家缴费基数及比例核定具体金额</w:t>
      </w:r>
      <w:r>
        <w:rPr>
          <w:rFonts w:hint="default" w:ascii="仿宋" w:hAnsi="仿宋" w:eastAsia="仿宋" w:cs="仿宋"/>
          <w:kern w:val="0"/>
          <w:sz w:val="30"/>
          <w:szCs w:val="30"/>
          <w:highlight w:val="none"/>
          <w:lang w:val="en-US" w:eastAsia="zh-CN" w:bidi="ar-SA"/>
        </w:rPr>
        <w:t>。</w:t>
      </w:r>
    </w:p>
    <w:p>
      <w:pPr>
        <w:topLinePunct/>
        <w:adjustRightInd w:val="0"/>
        <w:snapToGrid w:val="0"/>
        <w:spacing w:line="570" w:lineRule="exact"/>
        <w:ind w:firstLine="600" w:firstLineChars="200"/>
        <w:rPr>
          <w:rFonts w:hint="default" w:ascii="仿宋" w:hAnsi="仿宋" w:eastAsia="仿宋" w:cs="仿宋"/>
          <w:kern w:val="0"/>
          <w:sz w:val="30"/>
          <w:szCs w:val="30"/>
          <w:highlight w:val="none"/>
          <w:lang w:val="en-US" w:eastAsia="zh-CN" w:bidi="ar-SA"/>
        </w:rPr>
      </w:pPr>
      <w:r>
        <w:rPr>
          <w:rFonts w:hint="eastAsia" w:ascii="仿宋" w:hAnsi="仿宋" w:eastAsia="仿宋" w:cs="仿宋"/>
          <w:kern w:val="0"/>
          <w:sz w:val="30"/>
          <w:szCs w:val="30"/>
          <w:highlight w:val="none"/>
          <w:lang w:val="en-US" w:eastAsia="zh-CN" w:bidi="ar-SA"/>
        </w:rPr>
        <w:t>3</w:t>
      </w:r>
      <w:r>
        <w:rPr>
          <w:rFonts w:hint="default" w:ascii="仿宋" w:hAnsi="仿宋" w:eastAsia="仿宋" w:cs="仿宋"/>
          <w:kern w:val="0"/>
          <w:sz w:val="30"/>
          <w:szCs w:val="30"/>
          <w:highlight w:val="none"/>
          <w:lang w:val="en-US" w:eastAsia="zh-CN" w:bidi="ar-SA"/>
        </w:rPr>
        <w:t>、住宿：基地</w:t>
      </w:r>
      <w:r>
        <w:rPr>
          <w:rFonts w:hint="eastAsia" w:ascii="仿宋" w:hAnsi="仿宋" w:eastAsia="仿宋" w:cs="仿宋"/>
          <w:kern w:val="0"/>
          <w:sz w:val="30"/>
          <w:szCs w:val="30"/>
          <w:highlight w:val="none"/>
          <w:lang w:val="en-US" w:eastAsia="zh-CN" w:bidi="ar-SA"/>
        </w:rPr>
        <w:t>免费</w:t>
      </w:r>
      <w:r>
        <w:rPr>
          <w:rFonts w:hint="default" w:ascii="仿宋" w:hAnsi="仿宋" w:eastAsia="仿宋" w:cs="仿宋"/>
          <w:kern w:val="0"/>
          <w:sz w:val="30"/>
          <w:szCs w:val="30"/>
          <w:highlight w:val="none"/>
          <w:lang w:val="en-US" w:eastAsia="zh-CN" w:bidi="ar-SA"/>
        </w:rPr>
        <w:t>为学员提供住宿</w:t>
      </w:r>
      <w:r>
        <w:rPr>
          <w:rFonts w:hint="eastAsia" w:ascii="仿宋" w:hAnsi="仿宋" w:eastAsia="仿宋" w:cs="仿宋"/>
          <w:kern w:val="0"/>
          <w:sz w:val="30"/>
          <w:szCs w:val="30"/>
          <w:highlight w:val="none"/>
          <w:lang w:val="en-US" w:eastAsia="zh-CN" w:bidi="ar-SA"/>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00" w:firstLineChars="200"/>
        <w:jc w:val="both"/>
        <w:textAlignment w:val="auto"/>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4、其他奖励：</w:t>
      </w:r>
      <w:r>
        <w:rPr>
          <w:rFonts w:hint="default" w:ascii="仿宋" w:hAnsi="仿宋" w:eastAsia="仿宋" w:cs="仿宋"/>
          <w:kern w:val="0"/>
          <w:sz w:val="30"/>
          <w:szCs w:val="30"/>
          <w:lang w:val="en-US" w:eastAsia="zh-CN" w:bidi="ar-SA"/>
        </w:rPr>
        <w:t>学员在培训期间参加省级或国家级活动并获得相关荣誉或称号者、年度评奖评优表彰、受到其他各级各类表彰、感谢信、锦旗</w:t>
      </w:r>
      <w:r>
        <w:rPr>
          <w:rFonts w:hint="eastAsia" w:ascii="仿宋" w:hAnsi="仿宋" w:eastAsia="仿宋" w:cs="仿宋"/>
          <w:kern w:val="0"/>
          <w:sz w:val="30"/>
          <w:szCs w:val="30"/>
          <w:lang w:val="en-US" w:eastAsia="zh-CN" w:bidi="ar-SA"/>
        </w:rPr>
        <w:t>、</w:t>
      </w:r>
      <w:r>
        <w:rPr>
          <w:rFonts w:hint="default" w:ascii="仿宋" w:hAnsi="仿宋" w:eastAsia="仿宋" w:cs="仿宋"/>
          <w:kern w:val="0"/>
          <w:sz w:val="30"/>
          <w:szCs w:val="30"/>
          <w:lang w:val="en-US" w:eastAsia="zh-CN" w:bidi="ar-SA"/>
        </w:rPr>
        <w:t>被媒体宣传报道者</w:t>
      </w:r>
      <w:r>
        <w:rPr>
          <w:rFonts w:hint="eastAsia" w:ascii="仿宋" w:hAnsi="仿宋" w:eastAsia="仿宋" w:cs="仿宋"/>
          <w:kern w:val="0"/>
          <w:sz w:val="30"/>
          <w:szCs w:val="30"/>
          <w:lang w:val="en-US" w:eastAsia="zh-CN" w:bidi="ar-SA"/>
        </w:rPr>
        <w:t>。参加医院各项学术活动及文体活动者，给予相应奖励。</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五、录取</w:t>
      </w:r>
    </w:p>
    <w:p>
      <w:pPr>
        <w:topLinePunct/>
        <w:adjustRightInd w:val="0"/>
        <w:snapToGrid w:val="0"/>
        <w:spacing w:line="570" w:lineRule="exact"/>
        <w:ind w:firstLine="600" w:firstLineChars="200"/>
        <w:rPr>
          <w:rFonts w:hint="eastAsia" w:ascii="仿宋" w:hAnsi="仿宋" w:eastAsia="仿宋" w:cs="仿宋"/>
          <w:kern w:val="0"/>
          <w:sz w:val="30"/>
          <w:szCs w:val="30"/>
          <w:highlight w:val="none"/>
          <w:lang w:val="en-US" w:eastAsia="zh-CN" w:bidi="ar-SA"/>
        </w:rPr>
      </w:pPr>
      <w:r>
        <w:rPr>
          <w:rFonts w:hint="eastAsia" w:ascii="仿宋" w:hAnsi="仿宋" w:eastAsia="仿宋" w:cs="仿宋"/>
          <w:kern w:val="0"/>
          <w:sz w:val="30"/>
          <w:szCs w:val="30"/>
          <w:highlight w:val="none"/>
          <w:lang w:val="en-US" w:eastAsia="zh-CN" w:bidi="ar-SA"/>
        </w:rPr>
        <w:t>录取工作由内蒙古自治区中医医院住培办组织进行，具体程序为：根据现场审核情况安排考核，根据考核成绩择优录取；</w:t>
      </w:r>
      <w:r>
        <w:rPr>
          <w:rFonts w:hint="eastAsia" w:ascii="仿宋" w:hAnsi="仿宋" w:eastAsia="仿宋" w:cs="仿宋"/>
          <w:kern w:val="0"/>
          <w:sz w:val="30"/>
          <w:szCs w:val="30"/>
          <w:highlight w:val="none"/>
          <w:lang w:val="en-US" w:eastAsia="zh-CN" w:bidi="ar-SA"/>
        </w:rPr>
        <w:t>同时向基层医疗机构选派人员倾斜，同等条件下优先录取旗县级及旗县级以下基层医疗卫生机构选派人员；向乡村振兴地区倾斜，各培训基地要安排一定培训计划名额用于招收乡村振兴地区、边境地区的医疗机构培训对象，同等条件下优先录取；向紧缺专业倾斜。基地紧密结合深化医改进程，采取</w:t>
      </w:r>
      <w:bookmarkStart w:id="0" w:name="_GoBack"/>
      <w:bookmarkEnd w:id="0"/>
      <w:r>
        <w:rPr>
          <w:rFonts w:hint="eastAsia" w:ascii="仿宋" w:hAnsi="仿宋" w:eastAsia="仿宋" w:cs="仿宋"/>
          <w:kern w:val="0"/>
          <w:sz w:val="30"/>
          <w:szCs w:val="30"/>
          <w:highlight w:val="none"/>
          <w:lang w:val="en-US" w:eastAsia="zh-CN" w:bidi="ar-SA"/>
        </w:rPr>
        <w:t>有效措施，确保完成紧缺专业招收计划。</w:t>
      </w:r>
    </w:p>
    <w:p>
      <w:pPr>
        <w:topLinePunct/>
        <w:adjustRightInd w:val="0"/>
        <w:snapToGrid w:val="0"/>
        <w:spacing w:line="570" w:lineRule="exact"/>
        <w:ind w:firstLine="600" w:firstLineChars="200"/>
        <w:rPr>
          <w:rFonts w:hint="eastAsia" w:ascii="仿宋" w:hAnsi="仿宋" w:eastAsia="仿宋" w:cs="仿宋"/>
          <w:kern w:val="0"/>
          <w:sz w:val="30"/>
          <w:szCs w:val="30"/>
          <w:highlight w:val="none"/>
          <w:lang w:val="en-US" w:eastAsia="zh-CN" w:bidi="ar-SA"/>
        </w:rPr>
      </w:pPr>
      <w:r>
        <w:rPr>
          <w:rFonts w:hint="eastAsia" w:ascii="仿宋" w:hAnsi="仿宋" w:eastAsia="仿宋" w:cs="仿宋"/>
          <w:kern w:val="0"/>
          <w:sz w:val="30"/>
          <w:szCs w:val="30"/>
          <w:highlight w:val="none"/>
          <w:lang w:val="en-US" w:eastAsia="zh-CN" w:bidi="ar-SA"/>
        </w:rPr>
        <w:t>录取结束后，将录取结果上报自治区住院医师规范化培训管理服务中心，汇总后，由自治区卫生健康委公布招录结果。</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六、其他事宜</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一）申请报名者本人应及时进行网上填报，填报信息要真实、准确、完整，在招录期关注网站公布的相关信息。如有培训政策、培训招录等相关问题可向自治区卫生健康科教处、自治区住院医师规范化培训管理服务中心和内蒙古自治区中医医院教学办咨询，网络报名相关问题可向招录网站咨询相关问题。</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二）申请培训人员要如实填报个人信息，不得弄虚作假，如经核实发现弄虚作假者，取消本次报名及录取资格；情节严重的、录取后无故不报到及报到后自行退出者，3年内不得报名参加自治区住院医师规范化培训。</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联 系 人：艾老师   苏老师   高老师</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 xml:space="preserve">联系电话：0471-6951554  </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 xml:space="preserve">                           </w:t>
      </w:r>
    </w:p>
    <w:p>
      <w:pPr>
        <w:topLinePunct/>
        <w:adjustRightInd w:val="0"/>
        <w:snapToGrid w:val="0"/>
        <w:spacing w:line="570" w:lineRule="exact"/>
        <w:ind w:firstLine="4800" w:firstLineChars="16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 xml:space="preserve"> 内蒙古自治区中医医院</w:t>
      </w:r>
    </w:p>
    <w:p>
      <w:pPr>
        <w:topLinePunct/>
        <w:adjustRightInd w:val="0"/>
        <w:snapToGrid w:val="0"/>
        <w:spacing w:line="570" w:lineRule="exact"/>
        <w:ind w:left="5696" w:leftChars="284" w:hanging="5100" w:hangingChars="1700"/>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 xml:space="preserve">                                   2022-7-4</w:t>
      </w: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ind w:firstLine="420" w:firstLineChars="200"/>
        <w:rPr>
          <w:rFonts w:hint="default" w:ascii="仿宋" w:hAnsi="仿宋" w:eastAsia="仿宋" w:cs="仿宋"/>
          <w:kern w:val="0"/>
          <w:sz w:val="30"/>
          <w:szCs w:val="30"/>
          <w:lang w:val="en-US" w:eastAsia="zh-CN" w:bidi="ar-SA"/>
        </w:rPr>
      </w:pPr>
      <w:r>
        <w:drawing>
          <wp:anchor distT="0" distB="0" distL="114935" distR="114935" simplePos="0" relativeHeight="251659264" behindDoc="0" locked="0" layoutInCell="1" allowOverlap="1">
            <wp:simplePos x="0" y="0"/>
            <wp:positionH relativeFrom="column">
              <wp:posOffset>873125</wp:posOffset>
            </wp:positionH>
            <wp:positionV relativeFrom="paragraph">
              <wp:posOffset>29845</wp:posOffset>
            </wp:positionV>
            <wp:extent cx="2832735" cy="5194300"/>
            <wp:effectExtent l="0" t="0" r="190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2832735" cy="5194300"/>
                    </a:xfrm>
                    <a:prstGeom prst="rect">
                      <a:avLst/>
                    </a:prstGeom>
                    <a:noFill/>
                    <a:ln>
                      <a:noFill/>
                    </a:ln>
                  </pic:spPr>
                </pic:pic>
              </a:graphicData>
            </a:graphic>
          </wp:anchor>
        </w:drawing>
      </w: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 xml:space="preserve"> </w:t>
      </w:r>
    </w:p>
    <w:sectPr>
      <w:pgSz w:w="11906" w:h="16838"/>
      <w:pgMar w:top="1440" w:right="1800" w:bottom="1440" w:left="1800" w:header="851" w:footer="992" w:gutter="0"/>
      <w:cols w:space="425" w:num="1"/>
      <w:docGrid w:type="lines" w:linePitch="312" w:charSpace="0"/>
    </w:sectPr>
  </w:body>
</w:document>
</file>

<file path=treport/opRecord.xml>
</file>