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wordWrap/>
        <w:snapToGrid w:val="0"/>
        <w:spacing w:line="600" w:lineRule="exact"/>
        <w:jc w:val="center"/>
        <w:textAlignment w:val="auto"/>
        <w:rPr>
          <w:rFonts w:hint="eastAsia" w:ascii="方正小标宋简体" w:hAnsi="黑体" w:eastAsia="方正小标宋简体" w:cs="方正小标宋_GBK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方正小标宋_GBK"/>
          <w:kern w:val="0"/>
          <w:sz w:val="44"/>
          <w:szCs w:val="44"/>
        </w:rPr>
        <w:t>202</w:t>
      </w:r>
      <w:r>
        <w:rPr>
          <w:rFonts w:hint="eastAsia" w:ascii="方正小标宋简体" w:hAnsi="黑体" w:eastAsia="方正小标宋简体" w:cs="方正小标宋_GBK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黑体" w:eastAsia="方正小标宋简体" w:cs="方正小标宋_GBK"/>
          <w:kern w:val="0"/>
          <w:sz w:val="44"/>
          <w:szCs w:val="44"/>
        </w:rPr>
        <w:t>年度山西省卫生专业技术资格考试</w:t>
      </w:r>
    </w:p>
    <w:p>
      <w:pPr>
        <w:widowControl/>
        <w:wordWrap/>
        <w:snapToGrid w:val="0"/>
        <w:spacing w:line="600" w:lineRule="exact"/>
        <w:jc w:val="center"/>
        <w:textAlignment w:val="auto"/>
        <w:rPr>
          <w:rFonts w:ascii="方正小标宋简体" w:hAnsi="黑体" w:eastAsia="方正小标宋简体" w:cs="方正小标宋_GBK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方正小标宋_GBK"/>
          <w:kern w:val="0"/>
          <w:sz w:val="44"/>
          <w:szCs w:val="44"/>
          <w:lang w:eastAsia="zh-CN"/>
        </w:rPr>
        <w:t>和</w:t>
      </w:r>
      <w:r>
        <w:rPr>
          <w:rFonts w:hint="eastAsia" w:ascii="方正小标宋简体" w:hAnsi="黑体" w:eastAsia="方正小标宋简体" w:cs="方正小标宋_GBK"/>
          <w:kern w:val="0"/>
          <w:sz w:val="44"/>
          <w:szCs w:val="44"/>
        </w:rPr>
        <w:t>护士执业资格考试新冠肺炎疫情防控</w:t>
      </w:r>
    </w:p>
    <w:p>
      <w:pPr>
        <w:widowControl/>
        <w:wordWrap/>
        <w:snapToGrid w:val="0"/>
        <w:spacing w:line="600" w:lineRule="exact"/>
        <w:jc w:val="center"/>
        <w:textAlignment w:val="auto"/>
        <w:rPr>
          <w:rFonts w:ascii="方正小标宋简体" w:hAnsi="黑体" w:eastAsia="方正小标宋简体" w:cs="方正小标宋_GBK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方正小标宋_GBK"/>
          <w:kern w:val="0"/>
          <w:sz w:val="44"/>
          <w:szCs w:val="44"/>
        </w:rPr>
        <w:t>应急处理预案</w:t>
      </w:r>
    </w:p>
    <w:p>
      <w:pPr>
        <w:widowControl w:val="0"/>
        <w:wordWrap/>
        <w:adjustRightInd w:val="0"/>
        <w:snapToGrid w:val="0"/>
        <w:spacing w:line="560" w:lineRule="exact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wordWrap/>
        <w:adjustRightInd w:val="0"/>
        <w:snapToGrid w:val="0"/>
        <w:spacing w:line="60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lang w:eastAsia="zh-CN"/>
        </w:rPr>
        <w:t>为</w:t>
      </w:r>
      <w:r>
        <w:rPr>
          <w:rFonts w:hint="eastAsia" w:ascii="仿宋" w:hAnsi="仿宋" w:eastAsia="仿宋" w:cs="仿宋_GB2312"/>
          <w:sz w:val="32"/>
          <w:szCs w:val="32"/>
        </w:rPr>
        <w:t>切实维护考生和考务人员的生命安全和身体健康，最大限度地降低疫情对山西省卫生专业技术考试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_GB2312"/>
          <w:sz w:val="32"/>
          <w:szCs w:val="32"/>
        </w:rPr>
        <w:t>护士执业资格考试造成的影响，根据《中华人民共和国突发事件应对法》、《中华人民共和国传染病防治法》、《突发公共卫生事件应急条例》等法律法规，制定本预案。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一、工作目标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建立快速反应和应急处理机制,及时采取措施,把突发新冠肺炎疫情造成的危害降到最低。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（二）完善考场新冠肺炎疫情的信息报告程序,做到早发现、早隔离、早报告、早转诊。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二、工作原则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专人负责、快速反应、准确处置。安排专人做好信息的上传下达，负责疫情有关资料的收集、整理和上报工作（考试期间实行疫情“及时报告”、“日报告”和“零报告”制度）。</w:t>
      </w:r>
    </w:p>
    <w:p>
      <w:pPr>
        <w:widowControl w:val="0"/>
        <w:numPr>
          <w:ilvl w:val="0"/>
          <w:numId w:val="1"/>
        </w:numPr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成立突发疫情应急处理小组。各考点疫情防控工作领导小组下设突发疫情应急处理小组（以下简称“应急组”），专人</w:t>
      </w:r>
    </w:p>
    <w:p>
      <w:pPr>
        <w:widowControl w:val="0"/>
        <w:wordWrap/>
        <w:adjustRightInd w:val="0"/>
        <w:snapToGrid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负责。应急组要根据考场实际情况以及考生流动情况，对疫情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传播风险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进行认真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评估</w:t>
      </w:r>
      <w:r>
        <w:rPr>
          <w:rFonts w:hint="eastAsia" w:ascii="仿宋_GB2312" w:hAnsi="仿宋_GB2312" w:eastAsia="仿宋_GB2312" w:cs="仿宋_GB2312"/>
          <w:sz w:val="32"/>
          <w:szCs w:val="32"/>
        </w:rPr>
        <w:t>，确定考场疫情防控的重点区域和重点人员。如发现突发情况时，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第一时间隔离、</w:t>
      </w:r>
      <w:r>
        <w:rPr>
          <w:rFonts w:hint="eastAsia" w:ascii="仿宋_GB2312" w:hAnsi="仿宋_GB2312" w:eastAsia="仿宋_GB2312" w:cs="仿宋_GB2312"/>
          <w:sz w:val="32"/>
          <w:szCs w:val="32"/>
        </w:rPr>
        <w:t>第一时间报告，在领导小组的领导下，及时会同防控部门和考点采取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转运</w:t>
      </w:r>
      <w:r>
        <w:rPr>
          <w:rFonts w:hint="eastAsia" w:ascii="仿宋_GB2312" w:hAnsi="仿宋_GB2312" w:eastAsia="仿宋_GB2312" w:cs="仿宋_GB2312"/>
          <w:sz w:val="32"/>
          <w:szCs w:val="32"/>
        </w:rPr>
        <w:t>、排查、送定点医院救治等措施，做好考生状况评估和情绪安抚工作，做好现场调查和资料收集等工作。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（二）储备防控应急专项物资。应急组根据考场实际情况研究制定应急物资采购计划，储备医用口罩、水银体温计、消毒液、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核酸抗原试纸、测温枪、</w:t>
      </w:r>
      <w:r>
        <w:rPr>
          <w:rFonts w:hint="eastAsia" w:ascii="仿宋_GB2312" w:hAnsi="仿宋_GB2312" w:eastAsia="仿宋_GB2312" w:cs="仿宋_GB2312"/>
          <w:sz w:val="32"/>
          <w:szCs w:val="32"/>
        </w:rPr>
        <w:t>应急药品等必要的应急物资，由专人负责保管。应急物资要与日常疫情防控物资区分储备，没有突发事件原则上不使用。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（三）设置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足量、</w:t>
      </w:r>
      <w:r>
        <w:rPr>
          <w:rFonts w:hint="eastAsia" w:ascii="仿宋_GB2312" w:hAnsi="仿宋_GB2312" w:eastAsia="仿宋_GB2312" w:cs="仿宋_GB2312"/>
          <w:sz w:val="32"/>
          <w:szCs w:val="32"/>
        </w:rPr>
        <w:t>专用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留观、隔离场所。留观、隔离场所应通风良好，与考场其他区域相对隔离，内设可封闭医疗废弃物暂存设施，设置明显隔离标识。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（四）人员分组分工。应根据考场可能出现的疫情相关情况，设置医疗、摸排、心理疏解、消杀等小组和负责人，并制定相应的工作职责。其中，医疗小组必须由卫生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行政</w:t>
      </w:r>
      <w:r>
        <w:rPr>
          <w:rFonts w:hint="eastAsia" w:ascii="仿宋_GB2312" w:hAnsi="仿宋_GB2312" w:eastAsia="仿宋_GB2312" w:cs="仿宋_GB2312"/>
          <w:sz w:val="32"/>
          <w:szCs w:val="32"/>
        </w:rPr>
        <w:t>部门、疾控机构和医疗机构专业人员组成。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（五）组织开展应急演练。有计划地组织开展应急预案演练，演练结束后对演练效果进行评估，分析存在的问题，不断完善防控应急工作主要措施，做好预防准备。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、应急处置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（一）考生入场时，如发现体温≥37.3℃，现场进行2次体温复测，如体温仍过高，再次使用水银温度计进行腋下测温，确属发热的考生做好个人防护并由专人护送至留观室，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立即开展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核酸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抗原检测，</w:t>
      </w:r>
      <w:r>
        <w:rPr>
          <w:rFonts w:hint="eastAsia" w:ascii="仿宋_GB2312" w:hAnsi="仿宋_GB2312" w:eastAsia="仿宋_GB2312" w:cs="仿宋_GB2312"/>
          <w:sz w:val="32"/>
          <w:szCs w:val="32"/>
        </w:rPr>
        <w:t>疫情防控组专家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根据检测结果、</w:t>
      </w:r>
      <w:r>
        <w:rPr>
          <w:rFonts w:hint="eastAsia" w:ascii="仿宋_GB2312" w:hAnsi="仿宋_GB2312" w:eastAsia="仿宋_GB2312" w:cs="仿宋_GB2312"/>
          <w:sz w:val="32"/>
          <w:szCs w:val="32"/>
        </w:rPr>
        <w:t>流调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等进行</w:t>
      </w:r>
      <w:r>
        <w:rPr>
          <w:rFonts w:hint="eastAsia" w:ascii="仿宋_GB2312" w:hAnsi="仿宋_GB2312" w:eastAsia="仿宋_GB2312" w:cs="仿宋_GB2312"/>
          <w:sz w:val="32"/>
          <w:szCs w:val="32"/>
        </w:rPr>
        <w:t>综合研判，如考生可参加考试须由专人护送至隔离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</w:t>
      </w:r>
      <w:r>
        <w:rPr>
          <w:rFonts w:hint="eastAsia" w:ascii="仿宋_GB2312" w:hAnsi="仿宋_GB2312" w:eastAsia="仿宋_GB2312" w:cs="仿宋_GB2312"/>
          <w:sz w:val="32"/>
          <w:szCs w:val="32"/>
        </w:rPr>
        <w:t>试室，如不适合考试，将通过闭环转运至定点医院。考点须同时立即上报考区疫情防控负责人。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（二）在考试过程中，如发现考生出现发热、干咳、乏力、咽痛、嗅（味）觉减退、腹泻等可疑症状，在做好个人防护前提下，第一时间引导至留观室，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立即开展核酸抗原检测，</w:t>
      </w:r>
      <w:r>
        <w:rPr>
          <w:rFonts w:hint="eastAsia" w:ascii="仿宋_GB2312" w:hAnsi="仿宋_GB2312" w:eastAsia="仿宋_GB2312" w:cs="仿宋_GB2312"/>
          <w:sz w:val="32"/>
          <w:szCs w:val="32"/>
        </w:rPr>
        <w:t>疫情防控组专家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根据检测结果、</w:t>
      </w:r>
      <w:r>
        <w:rPr>
          <w:rFonts w:hint="eastAsia" w:ascii="仿宋_GB2312" w:hAnsi="仿宋_GB2312" w:eastAsia="仿宋_GB2312" w:cs="仿宋_GB2312"/>
          <w:sz w:val="32"/>
          <w:szCs w:val="32"/>
        </w:rPr>
        <w:t>流调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等进行</w:t>
      </w:r>
      <w:r>
        <w:rPr>
          <w:rFonts w:hint="eastAsia" w:ascii="仿宋_GB2312" w:hAnsi="仿宋_GB2312" w:eastAsia="仿宋_GB2312" w:cs="仿宋_GB2312"/>
          <w:sz w:val="32"/>
          <w:szCs w:val="32"/>
        </w:rPr>
        <w:t>综合研判，如考生可参加考试须由专人护送至隔离考试室，如不适合考试，将通过闭环转运至定点医院。考点须同时立即上报考区疫情防控负责人。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）当次考试结束后，留观室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</w:rPr>
        <w:t>隔离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</w:t>
      </w:r>
      <w:r>
        <w:rPr>
          <w:rFonts w:hint="eastAsia" w:ascii="仿宋_GB2312" w:hAnsi="仿宋_GB2312" w:eastAsia="仿宋_GB2312" w:cs="仿宋_GB2312"/>
          <w:sz w:val="32"/>
          <w:szCs w:val="32"/>
        </w:rPr>
        <w:t>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室考生暂不离开，原地等待考务工作人员通知。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）异常考生的试卷、答卷等考试材料和用品，应在疫情防控组指导下处置，并上报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相关部门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，按规定执行。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）在对不能排除新冠病毒感染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、疑似病例、确诊病例、无症状感染者采取隔离、送诊、报告的同时，疫情防疫组应安排专人迅速对可能污染的场所进行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终末</w:t>
      </w:r>
      <w:r>
        <w:rPr>
          <w:rFonts w:hint="eastAsia" w:ascii="仿宋_GB2312" w:hAnsi="仿宋_GB2312" w:eastAsia="仿宋_GB2312" w:cs="仿宋_GB2312"/>
          <w:sz w:val="32"/>
          <w:szCs w:val="32"/>
        </w:rPr>
        <w:t>消杀。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楷体_GB2312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楷体_GB2312"/>
          <w:color w:val="000000"/>
          <w:kern w:val="0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楷体_GB2312"/>
          <w:color w:val="000000"/>
          <w:kern w:val="0"/>
          <w:sz w:val="32"/>
          <w:szCs w:val="32"/>
        </w:rPr>
        <w:t>、考前宣传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考前做好考生宣传，通过网站告知考生应注意的疫情防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控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要求。要求考生做到以下几点：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（一）根据国家和我省疫情防控动态规定，考试前考生须自觉做好自身健康管理，避免前往疫情中高风险地区及境外，主动减少外出和不必要的聚集活动。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（二）如实填写《2022年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全国卫生专业技术资格暨护士执业资格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考试山西考区考生健康状况登记表》。持本人有效居民身份证、准考证和健康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绿码、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48小时内核酸检测阴性证明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</w:rPr>
        <w:t>进入考点。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（三）健康码非绿码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eastAsia="zh-CN"/>
        </w:rPr>
        <w:t>考生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天内有国内中高风险区旅居史不得参加考试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（四）考生应积极接种新冠疫苗，共同筑牢全民健康免疫防线。</w:t>
      </w:r>
    </w:p>
    <w:p>
      <w:pPr>
        <w:widowControl w:val="0"/>
        <w:wordWrap/>
        <w:adjustRightInd w:val="0"/>
        <w:snapToGrid w:val="0"/>
        <w:spacing w:line="560" w:lineRule="exact"/>
        <w:ind w:left="638" w:leftChars="304"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（五）进入考场前，所有考生必须按要求主动接受体温测量。（六）进入考场后，考生要做好个人防护，自备一次性医用</w:t>
      </w:r>
    </w:p>
    <w:p>
      <w:pPr>
        <w:widowControl w:val="0"/>
        <w:wordWrap/>
        <w:adjustRightInd w:val="0"/>
        <w:snapToGrid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口罩或医用外科口罩，除核验考生身份，其余时间应当全程佩戴口罩。</w:t>
      </w:r>
    </w:p>
    <w:p>
      <w:pPr>
        <w:widowControl w:val="0"/>
        <w:wordWrap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（七）凡违反我省常态化疫情防控有关规定，隐瞒、虚报旅居史、接触史、健康状况等疫情防控重点信息的，将依法依规追究责任。 </w:t>
      </w:r>
      <w:bookmarkStart w:id="0" w:name="_GoBack"/>
      <w:bookmarkEnd w:id="0"/>
    </w:p>
    <w:sectPr>
      <w:footerReference r:id="rId4" w:type="default"/>
      <w:pgSz w:w="11906" w:h="16838"/>
      <w:pgMar w:top="2098" w:right="1531" w:bottom="1984" w:left="1531" w:header="851" w:footer="964" w:gutter="0"/>
      <w:pgNumType w:fmt="decimal"/>
      <w:cols w:space="72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jc w:val="both"/>
      <w:rPr>
        <w:sz w:val="32"/>
        <w:szCs w:val="32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696991761">
    <w:nsid w:val="DC5B9E11"/>
    <w:multiLevelType w:val="singleLevel"/>
    <w:tmpl w:val="DC5B9E11"/>
    <w:lvl w:ilvl="0" w:tentative="1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369699176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0"/>
  <w:displayVerticalDrawingGridEvery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ZWJiMzZhMjljMGZjM2ExY2Q4YTliNTI0OWYyMTcyOTAifQ=="/>
  </w:docVars>
  <w:rsids>
    <w:rsidRoot w:val="008404B4"/>
    <w:rsid w:val="00007D7B"/>
    <w:rsid w:val="000104E8"/>
    <w:rsid w:val="000107C4"/>
    <w:rsid w:val="00012791"/>
    <w:rsid w:val="0001342E"/>
    <w:rsid w:val="00016FE5"/>
    <w:rsid w:val="00022223"/>
    <w:rsid w:val="00026B2E"/>
    <w:rsid w:val="00043C6F"/>
    <w:rsid w:val="000752C8"/>
    <w:rsid w:val="000772B7"/>
    <w:rsid w:val="0008406E"/>
    <w:rsid w:val="00090626"/>
    <w:rsid w:val="00094375"/>
    <w:rsid w:val="00096395"/>
    <w:rsid w:val="000B2267"/>
    <w:rsid w:val="000B7249"/>
    <w:rsid w:val="000C342D"/>
    <w:rsid w:val="000C6993"/>
    <w:rsid w:val="000D0883"/>
    <w:rsid w:val="000D33E5"/>
    <w:rsid w:val="000E1DD4"/>
    <w:rsid w:val="000F41E1"/>
    <w:rsid w:val="000F6F88"/>
    <w:rsid w:val="000F7EEA"/>
    <w:rsid w:val="001058EB"/>
    <w:rsid w:val="00110212"/>
    <w:rsid w:val="00111CB5"/>
    <w:rsid w:val="00120CF5"/>
    <w:rsid w:val="00124314"/>
    <w:rsid w:val="00125795"/>
    <w:rsid w:val="001304F1"/>
    <w:rsid w:val="00135C30"/>
    <w:rsid w:val="00143C34"/>
    <w:rsid w:val="00151CDB"/>
    <w:rsid w:val="0015205A"/>
    <w:rsid w:val="0015651C"/>
    <w:rsid w:val="00162579"/>
    <w:rsid w:val="00173159"/>
    <w:rsid w:val="00192938"/>
    <w:rsid w:val="0019296F"/>
    <w:rsid w:val="00194F4C"/>
    <w:rsid w:val="001A02CB"/>
    <w:rsid w:val="001A54A1"/>
    <w:rsid w:val="001A6632"/>
    <w:rsid w:val="001A7A6B"/>
    <w:rsid w:val="001B352A"/>
    <w:rsid w:val="001B6823"/>
    <w:rsid w:val="001C04D0"/>
    <w:rsid w:val="001C3B5A"/>
    <w:rsid w:val="001C476D"/>
    <w:rsid w:val="001D695F"/>
    <w:rsid w:val="001E121F"/>
    <w:rsid w:val="00202EBE"/>
    <w:rsid w:val="002032D5"/>
    <w:rsid w:val="00210E52"/>
    <w:rsid w:val="002126A2"/>
    <w:rsid w:val="00213950"/>
    <w:rsid w:val="002154B7"/>
    <w:rsid w:val="002164EE"/>
    <w:rsid w:val="0022305F"/>
    <w:rsid w:val="002242E5"/>
    <w:rsid w:val="00230F37"/>
    <w:rsid w:val="00233169"/>
    <w:rsid w:val="002374D8"/>
    <w:rsid w:val="002444CF"/>
    <w:rsid w:val="002458F0"/>
    <w:rsid w:val="00252F73"/>
    <w:rsid w:val="002568E3"/>
    <w:rsid w:val="002570AB"/>
    <w:rsid w:val="0026396F"/>
    <w:rsid w:val="002649FF"/>
    <w:rsid w:val="00265AFE"/>
    <w:rsid w:val="00275C0B"/>
    <w:rsid w:val="002805C1"/>
    <w:rsid w:val="00281B4D"/>
    <w:rsid w:val="00291FC6"/>
    <w:rsid w:val="00294322"/>
    <w:rsid w:val="002A08D3"/>
    <w:rsid w:val="002A5249"/>
    <w:rsid w:val="002A534A"/>
    <w:rsid w:val="002A64AB"/>
    <w:rsid w:val="002A6F15"/>
    <w:rsid w:val="002A7D06"/>
    <w:rsid w:val="002B0C7F"/>
    <w:rsid w:val="002B687C"/>
    <w:rsid w:val="002C5ABC"/>
    <w:rsid w:val="002D114A"/>
    <w:rsid w:val="002F1F5F"/>
    <w:rsid w:val="002F60CF"/>
    <w:rsid w:val="003123D0"/>
    <w:rsid w:val="003210CA"/>
    <w:rsid w:val="00332945"/>
    <w:rsid w:val="0033347D"/>
    <w:rsid w:val="00337E94"/>
    <w:rsid w:val="00346B1A"/>
    <w:rsid w:val="003501EF"/>
    <w:rsid w:val="00350DC1"/>
    <w:rsid w:val="00356F20"/>
    <w:rsid w:val="00357B3B"/>
    <w:rsid w:val="003606E9"/>
    <w:rsid w:val="0036629E"/>
    <w:rsid w:val="00367E61"/>
    <w:rsid w:val="00377E73"/>
    <w:rsid w:val="00382225"/>
    <w:rsid w:val="00397D7B"/>
    <w:rsid w:val="003A6D2F"/>
    <w:rsid w:val="003C0291"/>
    <w:rsid w:val="003C489B"/>
    <w:rsid w:val="003D15F4"/>
    <w:rsid w:val="003D70F3"/>
    <w:rsid w:val="003D763A"/>
    <w:rsid w:val="003E1845"/>
    <w:rsid w:val="003E1A6D"/>
    <w:rsid w:val="003E6535"/>
    <w:rsid w:val="0040063C"/>
    <w:rsid w:val="004046C4"/>
    <w:rsid w:val="00405E1E"/>
    <w:rsid w:val="00425FFE"/>
    <w:rsid w:val="00426C26"/>
    <w:rsid w:val="00427A40"/>
    <w:rsid w:val="004323F7"/>
    <w:rsid w:val="004405F8"/>
    <w:rsid w:val="004430BB"/>
    <w:rsid w:val="0044512B"/>
    <w:rsid w:val="00450AFF"/>
    <w:rsid w:val="0045154A"/>
    <w:rsid w:val="00456D28"/>
    <w:rsid w:val="0045732A"/>
    <w:rsid w:val="004600CB"/>
    <w:rsid w:val="00464114"/>
    <w:rsid w:val="004643A9"/>
    <w:rsid w:val="0047271C"/>
    <w:rsid w:val="00472D32"/>
    <w:rsid w:val="00476CC3"/>
    <w:rsid w:val="00481F82"/>
    <w:rsid w:val="00483D3B"/>
    <w:rsid w:val="00485317"/>
    <w:rsid w:val="00486583"/>
    <w:rsid w:val="004A3275"/>
    <w:rsid w:val="004B49A6"/>
    <w:rsid w:val="004B51B9"/>
    <w:rsid w:val="004B64F6"/>
    <w:rsid w:val="004B6A1B"/>
    <w:rsid w:val="004C33C0"/>
    <w:rsid w:val="004C51BE"/>
    <w:rsid w:val="004C5D4D"/>
    <w:rsid w:val="004C6023"/>
    <w:rsid w:val="004E7D83"/>
    <w:rsid w:val="004F77DB"/>
    <w:rsid w:val="004F7C7C"/>
    <w:rsid w:val="005007F0"/>
    <w:rsid w:val="00515A87"/>
    <w:rsid w:val="00521603"/>
    <w:rsid w:val="005322B5"/>
    <w:rsid w:val="0053719A"/>
    <w:rsid w:val="005407E6"/>
    <w:rsid w:val="005415F0"/>
    <w:rsid w:val="005438DC"/>
    <w:rsid w:val="00545273"/>
    <w:rsid w:val="00560E56"/>
    <w:rsid w:val="005638EA"/>
    <w:rsid w:val="00566EDC"/>
    <w:rsid w:val="00571C9A"/>
    <w:rsid w:val="00586475"/>
    <w:rsid w:val="00592C28"/>
    <w:rsid w:val="005A1133"/>
    <w:rsid w:val="005A36B5"/>
    <w:rsid w:val="005B2F4D"/>
    <w:rsid w:val="005B6BD0"/>
    <w:rsid w:val="005B7106"/>
    <w:rsid w:val="005C4CB0"/>
    <w:rsid w:val="005C6150"/>
    <w:rsid w:val="005D01A1"/>
    <w:rsid w:val="005D2EE8"/>
    <w:rsid w:val="005E2DCD"/>
    <w:rsid w:val="005E44DF"/>
    <w:rsid w:val="005F37DF"/>
    <w:rsid w:val="00600603"/>
    <w:rsid w:val="00602459"/>
    <w:rsid w:val="00606E3E"/>
    <w:rsid w:val="00607F34"/>
    <w:rsid w:val="0061302F"/>
    <w:rsid w:val="006132AC"/>
    <w:rsid w:val="0062439B"/>
    <w:rsid w:val="006533AE"/>
    <w:rsid w:val="0065690B"/>
    <w:rsid w:val="00663D90"/>
    <w:rsid w:val="006763F3"/>
    <w:rsid w:val="00685507"/>
    <w:rsid w:val="006961C3"/>
    <w:rsid w:val="006A23D0"/>
    <w:rsid w:val="006B3DE2"/>
    <w:rsid w:val="006B6B73"/>
    <w:rsid w:val="006B7AA9"/>
    <w:rsid w:val="006C1F47"/>
    <w:rsid w:val="006C5120"/>
    <w:rsid w:val="006C6FFE"/>
    <w:rsid w:val="006D2DDE"/>
    <w:rsid w:val="006D3F37"/>
    <w:rsid w:val="006F1937"/>
    <w:rsid w:val="00704303"/>
    <w:rsid w:val="00704343"/>
    <w:rsid w:val="00707A75"/>
    <w:rsid w:val="0071116D"/>
    <w:rsid w:val="00725633"/>
    <w:rsid w:val="00734AC2"/>
    <w:rsid w:val="00744F62"/>
    <w:rsid w:val="0074599D"/>
    <w:rsid w:val="00755BBC"/>
    <w:rsid w:val="00765AD8"/>
    <w:rsid w:val="00780B99"/>
    <w:rsid w:val="00782522"/>
    <w:rsid w:val="00782F64"/>
    <w:rsid w:val="007849D2"/>
    <w:rsid w:val="007A5F20"/>
    <w:rsid w:val="007B26CE"/>
    <w:rsid w:val="007B4367"/>
    <w:rsid w:val="007B48A0"/>
    <w:rsid w:val="007C21F5"/>
    <w:rsid w:val="007C7526"/>
    <w:rsid w:val="007D243B"/>
    <w:rsid w:val="007D48B7"/>
    <w:rsid w:val="007D7D6E"/>
    <w:rsid w:val="007E0A65"/>
    <w:rsid w:val="007E3BE1"/>
    <w:rsid w:val="007E43FA"/>
    <w:rsid w:val="007E66D7"/>
    <w:rsid w:val="007F22BB"/>
    <w:rsid w:val="00804F0A"/>
    <w:rsid w:val="00807407"/>
    <w:rsid w:val="00810178"/>
    <w:rsid w:val="00813C9E"/>
    <w:rsid w:val="008143A8"/>
    <w:rsid w:val="008202FC"/>
    <w:rsid w:val="00824ADA"/>
    <w:rsid w:val="008259B5"/>
    <w:rsid w:val="00826A89"/>
    <w:rsid w:val="00834163"/>
    <w:rsid w:val="008401B4"/>
    <w:rsid w:val="008404B4"/>
    <w:rsid w:val="008461CC"/>
    <w:rsid w:val="0084644C"/>
    <w:rsid w:val="008505CC"/>
    <w:rsid w:val="00857DD9"/>
    <w:rsid w:val="008608B8"/>
    <w:rsid w:val="00873DF6"/>
    <w:rsid w:val="0088336D"/>
    <w:rsid w:val="00891DEC"/>
    <w:rsid w:val="00894704"/>
    <w:rsid w:val="00896782"/>
    <w:rsid w:val="008A36F7"/>
    <w:rsid w:val="008A4ABC"/>
    <w:rsid w:val="008C03CA"/>
    <w:rsid w:val="008C43A6"/>
    <w:rsid w:val="008C740A"/>
    <w:rsid w:val="008D0B93"/>
    <w:rsid w:val="008D4671"/>
    <w:rsid w:val="008D5F50"/>
    <w:rsid w:val="008F0C0C"/>
    <w:rsid w:val="008F48D4"/>
    <w:rsid w:val="008F6FA7"/>
    <w:rsid w:val="00907016"/>
    <w:rsid w:val="00911047"/>
    <w:rsid w:val="0091202C"/>
    <w:rsid w:val="00920FCB"/>
    <w:rsid w:val="00934690"/>
    <w:rsid w:val="00944AE1"/>
    <w:rsid w:val="00960B60"/>
    <w:rsid w:val="00964091"/>
    <w:rsid w:val="0097277F"/>
    <w:rsid w:val="0097338C"/>
    <w:rsid w:val="00974AB5"/>
    <w:rsid w:val="0097746D"/>
    <w:rsid w:val="00977D90"/>
    <w:rsid w:val="0098350E"/>
    <w:rsid w:val="00987F6D"/>
    <w:rsid w:val="009905B3"/>
    <w:rsid w:val="00991682"/>
    <w:rsid w:val="009916E9"/>
    <w:rsid w:val="009A1135"/>
    <w:rsid w:val="009A3AF0"/>
    <w:rsid w:val="009B236B"/>
    <w:rsid w:val="009B23BF"/>
    <w:rsid w:val="009B2CD4"/>
    <w:rsid w:val="009B2F89"/>
    <w:rsid w:val="009D1D84"/>
    <w:rsid w:val="009D30EC"/>
    <w:rsid w:val="009E6288"/>
    <w:rsid w:val="009E694A"/>
    <w:rsid w:val="009F2A90"/>
    <w:rsid w:val="009F5AFE"/>
    <w:rsid w:val="00A13CD7"/>
    <w:rsid w:val="00A16EE9"/>
    <w:rsid w:val="00A32525"/>
    <w:rsid w:val="00A408B3"/>
    <w:rsid w:val="00A41B99"/>
    <w:rsid w:val="00A45ABD"/>
    <w:rsid w:val="00A518E0"/>
    <w:rsid w:val="00A53D6A"/>
    <w:rsid w:val="00A628D4"/>
    <w:rsid w:val="00A63654"/>
    <w:rsid w:val="00A67F51"/>
    <w:rsid w:val="00A85D11"/>
    <w:rsid w:val="00A90C60"/>
    <w:rsid w:val="00A93169"/>
    <w:rsid w:val="00A948F5"/>
    <w:rsid w:val="00AA10D9"/>
    <w:rsid w:val="00AB5604"/>
    <w:rsid w:val="00AB7270"/>
    <w:rsid w:val="00AD1CDA"/>
    <w:rsid w:val="00AD7625"/>
    <w:rsid w:val="00AE2750"/>
    <w:rsid w:val="00B01B39"/>
    <w:rsid w:val="00B054A7"/>
    <w:rsid w:val="00B05AE6"/>
    <w:rsid w:val="00B22CC5"/>
    <w:rsid w:val="00B26663"/>
    <w:rsid w:val="00B2794C"/>
    <w:rsid w:val="00B372C9"/>
    <w:rsid w:val="00B37C82"/>
    <w:rsid w:val="00B418E2"/>
    <w:rsid w:val="00B445F1"/>
    <w:rsid w:val="00B50752"/>
    <w:rsid w:val="00B50821"/>
    <w:rsid w:val="00B56552"/>
    <w:rsid w:val="00B60AB2"/>
    <w:rsid w:val="00B741E9"/>
    <w:rsid w:val="00B80227"/>
    <w:rsid w:val="00B848F5"/>
    <w:rsid w:val="00B849DB"/>
    <w:rsid w:val="00B8531F"/>
    <w:rsid w:val="00BA2C85"/>
    <w:rsid w:val="00BA420E"/>
    <w:rsid w:val="00BB0822"/>
    <w:rsid w:val="00BC26F6"/>
    <w:rsid w:val="00BD6DBF"/>
    <w:rsid w:val="00BD7CA5"/>
    <w:rsid w:val="00BE2F12"/>
    <w:rsid w:val="00BE7032"/>
    <w:rsid w:val="00BF1E13"/>
    <w:rsid w:val="00C01C23"/>
    <w:rsid w:val="00C025D2"/>
    <w:rsid w:val="00C06C8D"/>
    <w:rsid w:val="00C07F73"/>
    <w:rsid w:val="00C15CF3"/>
    <w:rsid w:val="00C20042"/>
    <w:rsid w:val="00C21C9A"/>
    <w:rsid w:val="00C22D76"/>
    <w:rsid w:val="00C30AA9"/>
    <w:rsid w:val="00C30CA7"/>
    <w:rsid w:val="00C3283A"/>
    <w:rsid w:val="00C373C9"/>
    <w:rsid w:val="00C412C4"/>
    <w:rsid w:val="00C41DDB"/>
    <w:rsid w:val="00C60FC4"/>
    <w:rsid w:val="00C67A6C"/>
    <w:rsid w:val="00C70580"/>
    <w:rsid w:val="00C86859"/>
    <w:rsid w:val="00C91CF4"/>
    <w:rsid w:val="00C93DCD"/>
    <w:rsid w:val="00C9628B"/>
    <w:rsid w:val="00CA2D45"/>
    <w:rsid w:val="00CA2FCC"/>
    <w:rsid w:val="00CA7D9E"/>
    <w:rsid w:val="00CB4DF9"/>
    <w:rsid w:val="00CE31A6"/>
    <w:rsid w:val="00CF0D23"/>
    <w:rsid w:val="00CF5568"/>
    <w:rsid w:val="00D10483"/>
    <w:rsid w:val="00D13675"/>
    <w:rsid w:val="00D15C98"/>
    <w:rsid w:val="00D200A6"/>
    <w:rsid w:val="00D273EB"/>
    <w:rsid w:val="00D4340C"/>
    <w:rsid w:val="00D47978"/>
    <w:rsid w:val="00D506F2"/>
    <w:rsid w:val="00D5625C"/>
    <w:rsid w:val="00D606C7"/>
    <w:rsid w:val="00D621BC"/>
    <w:rsid w:val="00D63F82"/>
    <w:rsid w:val="00D702A8"/>
    <w:rsid w:val="00D7096E"/>
    <w:rsid w:val="00D743B5"/>
    <w:rsid w:val="00D810B5"/>
    <w:rsid w:val="00D83DB4"/>
    <w:rsid w:val="00D83E27"/>
    <w:rsid w:val="00D92948"/>
    <w:rsid w:val="00D97B91"/>
    <w:rsid w:val="00DB0B6F"/>
    <w:rsid w:val="00DB5F61"/>
    <w:rsid w:val="00DC395C"/>
    <w:rsid w:val="00DC5303"/>
    <w:rsid w:val="00DD3B4C"/>
    <w:rsid w:val="00DD4CE6"/>
    <w:rsid w:val="00DD5506"/>
    <w:rsid w:val="00DF4C13"/>
    <w:rsid w:val="00E019B6"/>
    <w:rsid w:val="00E0327F"/>
    <w:rsid w:val="00E06AA1"/>
    <w:rsid w:val="00E16E83"/>
    <w:rsid w:val="00E17FD6"/>
    <w:rsid w:val="00E24A13"/>
    <w:rsid w:val="00E24E3E"/>
    <w:rsid w:val="00E25011"/>
    <w:rsid w:val="00E33372"/>
    <w:rsid w:val="00E44E0B"/>
    <w:rsid w:val="00E450E5"/>
    <w:rsid w:val="00E46200"/>
    <w:rsid w:val="00E462FD"/>
    <w:rsid w:val="00E46324"/>
    <w:rsid w:val="00E472B9"/>
    <w:rsid w:val="00E47FE3"/>
    <w:rsid w:val="00E70B8F"/>
    <w:rsid w:val="00E74798"/>
    <w:rsid w:val="00E81C94"/>
    <w:rsid w:val="00E94FA4"/>
    <w:rsid w:val="00E958DF"/>
    <w:rsid w:val="00EA05A3"/>
    <w:rsid w:val="00EA24C3"/>
    <w:rsid w:val="00EA6561"/>
    <w:rsid w:val="00EB0983"/>
    <w:rsid w:val="00EB2A1D"/>
    <w:rsid w:val="00EB3358"/>
    <w:rsid w:val="00EB54FE"/>
    <w:rsid w:val="00EC335B"/>
    <w:rsid w:val="00EC5CAF"/>
    <w:rsid w:val="00ED4705"/>
    <w:rsid w:val="00ED684A"/>
    <w:rsid w:val="00EE09A5"/>
    <w:rsid w:val="00EE1BF5"/>
    <w:rsid w:val="00EE2F82"/>
    <w:rsid w:val="00EE6945"/>
    <w:rsid w:val="00EF6DE8"/>
    <w:rsid w:val="00F01230"/>
    <w:rsid w:val="00F068BA"/>
    <w:rsid w:val="00F35C8D"/>
    <w:rsid w:val="00F506FF"/>
    <w:rsid w:val="00F51CF9"/>
    <w:rsid w:val="00F522D5"/>
    <w:rsid w:val="00F562E5"/>
    <w:rsid w:val="00F56386"/>
    <w:rsid w:val="00F632A0"/>
    <w:rsid w:val="00F73CB6"/>
    <w:rsid w:val="00F76C7C"/>
    <w:rsid w:val="00F802BA"/>
    <w:rsid w:val="00F87957"/>
    <w:rsid w:val="00F90BE1"/>
    <w:rsid w:val="00F94F56"/>
    <w:rsid w:val="00F95F99"/>
    <w:rsid w:val="00FA2A4C"/>
    <w:rsid w:val="00FA3EE8"/>
    <w:rsid w:val="00FB0649"/>
    <w:rsid w:val="00FC0DF6"/>
    <w:rsid w:val="00FC2AE2"/>
    <w:rsid w:val="00FC2C32"/>
    <w:rsid w:val="00FC54A9"/>
    <w:rsid w:val="00FD5389"/>
    <w:rsid w:val="00FD673F"/>
    <w:rsid w:val="00FE0FA2"/>
    <w:rsid w:val="00FF6F75"/>
    <w:rsid w:val="01633E9B"/>
    <w:rsid w:val="01D73A33"/>
    <w:rsid w:val="02371F3B"/>
    <w:rsid w:val="026B001F"/>
    <w:rsid w:val="03F24EB6"/>
    <w:rsid w:val="05696289"/>
    <w:rsid w:val="089C37AC"/>
    <w:rsid w:val="08E12C6A"/>
    <w:rsid w:val="097D2A3C"/>
    <w:rsid w:val="0A162040"/>
    <w:rsid w:val="0D20075B"/>
    <w:rsid w:val="0D4032E2"/>
    <w:rsid w:val="0D8B082D"/>
    <w:rsid w:val="0DA7666B"/>
    <w:rsid w:val="0DE050FA"/>
    <w:rsid w:val="0F476BAA"/>
    <w:rsid w:val="0F6C1AD8"/>
    <w:rsid w:val="108F367C"/>
    <w:rsid w:val="122906D0"/>
    <w:rsid w:val="12AC5261"/>
    <w:rsid w:val="12C27C0B"/>
    <w:rsid w:val="13980C3F"/>
    <w:rsid w:val="14662050"/>
    <w:rsid w:val="14D04A8C"/>
    <w:rsid w:val="179B3F6E"/>
    <w:rsid w:val="18AB3FBC"/>
    <w:rsid w:val="18CD6371"/>
    <w:rsid w:val="194F48BE"/>
    <w:rsid w:val="19C332D1"/>
    <w:rsid w:val="19EF6AAE"/>
    <w:rsid w:val="1A4F0CD3"/>
    <w:rsid w:val="1BA82106"/>
    <w:rsid w:val="1C2207D3"/>
    <w:rsid w:val="1C4701E9"/>
    <w:rsid w:val="1CAD4905"/>
    <w:rsid w:val="1DD4338E"/>
    <w:rsid w:val="1E28404A"/>
    <w:rsid w:val="1EDD4E34"/>
    <w:rsid w:val="1F5FB2F5"/>
    <w:rsid w:val="1FF71057"/>
    <w:rsid w:val="20487EAB"/>
    <w:rsid w:val="208D1505"/>
    <w:rsid w:val="262670C1"/>
    <w:rsid w:val="26306192"/>
    <w:rsid w:val="267C3185"/>
    <w:rsid w:val="283D393A"/>
    <w:rsid w:val="2B2F50CC"/>
    <w:rsid w:val="2C1F218D"/>
    <w:rsid w:val="2C3B2F43"/>
    <w:rsid w:val="2CF97AF6"/>
    <w:rsid w:val="2DF80377"/>
    <w:rsid w:val="2EA04D1B"/>
    <w:rsid w:val="2FCA6D0F"/>
    <w:rsid w:val="33292BD1"/>
    <w:rsid w:val="34814E39"/>
    <w:rsid w:val="360A38D6"/>
    <w:rsid w:val="361231BE"/>
    <w:rsid w:val="368A369C"/>
    <w:rsid w:val="381E5756"/>
    <w:rsid w:val="38D96215"/>
    <w:rsid w:val="393D1E96"/>
    <w:rsid w:val="39F623B7"/>
    <w:rsid w:val="3BB94D09"/>
    <w:rsid w:val="3D2A7C55"/>
    <w:rsid w:val="3EB617AF"/>
    <w:rsid w:val="3F4A231D"/>
    <w:rsid w:val="3F6915BA"/>
    <w:rsid w:val="3F833648"/>
    <w:rsid w:val="40B01161"/>
    <w:rsid w:val="41241DBE"/>
    <w:rsid w:val="414A5F02"/>
    <w:rsid w:val="434F1CA1"/>
    <w:rsid w:val="43607B68"/>
    <w:rsid w:val="4361373A"/>
    <w:rsid w:val="457F67C0"/>
    <w:rsid w:val="46032B23"/>
    <w:rsid w:val="48C2220E"/>
    <w:rsid w:val="49413F98"/>
    <w:rsid w:val="4A0D66BB"/>
    <w:rsid w:val="4A7A30AA"/>
    <w:rsid w:val="4A827BC4"/>
    <w:rsid w:val="4B3659BF"/>
    <w:rsid w:val="4C51463C"/>
    <w:rsid w:val="4CBD1D69"/>
    <w:rsid w:val="4D091974"/>
    <w:rsid w:val="4E1107E7"/>
    <w:rsid w:val="4F7F2AF7"/>
    <w:rsid w:val="511A71EE"/>
    <w:rsid w:val="531C161F"/>
    <w:rsid w:val="545F34E3"/>
    <w:rsid w:val="54694499"/>
    <w:rsid w:val="5B2306A7"/>
    <w:rsid w:val="5CC44962"/>
    <w:rsid w:val="5D2C1A4F"/>
    <w:rsid w:val="5F2163D9"/>
    <w:rsid w:val="61D54F1C"/>
    <w:rsid w:val="63147CC6"/>
    <w:rsid w:val="638427F3"/>
    <w:rsid w:val="64787594"/>
    <w:rsid w:val="64E60AA3"/>
    <w:rsid w:val="654C3747"/>
    <w:rsid w:val="65B913B8"/>
    <w:rsid w:val="65C15EE3"/>
    <w:rsid w:val="66E16111"/>
    <w:rsid w:val="688A4CB2"/>
    <w:rsid w:val="6A0F5084"/>
    <w:rsid w:val="6A274783"/>
    <w:rsid w:val="6AA83F04"/>
    <w:rsid w:val="6AD96F61"/>
    <w:rsid w:val="6BA90139"/>
    <w:rsid w:val="6D2D7C81"/>
    <w:rsid w:val="6D455A40"/>
    <w:rsid w:val="6D667725"/>
    <w:rsid w:val="6DA16873"/>
    <w:rsid w:val="6E4563AD"/>
    <w:rsid w:val="6E6632CA"/>
    <w:rsid w:val="6E724961"/>
    <w:rsid w:val="6E843510"/>
    <w:rsid w:val="70350DEE"/>
    <w:rsid w:val="72096DF0"/>
    <w:rsid w:val="7240323A"/>
    <w:rsid w:val="73884320"/>
    <w:rsid w:val="73DB1CB9"/>
    <w:rsid w:val="75414E2E"/>
    <w:rsid w:val="76AA73D6"/>
    <w:rsid w:val="78AA6CAB"/>
    <w:rsid w:val="792671A2"/>
    <w:rsid w:val="792E0170"/>
    <w:rsid w:val="7947062F"/>
    <w:rsid w:val="795E32FD"/>
    <w:rsid w:val="7A291F35"/>
    <w:rsid w:val="7BD00F5A"/>
    <w:rsid w:val="7BDF2348"/>
    <w:rsid w:val="7C7707F8"/>
    <w:rsid w:val="7CE5E5D0"/>
    <w:rsid w:val="7D1B2ADE"/>
    <w:rsid w:val="7DDA7F3C"/>
    <w:rsid w:val="7FFF572D"/>
    <w:rsid w:val="A7BFC313"/>
    <w:rsid w:val="B76C837E"/>
    <w:rsid w:val="BFDF9292"/>
    <w:rsid w:val="CDF93687"/>
    <w:rsid w:val="F7EF9BA5"/>
    <w:rsid w:val="FD9E79DA"/>
    <w:rsid w:val="FDEF8981"/>
    <w:rsid w:val="FDFF8B82"/>
    <w:rsid w:val="FFFD4DA1"/>
  </w:rsids>
  <w:doNotAutoCompressPictures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99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 w:locked="1"/>
    <w:lsdException w:uiPriority="0" w:name="toa heading"/>
    <w:lsdException w:uiPriority="0" w:name="List"/>
    <w:lsdException w:unhideWhenUsed="0" w:uiPriority="0" w:semiHidden="0" w:name="List Bullet" w:locked="1"/>
    <w:lsdException w:unhideWhenUsed="0" w:uiPriority="0" w:semiHidden="0" w:name="List Number" w:locked="1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 w:locked="1"/>
    <w:lsdException w:unhideWhenUsed="0" w:uiPriority="0" w:semiHidden="0" w:name="List Continue 4" w:locked="1"/>
    <w:lsdException w:unhideWhenUsed="0" w:uiPriority="0" w:semiHidden="0" w:name="List Continue 5" w:locked="1"/>
    <w:lsdException w:unhideWhenUsed="0" w:uiPriority="0" w:semiHidden="0" w:name="Message Header" w:locked="1"/>
    <w:lsdException w:qFormat="1" w:unhideWhenUsed="0" w:uiPriority="0" w:semiHidden="0" w:name="Subtitle" w:locked="1"/>
    <w:lsdException w:uiPriority="0" w:name="Salutation"/>
    <w:lsdException w:qFormat="1" w:unhideWhenUsed="0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99" w:semiHidden="0" w:name="Strong"/>
    <w:lsdException w:qFormat="1" w:unhideWhenUsed="0" w:uiPriority="2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name="Balloon Text"/>
    <w:lsdException w:qFormat="1"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9"/>
    <w:pPr>
      <w:keepNext/>
      <w:keepLines/>
      <w:widowControl/>
      <w:spacing w:line="259" w:lineRule="auto"/>
      <w:ind w:left="134" w:right="374"/>
      <w:jc w:val="right"/>
      <w:outlineLvl w:val="0"/>
    </w:pPr>
    <w:rPr>
      <w:rFonts w:ascii="微软雅黑" w:hAnsi="微软雅黑" w:eastAsia="微软雅黑" w:cs="微软雅黑"/>
      <w:color w:val="000000"/>
      <w:sz w:val="64"/>
      <w:szCs w:val="64"/>
    </w:rPr>
  </w:style>
  <w:style w:type="paragraph" w:styleId="3">
    <w:name w:val="heading 2"/>
    <w:basedOn w:val="1"/>
    <w:next w:val="1"/>
    <w:link w:val="18"/>
    <w:qFormat/>
    <w:uiPriority w:val="99"/>
    <w:pPr>
      <w:keepNext/>
      <w:keepLines/>
      <w:widowControl/>
      <w:spacing w:after="59" w:line="233" w:lineRule="auto"/>
      <w:ind w:left="912" w:right="874" w:hanging="10"/>
      <w:jc w:val="center"/>
      <w:outlineLvl w:val="1"/>
    </w:pPr>
    <w:rPr>
      <w:rFonts w:ascii="微软雅黑" w:hAnsi="微软雅黑" w:eastAsia="微软雅黑" w:cs="微软雅黑"/>
      <w:color w:val="000000"/>
      <w:sz w:val="38"/>
      <w:szCs w:val="38"/>
    </w:rPr>
  </w:style>
  <w:style w:type="character" w:default="1" w:styleId="8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Style w:val="12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9"/>
    <w:qFormat/>
    <w:uiPriority w:val="99"/>
    <w:pPr>
      <w:ind w:left="100" w:leftChars="2500"/>
    </w:pPr>
  </w:style>
  <w:style w:type="paragraph" w:styleId="5">
    <w:name w:val="Balloon Text"/>
    <w:basedOn w:val="1"/>
    <w:link w:val="20"/>
    <w:semiHidden/>
    <w:qFormat/>
    <w:uiPriority w:val="99"/>
    <w:rPr>
      <w:sz w:val="18"/>
      <w:szCs w:val="18"/>
    </w:rPr>
  </w:style>
  <w:style w:type="paragraph" w:styleId="6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qFormat/>
    <w:uiPriority w:val="99"/>
    <w:rPr>
      <w:b/>
      <w:bCs/>
    </w:rPr>
  </w:style>
  <w:style w:type="character" w:styleId="10">
    <w:name w:val="page number"/>
    <w:basedOn w:val="8"/>
    <w:qFormat/>
    <w:uiPriority w:val="99"/>
    <w:rPr/>
  </w:style>
  <w:style w:type="character" w:styleId="11">
    <w:name w:val="Emphasis"/>
    <w:basedOn w:val="8"/>
    <w:qFormat/>
    <w:locked/>
    <w:uiPriority w:val="20"/>
    <w:rPr>
      <w:i/>
      <w:iCs/>
    </w:rPr>
  </w:style>
  <w:style w:type="table" w:styleId="13">
    <w:name w:val="Table Grid"/>
    <w:basedOn w:val="12"/>
    <w:qFormat/>
    <w:uiPriority w:val="99"/>
    <w:pPr>
      <w:widowControl w:val="0"/>
      <w:jc w:val="both"/>
    </w:pPr>
    <w:tblPr>
      <w:tblStyle w:val="1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4">
    <w:name w:val="Char Char Char Char Char Char Char"/>
    <w:basedOn w:val="1"/>
    <w:qFormat/>
    <w:uiPriority w:val="99"/>
  </w:style>
  <w:style w:type="paragraph" w:customStyle="1" w:styleId="15">
    <w:name w:val="Char1"/>
    <w:basedOn w:val="1"/>
    <w:qFormat/>
    <w:uiPriority w:val="99"/>
  </w:style>
  <w:style w:type="paragraph" w:customStyle="1" w:styleId="16">
    <w:name w:val="列表段落1"/>
    <w:basedOn w:val="1"/>
    <w:qFormat/>
    <w:uiPriority w:val="99"/>
    <w:pPr>
      <w:ind w:firstLine="420" w:firstLineChars="200"/>
    </w:pPr>
    <w:rPr>
      <w:rFonts w:ascii="Calibri" w:hAnsi="Calibri" w:cs="Calibri"/>
    </w:rPr>
  </w:style>
  <w:style w:type="character" w:customStyle="1" w:styleId="17">
    <w:name w:val="标题 1 Char"/>
    <w:link w:val="2"/>
    <w:qFormat/>
    <w:locked/>
    <w:uiPriority w:val="99"/>
    <w:rPr>
      <w:rFonts w:ascii="微软雅黑" w:hAnsi="微软雅黑" w:eastAsia="微软雅黑" w:cs="微软雅黑"/>
      <w:color w:val="000000"/>
      <w:kern w:val="2"/>
      <w:sz w:val="22"/>
      <w:szCs w:val="22"/>
    </w:rPr>
  </w:style>
  <w:style w:type="character" w:customStyle="1" w:styleId="18">
    <w:name w:val="标题 2 Char"/>
    <w:link w:val="3"/>
    <w:qFormat/>
    <w:locked/>
    <w:uiPriority w:val="99"/>
    <w:rPr>
      <w:rFonts w:ascii="微软雅黑" w:hAnsi="微软雅黑" w:eastAsia="微软雅黑" w:cs="微软雅黑"/>
      <w:color w:val="000000"/>
      <w:kern w:val="2"/>
      <w:sz w:val="22"/>
      <w:szCs w:val="22"/>
    </w:rPr>
  </w:style>
  <w:style w:type="character" w:customStyle="1" w:styleId="19">
    <w:name w:val="日期 Char"/>
    <w:link w:val="4"/>
    <w:qFormat/>
    <w:locked/>
    <w:uiPriority w:val="99"/>
    <w:rPr>
      <w:kern w:val="2"/>
      <w:sz w:val="24"/>
      <w:szCs w:val="24"/>
    </w:rPr>
  </w:style>
  <w:style w:type="character" w:customStyle="1" w:styleId="20">
    <w:name w:val="批注框文本 Char"/>
    <w:link w:val="5"/>
    <w:qFormat/>
    <w:locked/>
    <w:uiPriority w:val="99"/>
    <w:rPr>
      <w:kern w:val="2"/>
      <w:sz w:val="18"/>
      <w:szCs w:val="18"/>
    </w:rPr>
  </w:style>
  <w:style w:type="character" w:customStyle="1" w:styleId="21">
    <w:name w:val="页脚 Char"/>
    <w:link w:val="6"/>
    <w:qFormat/>
    <w:locked/>
    <w:uiPriority w:val="99"/>
    <w:rPr>
      <w:kern w:val="2"/>
      <w:sz w:val="18"/>
      <w:szCs w:val="18"/>
    </w:rPr>
  </w:style>
  <w:style w:type="character" w:customStyle="1" w:styleId="22">
    <w:name w:val="页眉 Char"/>
    <w:link w:val="7"/>
    <w:qFormat/>
    <w:locked/>
    <w:uiPriority w:val="99"/>
    <w:rPr>
      <w:kern w:val="2"/>
      <w:sz w:val="18"/>
      <w:szCs w:val="18"/>
    </w:rPr>
  </w:style>
  <w:style w:type="table" w:customStyle="1" w:styleId="23">
    <w:name w:val="TableGrid"/>
    <w:qFormat/>
    <w:uiPriority w:val="99"/>
    <w:rPr>
      <w:rFonts w:ascii="等线" w:hAnsi="等线" w:eastAsia="等线" w:cs="等线"/>
      <w:kern w:val="2"/>
      <w:sz w:val="21"/>
      <w:szCs w:val="21"/>
    </w:rPr>
    <w:tblPr>
      <w:tblStyle w:val="12"/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1925</Words>
  <Characters>1947</Characters>
  <Lines>13</Lines>
  <Paragraphs>3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2020-07-10T03:19:00Z</dcterms:created>
  <dc:creator>pgos</dc:creator>
  <cp:lastModifiedBy>王洋</cp:lastModifiedBy>
  <cp:lastPrinted>2022-05-21T18:34:00Z</cp:lastPrinted>
  <dcterms:modified xsi:type="dcterms:W3CDTF">2022-07-08T01:24:23Z</dcterms:modified>
  <dc:title>湖北省卫生厅文件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  <property fmtid="{D5CDD505-2E9C-101B-9397-08002B2CF9AE}" pid="3" name="ICV">
    <vt:lpwstr>025F4838D7BE4F8E97CA491E7343FFFB</vt:lpwstr>
  </property>
</Properties>
</file>