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eastAsia="方正小标宋简体"/>
          <w:color w:val="000000" w:themeColor="text1"/>
          <w:sz w:val="40"/>
          <w:szCs w:val="40"/>
          <w:lang w:eastAsia="zh-CN"/>
          <w14:textFill>
            <w14:solidFill>
              <w14:schemeClr w14:val="tx1"/>
            </w14:solidFill>
          </w14:textFill>
        </w:rPr>
      </w:pPr>
      <w:r>
        <w:rPr>
          <w:rFonts w:hint="eastAsia" w:ascii="方正小标宋简体" w:eastAsia="方正小标宋简体"/>
          <w:color w:val="000000" w:themeColor="text1"/>
          <w:sz w:val="40"/>
          <w:szCs w:val="40"/>
          <w:lang w:eastAsia="zh-CN"/>
          <w14:textFill>
            <w14:solidFill>
              <w14:schemeClr w14:val="tx1"/>
            </w14:solidFill>
          </w14:textFill>
        </w:rPr>
        <w:t>赤峰市医院</w:t>
      </w:r>
    </w:p>
    <w:p>
      <w:pPr>
        <w:spacing w:line="640" w:lineRule="exact"/>
        <w:jc w:val="center"/>
        <w:rPr>
          <w:rFonts w:hint="eastAsia" w:ascii="方正小标宋_GBK" w:eastAsia="方正小标宋_GBK"/>
          <w:sz w:val="36"/>
          <w:szCs w:val="36"/>
        </w:rPr>
      </w:pPr>
      <w:r>
        <w:rPr>
          <w:rFonts w:hint="eastAsia" w:ascii="方正小标宋简体" w:eastAsia="方正小标宋简体"/>
          <w:color w:val="000000" w:themeColor="text1"/>
          <w:sz w:val="40"/>
          <w:szCs w:val="40"/>
          <w:lang w:eastAsia="zh-CN"/>
          <w14:textFill>
            <w14:solidFill>
              <w14:schemeClr w14:val="tx1"/>
            </w14:solidFill>
          </w14:textFill>
        </w:rPr>
        <w:t>202</w:t>
      </w:r>
      <w:r>
        <w:rPr>
          <w:rFonts w:hint="eastAsia" w:ascii="方正小标宋简体" w:eastAsia="方正小标宋简体"/>
          <w:color w:val="000000" w:themeColor="text1"/>
          <w:sz w:val="40"/>
          <w:szCs w:val="40"/>
          <w:lang w:val="en-US" w:eastAsia="zh-CN"/>
          <w14:textFill>
            <w14:solidFill>
              <w14:schemeClr w14:val="tx1"/>
            </w14:solidFill>
          </w14:textFill>
        </w:rPr>
        <w:t>2</w:t>
      </w:r>
      <w:r>
        <w:rPr>
          <w:rFonts w:hint="eastAsia" w:ascii="方正小标宋简体" w:eastAsia="方正小标宋简体"/>
          <w:color w:val="000000" w:themeColor="text1"/>
          <w:sz w:val="40"/>
          <w:szCs w:val="40"/>
          <w:lang w:eastAsia="zh-CN"/>
          <w14:textFill>
            <w14:solidFill>
              <w14:schemeClr w14:val="tx1"/>
            </w14:solidFill>
          </w14:textFill>
        </w:rPr>
        <w:t>年住院医师规范化培训</w:t>
      </w:r>
      <w:r>
        <w:rPr>
          <w:rFonts w:hint="eastAsia" w:ascii="方正小标宋简体" w:eastAsia="方正小标宋简体"/>
          <w:color w:val="000000" w:themeColor="text1"/>
          <w:sz w:val="40"/>
          <w:szCs w:val="40"/>
          <w:lang w:val="en-US" w:eastAsia="zh-CN"/>
          <w14:textFill>
            <w14:solidFill>
              <w14:schemeClr w14:val="tx1"/>
            </w14:solidFill>
          </w14:textFill>
        </w:rPr>
        <w:t>第二批次</w:t>
      </w:r>
      <w:r>
        <w:rPr>
          <w:rFonts w:hint="eastAsia" w:ascii="方正小标宋简体" w:eastAsia="方正小标宋简体"/>
          <w:color w:val="000000" w:themeColor="text1"/>
          <w:sz w:val="40"/>
          <w:szCs w:val="40"/>
          <w:lang w:eastAsia="zh-CN"/>
          <w14:textFill>
            <w14:solidFill>
              <w14:schemeClr w14:val="tx1"/>
            </w14:solidFill>
          </w14:textFill>
        </w:rPr>
        <w:t>招收简章</w:t>
      </w:r>
    </w:p>
    <w:p>
      <w:pPr>
        <w:jc w:val="center"/>
        <w:rPr>
          <w:rFonts w:hint="eastAsia" w:ascii="方正小标宋_GBK" w:eastAsia="方正小标宋_GBK"/>
          <w:sz w:val="36"/>
          <w:szCs w:val="36"/>
        </w:rPr>
      </w:pPr>
    </w:p>
    <w:p>
      <w:pPr>
        <w:widowControl/>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按照内蒙古自治区卫生健康委员会</w:t>
      </w:r>
      <w:bookmarkStart w:id="0" w:name="_GoBack"/>
      <w:bookmarkEnd w:id="0"/>
      <w:r>
        <w:rPr>
          <w:rFonts w:hint="eastAsia" w:ascii="仿宋_GB2312" w:hAnsi="方正小标宋_GBK" w:eastAsia="仿宋_GB2312" w:cs="仿宋_GB2312"/>
          <w:color w:val="000000"/>
          <w:kern w:val="0"/>
          <w:sz w:val="32"/>
          <w:szCs w:val="32"/>
          <w:lang w:val="en-US" w:eastAsia="zh-CN" w:bidi="ar-SA"/>
        </w:rPr>
        <w:t>《内蒙古自治区卫生健康委员会办公室关于印发2022年全区住院医师规范化培训招收工作的通知》（内卫办科教字[2022]208号）</w:t>
      </w:r>
      <w:r>
        <w:rPr>
          <w:rFonts w:hint="eastAsia" w:ascii="仿宋_GB2312" w:hAnsi="方正小标宋_GBK" w:eastAsia="仿宋_GB2312" w:cs="仿宋_GB2312"/>
          <w:color w:val="auto"/>
          <w:kern w:val="0"/>
          <w:sz w:val="32"/>
          <w:szCs w:val="32"/>
          <w:lang w:val="en-US" w:eastAsia="zh-CN" w:bidi="ar-SA"/>
        </w:rPr>
        <w:t>文件的有关精神，赤峰市医院定于2022年8月3日起进行2022年度住院医师规范化培训第二批次学员招录工作。</w:t>
      </w:r>
      <w:r>
        <w:rPr>
          <w:rFonts w:hint="eastAsia" w:ascii="仿宋_GB2312" w:hAnsi="方正小标宋_GBK" w:eastAsia="仿宋_GB2312" w:cs="仿宋_GB2312"/>
          <w:color w:val="000000"/>
          <w:kern w:val="0"/>
          <w:sz w:val="32"/>
          <w:szCs w:val="32"/>
          <w:lang w:val="en-US" w:eastAsia="zh-CN" w:bidi="ar-SA"/>
        </w:rPr>
        <w:t>现将相关工作告知如下：</w:t>
      </w:r>
    </w:p>
    <w:p>
      <w:pPr>
        <w:widowControl/>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一、招收计划</w:t>
      </w:r>
    </w:p>
    <w:p>
      <w:pPr>
        <w:widowControl/>
        <w:ind w:firstLine="640" w:firstLineChars="200"/>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按照内蒙古自治区卫生健康委下达的招收计划和第一批次的招收结果，我院2022年度第二批次计划招收</w:t>
      </w:r>
      <w:r>
        <w:rPr>
          <w:rFonts w:hint="eastAsia" w:ascii="仿宋_GB2312" w:hAnsi="方正小标宋_GBK" w:eastAsia="仿宋_GB2312" w:cs="仿宋_GB2312"/>
          <w:color w:val="auto"/>
          <w:kern w:val="0"/>
          <w:sz w:val="32"/>
          <w:szCs w:val="32"/>
          <w:lang w:val="en-US" w:eastAsia="zh-CN" w:bidi="ar-SA"/>
        </w:rPr>
        <w:t>全科专业学员2名，其他专业1名。</w:t>
      </w:r>
    </w:p>
    <w:p>
      <w:pPr>
        <w:widowControl/>
        <w:ind w:firstLine="640" w:firstLineChars="200"/>
        <w:rPr>
          <w:rFonts w:hint="eastAsia" w:ascii="仿宋_GB2312" w:hAnsi="方正小标宋_GBK" w:eastAsia="仿宋_GB2312" w:cs="仿宋_GB2312"/>
          <w:color w:val="FF0000"/>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招收专业：超声医学科、儿科、耳鼻咽喉科、放射科、妇产科、骨科、核医学科、急诊科、检验医学科、临床病理科、麻醉科、内科、全科、神经内科、外科、眼科、重症医学科共17个专业。</w:t>
      </w:r>
    </w:p>
    <w:p>
      <w:pPr>
        <w:widowControl/>
        <w:numPr>
          <w:ilvl w:val="0"/>
          <w:numId w:val="1"/>
        </w:numPr>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招收对象和报名条件</w:t>
      </w:r>
    </w:p>
    <w:p>
      <w:pPr>
        <w:widowControl/>
        <w:ind w:firstLine="640" w:firstLineChars="200"/>
        <w:rPr>
          <w:rFonts w:hint="eastAsia" w:ascii="仿宋_GB2312" w:hAnsi="方正小标宋_GBK" w:eastAsia="仿宋_GB2312" w:cs="仿宋_GB2312"/>
          <w:color w:val="FF0000"/>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（一）招收对象</w:t>
      </w:r>
    </w:p>
    <w:p>
      <w:pPr>
        <w:widowControl/>
        <w:ind w:firstLine="640" w:firstLineChars="200"/>
        <w:rPr>
          <w:rFonts w:hint="eastAsia" w:ascii="仿宋_GB2312" w:hAnsi="方正小标宋_GBK" w:eastAsia="仿宋_GB2312" w:cs="仿宋_GB2312"/>
          <w:color w:val="FF0000"/>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单位委托培养的培训人员（简称单位人）和面向社会招收的培训人员（简称社会人）。</w:t>
      </w:r>
    </w:p>
    <w:p>
      <w:pPr>
        <w:widowControl/>
        <w:ind w:firstLine="640" w:firstLineChars="200"/>
        <w:rPr>
          <w:rFonts w:hint="eastAsia" w:ascii="仿宋_GB2312" w:hAnsi="方正小标宋_GBK" w:eastAsia="仿宋_GB2312" w:cs="仿宋_GB2312"/>
          <w:color w:val="FF0000"/>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（二）报名条件</w:t>
      </w:r>
    </w:p>
    <w:p>
      <w:pPr>
        <w:widowControl/>
        <w:ind w:firstLine="640" w:firstLineChars="200"/>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1.拟在内蒙古自治区行政区域内从事临床医疗工作的高等院校医学类相应专业（指西医临床类）的本科及以上学历毕业生，需要接受培训的人员（社会人），其中社会人要求内蒙古户籍。</w:t>
      </w:r>
    </w:p>
    <w:p>
      <w:pPr>
        <w:widowControl/>
        <w:ind w:firstLine="640" w:firstLineChars="200"/>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2.已在内蒙古自治区行政区域内从事临床医疗工作的本科及以上学历人员或获得执业医师资格，需要接受培训的人员（单位人）。</w:t>
      </w:r>
    </w:p>
    <w:p>
      <w:pPr>
        <w:widowControl/>
        <w:ind w:firstLine="640" w:firstLineChars="200"/>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3.在读研究生不在此次招收范围内。</w:t>
      </w:r>
    </w:p>
    <w:p>
      <w:pPr>
        <w:widowControl/>
        <w:ind w:firstLine="640" w:firstLineChars="200"/>
        <w:rPr>
          <w:rFonts w:hint="eastAsia" w:ascii="黑体" w:hAnsi="黑体" w:eastAsia="黑体" w:cs="黑体"/>
          <w:b/>
          <w:bCs/>
          <w:color w:val="000000"/>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以上“本科及以上学历”要符合执业医师资格考试报考条件。</w:t>
      </w:r>
    </w:p>
    <w:p>
      <w:pPr>
        <w:ind w:firstLine="643" w:firstLineChars="200"/>
        <w:rPr>
          <w:rFonts w:hint="eastAsia" w:ascii="仿宋_GB2312" w:eastAsia="仿宋_GB2312"/>
          <w:b/>
          <w:sz w:val="28"/>
          <w:szCs w:val="28"/>
        </w:rPr>
      </w:pPr>
      <w:r>
        <w:rPr>
          <w:rFonts w:hint="eastAsia" w:ascii="黑体" w:hAnsi="黑体" w:eastAsia="黑体" w:cs="黑体"/>
          <w:b/>
          <w:bCs/>
          <w:color w:val="000000"/>
          <w:kern w:val="0"/>
          <w:sz w:val="32"/>
          <w:szCs w:val="32"/>
          <w:lang w:val="en-US" w:eastAsia="zh-CN" w:bidi="ar-SA"/>
        </w:rPr>
        <w:t>三、报名办法</w:t>
      </w:r>
    </w:p>
    <w:p>
      <w:pPr>
        <w:widowControl/>
        <w:ind w:firstLine="960" w:firstLineChars="3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采取个人申请、网络实名填报的方式。报名人员需登录“内蒙古自治区住院医师规范化培训信息管理系统”（https://nmzyy.wsglw.net/），在“学员注册”栏注册，经注册获取用户名和密码，并使用注册信息在“学员招录”栏登录系统，进入“填报志愿”模块，填写个人基本信息、学习经历、工作经历并选择填报志愿。报名完成后需打印《内蒙古自治区住院医师规范化培训申请表》。</w:t>
      </w:r>
    </w:p>
    <w:p>
      <w:pPr>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四、第二批次补录报名、录取方式及程序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510"/>
        <w:jc w:val="left"/>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（一）</w:t>
      </w:r>
      <w:r>
        <w:rPr>
          <w:rFonts w:hint="eastAsia" w:ascii="仿宋_GB2312" w:hAnsi="方正小标宋_GBK" w:eastAsia="仿宋_GB2312" w:cs="仿宋_GB2312"/>
          <w:color w:val="000000"/>
          <w:kern w:val="0"/>
          <w:sz w:val="32"/>
          <w:szCs w:val="32"/>
          <w:lang w:val="en-US" w:eastAsia="zh-Hans" w:bidi="ar-SA"/>
        </w:rPr>
        <w:t>网上报名时间：</w:t>
      </w:r>
      <w:r>
        <w:rPr>
          <w:rFonts w:hint="eastAsia" w:ascii="仿宋_GB2312" w:hAnsi="方正小标宋_GBK" w:eastAsia="仿宋_GB2312" w:cs="仿宋_GB2312"/>
          <w:color w:val="auto"/>
          <w:kern w:val="0"/>
          <w:sz w:val="32"/>
          <w:szCs w:val="32"/>
          <w:lang w:val="en-US" w:eastAsia="zh-CN" w:bidi="ar-SA"/>
        </w:rPr>
        <w:t>8月3日—8月8日（8月8日18∶00关网）；</w:t>
      </w:r>
    </w:p>
    <w:p>
      <w:pPr>
        <w:ind w:firstLine="640" w:firstLineChars="200"/>
        <w:rPr>
          <w:rFonts w:hint="eastAsia" w:ascii="仿宋_GB2312" w:hAnsi="方正小标宋_GBK" w:eastAsia="仿宋_GB2312" w:cs="仿宋_GB2312"/>
          <w:color w:val="000000"/>
          <w:kern w:val="0"/>
          <w:sz w:val="32"/>
          <w:szCs w:val="32"/>
          <w:lang w:val="en-US" w:eastAsia="zh-Hans" w:bidi="ar-SA"/>
        </w:rPr>
      </w:pPr>
      <w:r>
        <w:rPr>
          <w:rFonts w:hint="eastAsia" w:ascii="仿宋_GB2312" w:hAnsi="方正小标宋_GBK" w:eastAsia="仿宋_GB2312" w:cs="仿宋_GB2312"/>
          <w:color w:val="000000"/>
          <w:kern w:val="0"/>
          <w:sz w:val="32"/>
          <w:szCs w:val="32"/>
          <w:lang w:val="en-US" w:eastAsia="zh-CN" w:bidi="ar-SA"/>
        </w:rPr>
        <w:t>（二）</w:t>
      </w:r>
      <w:r>
        <w:rPr>
          <w:rFonts w:hint="eastAsia" w:ascii="仿宋_GB2312" w:hAnsi="方正小标宋_GBK" w:eastAsia="仿宋_GB2312" w:cs="仿宋_GB2312"/>
          <w:color w:val="000000"/>
          <w:kern w:val="0"/>
          <w:sz w:val="32"/>
          <w:szCs w:val="32"/>
          <w:lang w:val="en-US" w:eastAsia="zh-Hans" w:bidi="ar-SA"/>
        </w:rPr>
        <w:t>基地现场审核、面试</w:t>
      </w:r>
    </w:p>
    <w:p>
      <w:pPr>
        <w:ind w:firstLine="640" w:firstLineChars="200"/>
        <w:rPr>
          <w:rFonts w:hint="default" w:ascii="仿宋_GB2312" w:hAnsi="方正小标宋_GBK" w:eastAsia="仿宋_GB2312" w:cs="仿宋_GB2312"/>
          <w:color w:val="FF0000"/>
          <w:kern w:val="0"/>
          <w:sz w:val="32"/>
          <w:szCs w:val="32"/>
          <w:lang w:val="en-US" w:eastAsia="zh-CN" w:bidi="ar-SA"/>
        </w:rPr>
      </w:pPr>
      <w:r>
        <w:rPr>
          <w:rFonts w:hint="eastAsia" w:ascii="仿宋_GB2312" w:hAnsi="方正小标宋_GBK" w:eastAsia="仿宋_GB2312" w:cs="仿宋_GB2312"/>
          <w:color w:val="FF0000"/>
          <w:kern w:val="0"/>
          <w:sz w:val="32"/>
          <w:szCs w:val="32"/>
          <w:lang w:val="en-US" w:eastAsia="zh-CN" w:bidi="ar-SA"/>
        </w:rPr>
        <w:t>现场审核时间：8月11日8:30-9:00；</w:t>
      </w:r>
    </w:p>
    <w:p>
      <w:pPr>
        <w:ind w:firstLine="640" w:firstLineChars="200"/>
        <w:rPr>
          <w:rFonts w:hint="eastAsia" w:ascii="仿宋_GB2312" w:hAnsi="方正小标宋_GBK" w:eastAsia="仿宋_GB2312" w:cs="仿宋_GB2312"/>
          <w:color w:val="FF0000"/>
          <w:kern w:val="0"/>
          <w:sz w:val="32"/>
          <w:szCs w:val="32"/>
          <w:lang w:val="en-US" w:eastAsia="zh-CN" w:bidi="ar-SA"/>
        </w:rPr>
      </w:pPr>
      <w:r>
        <w:rPr>
          <w:rFonts w:hint="eastAsia" w:ascii="仿宋_GB2312" w:hAnsi="方正小标宋_GBK" w:eastAsia="仿宋_GB2312" w:cs="仿宋_GB2312"/>
          <w:color w:val="FF0000"/>
          <w:kern w:val="0"/>
          <w:sz w:val="32"/>
          <w:szCs w:val="32"/>
          <w:lang w:val="en-US" w:eastAsia="zh-CN" w:bidi="ar-SA"/>
        </w:rPr>
        <w:t>审核地点：赤峰市医院门诊七楼医师培训办公室；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640" w:firstLineChars="200"/>
        <w:jc w:val="left"/>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FF0000"/>
          <w:kern w:val="0"/>
          <w:sz w:val="32"/>
          <w:szCs w:val="32"/>
          <w:lang w:val="en-US" w:eastAsia="zh-CN" w:bidi="ar-SA"/>
        </w:rPr>
        <w:t>面试补录:具体时间、地点由本培训基地另行通知。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510"/>
        <w:jc w:val="left"/>
        <w:rPr>
          <w:rFonts w:hint="default"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（三）录取名单公示、公布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640" w:firstLineChars="200"/>
        <w:jc w:val="left"/>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公示时间：8月13日—8月17日；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640" w:firstLineChars="200"/>
        <w:jc w:val="left"/>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公布时间：8月17日公布补录名单。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640" w:firstLineChars="200"/>
        <w:jc w:val="left"/>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本培训基地将拟录取名单上报自治区卫生健康医学教育考试中心（自治区住院医师规范化培训管理服务中心）汇总，由自治区卫生健康委审核后公示、公布。</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（四）现场审核所需材料：</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1.《内蒙古自治区住院医师规范化培训申请表》原件1份（需报名人员本人签字，单位人需就业单位签字盖章）；</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2.身份证、毕业证、学位证原件和复印件各1份；</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3.学信网学历查询件；</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4.取得国家医师资格的，提供《医师资格证书》原件和复印件各1份。</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（五）审核内容：学员所填报的信息是否真实准确。凡对申报专业不符、学历条件不符等不符合申报条件、所填报个人信息与所持证件不符以及隐瞒重要信息或提供虚假证明材料，情节严重的，取消入学资格。</w:t>
      </w:r>
    </w:p>
    <w:p>
      <w:pPr>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五、相关要求</w:t>
      </w:r>
    </w:p>
    <w:p>
      <w:pPr>
        <w:widowControl/>
        <w:ind w:firstLine="640" w:firstLineChars="200"/>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（一）所有报名人员严格按通知时间进行现场审核、考试、面试，遵守考核纪律，按时进入考场，关闭通讯设备。未在规定时间内参加现场审核的人员，将取消其考核资格。</w:t>
      </w:r>
    </w:p>
    <w:p>
      <w:pPr>
        <w:widowControl/>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对于违反考核纪律的人员，将视情节轻重取消考核资格。</w:t>
      </w:r>
    </w:p>
    <w:p>
      <w:pPr>
        <w:widowControl/>
        <w:numPr>
          <w:ilvl w:val="0"/>
          <w:numId w:val="2"/>
        </w:numPr>
        <w:ind w:firstLine="640" w:firstLineChars="200"/>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申请培训人员要如实填报个人信息，不得弄虚作假，如经核实发现弄虚作假者，取消本次报名及录取资格；情节严重的、录取后无故不报到及报到后自行退出者，3年内不得报名参加住院医师规范化培训。</w:t>
      </w:r>
    </w:p>
    <w:p>
      <w:pPr>
        <w:widowControl/>
        <w:numPr>
          <w:ilvl w:val="0"/>
          <w:numId w:val="0"/>
        </w:numPr>
        <w:ind w:firstLine="640" w:firstLineChars="200"/>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（三）所有报名人员均参照赤峰市新冠肺炎疫情防控指挥部相关要求，严格遵守疫情防控相关政策。要求报名人员参加本培训基地招录需全程佩戴口罩，</w:t>
      </w:r>
      <w:r>
        <w:rPr>
          <w:rFonts w:hint="eastAsia" w:ascii="仿宋_GB2312" w:hAnsi="仿宋" w:eastAsia="仿宋_GB2312" w:cs="仿宋"/>
          <w:color w:val="auto"/>
          <w:sz w:val="32"/>
          <w:szCs w:val="40"/>
        </w:rPr>
        <w:t>避免不必要的人员聚集</w:t>
      </w:r>
      <w:r>
        <w:rPr>
          <w:rFonts w:hint="eastAsia" w:ascii="仿宋_GB2312" w:hAnsi="仿宋" w:eastAsia="仿宋_GB2312" w:cs="仿宋"/>
          <w:color w:val="auto"/>
          <w:sz w:val="32"/>
          <w:szCs w:val="40"/>
          <w:lang w:eastAsia="zh-CN"/>
        </w:rPr>
        <w:t>，</w:t>
      </w:r>
      <w:r>
        <w:rPr>
          <w:rFonts w:hint="eastAsia" w:ascii="仿宋_GB2312" w:hAnsi="方正小标宋_GBK" w:eastAsia="仿宋_GB2312" w:cs="仿宋_GB2312"/>
          <w:color w:val="auto"/>
          <w:kern w:val="0"/>
          <w:sz w:val="32"/>
          <w:szCs w:val="32"/>
          <w:lang w:val="en-US" w:eastAsia="zh-CN" w:bidi="ar-SA"/>
        </w:rPr>
        <w:t>做好个人安全防护。所有考生需要提供现场审核及考试前72小时内核酸检测阴性证明，考生还需出示健康码、行程卡（请提前申报）、健康承诺书（在报名网站下载）。</w:t>
      </w:r>
    </w:p>
    <w:p>
      <w:pPr>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六、培训期间待遇</w:t>
      </w:r>
    </w:p>
    <w:p>
      <w:pPr>
        <w:widowControl/>
        <w:numPr>
          <w:ilvl w:val="0"/>
          <w:numId w:val="0"/>
        </w:num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（一）签订培训协议；</w:t>
      </w:r>
    </w:p>
    <w:p>
      <w:pPr>
        <w:widowControl/>
        <w:numPr>
          <w:ilvl w:val="0"/>
          <w:numId w:val="0"/>
        </w:num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（二）各项补助</w:t>
      </w:r>
    </w:p>
    <w:p>
      <w:pPr>
        <w:widowControl/>
        <w:numPr>
          <w:ilvl w:val="0"/>
          <w:numId w:val="0"/>
        </w:numPr>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drawing>
          <wp:inline distT="0" distB="0" distL="114300" distR="114300">
            <wp:extent cx="5273040" cy="2748280"/>
            <wp:effectExtent l="0" t="0" r="3810" b="13970"/>
            <wp:docPr id="1" name="图片 1" descr="1654678953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4678953099"/>
                    <pic:cNvPicPr>
                      <a:picLocks noChangeAspect="1"/>
                    </pic:cNvPicPr>
                  </pic:nvPicPr>
                  <pic:blipFill>
                    <a:blip r:embed="rId4"/>
                    <a:stretch>
                      <a:fillRect/>
                    </a:stretch>
                  </pic:blipFill>
                  <pic:spPr>
                    <a:xfrm>
                      <a:off x="0" y="0"/>
                      <a:ext cx="5273040" cy="2748280"/>
                    </a:xfrm>
                    <a:prstGeom prst="rect">
                      <a:avLst/>
                    </a:prstGeom>
                  </pic:spPr>
                </pic:pic>
              </a:graphicData>
            </a:graphic>
          </wp:inline>
        </w:drawing>
      </w:r>
    </w:p>
    <w:p>
      <w:pPr>
        <w:widowControl/>
        <w:numPr>
          <w:ilvl w:val="0"/>
          <w:numId w:val="0"/>
        </w:num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三）培训合格：取得《住院医师规范化培训合格证书》后享受“两个同等对待”，即：“面向社会招收的住院医师如为普通高校应届毕业生的，其住培合格当年在医疗卫生机构就业，按当年应届毕业生同等对待”，“经住培合格的本科学历临床医师，按临床医学专业硕士研究生同等对待”；</w:t>
      </w:r>
    </w:p>
    <w:p>
      <w:pPr>
        <w:widowControl/>
        <w:numPr>
          <w:ilvl w:val="0"/>
          <w:numId w:val="0"/>
        </w:numPr>
        <w:ind w:firstLine="640" w:firstLineChars="200"/>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（四）为外地学员提供低收费住宿；</w:t>
      </w:r>
    </w:p>
    <w:p>
      <w:pPr>
        <w:widowControl/>
        <w:ind w:firstLine="640" w:firstLineChars="200"/>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（五）免费享受一次体检；</w:t>
      </w:r>
    </w:p>
    <w:p>
      <w:pPr>
        <w:widowControl/>
        <w:ind w:firstLine="640" w:firstLineChars="200"/>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（六）免费提供工作服、胸卡及住培教材；</w:t>
      </w:r>
    </w:p>
    <w:p>
      <w:pPr>
        <w:widowControl/>
        <w:ind w:firstLine="640" w:firstLineChars="200"/>
        <w:rPr>
          <w:rFonts w:hint="eastAsia" w:ascii="仿宋_GB2312" w:hAnsi="方正小标宋_GBK" w:eastAsia="仿宋_GB2312" w:cs="仿宋_GB2312"/>
          <w:color w:val="auto"/>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（七）免费提供技能培训中心、图书馆、文献检索系统等教学场地及工具；</w:t>
      </w:r>
    </w:p>
    <w:p>
      <w:pPr>
        <w:widowControl/>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auto"/>
          <w:kern w:val="0"/>
          <w:sz w:val="32"/>
          <w:szCs w:val="32"/>
          <w:lang w:val="en-US" w:eastAsia="zh-CN" w:bidi="ar-SA"/>
        </w:rPr>
        <w:t>（八）在培训期间参加院级、省级、国家级活动并获得相关荣誉称号，均给予一定奖励。</w:t>
      </w:r>
    </w:p>
    <w:p>
      <w:pPr>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七、联系人及电话</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赤峰市医院科教科医师培训办公室</w:t>
      </w:r>
    </w:p>
    <w:p>
      <w:pPr>
        <w:ind w:firstLine="640" w:firstLineChars="200"/>
        <w:rPr>
          <w:rFonts w:hint="eastAsia"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联 系 人：宋老师、赵老师、苏老师</w:t>
      </w:r>
    </w:p>
    <w:p>
      <w:pPr>
        <w:ind w:firstLine="640" w:firstLineChars="200"/>
        <w:rPr>
          <w:rFonts w:hint="default" w:ascii="仿宋_GB2312" w:hAnsi="方正小标宋_GBK" w:eastAsia="仿宋_GB2312" w:cs="仿宋_GB2312"/>
          <w:color w:val="000000"/>
          <w:kern w:val="0"/>
          <w:sz w:val="32"/>
          <w:szCs w:val="32"/>
          <w:lang w:val="en-US" w:eastAsia="zh-CN" w:bidi="ar-SA"/>
        </w:rPr>
      </w:pPr>
      <w:r>
        <w:rPr>
          <w:rFonts w:hint="eastAsia" w:ascii="仿宋_GB2312" w:hAnsi="方正小标宋_GBK" w:eastAsia="仿宋_GB2312" w:cs="仿宋_GB2312"/>
          <w:color w:val="000000"/>
          <w:kern w:val="0"/>
          <w:sz w:val="32"/>
          <w:szCs w:val="32"/>
          <w:lang w:val="en-US" w:eastAsia="zh-CN" w:bidi="ar-SA"/>
        </w:rPr>
        <w:t>联系电话：0476—8335792</w:t>
      </w:r>
    </w:p>
    <w:p>
      <w:pPr>
        <w:widowControl/>
        <w:rPr>
          <w:rFonts w:hint="eastAsia" w:ascii="仿宋_GB2312" w:eastAsia="仿宋_GB2312"/>
          <w:sz w:val="28"/>
          <w:szCs w:val="28"/>
          <w:lang w:val="en-US" w:eastAsia="zh-CN"/>
        </w:rPr>
      </w:pPr>
    </w:p>
    <w:p>
      <w:pPr>
        <w:ind w:firstLine="560" w:firstLineChars="200"/>
        <w:rPr>
          <w:rFonts w:hint="eastAsia" w:ascii="仿宋_GB2312" w:eastAsia="仿宋_GB2312"/>
          <w:sz w:val="28"/>
          <w:szCs w:val="28"/>
          <w:lang w:val="en-US" w:eastAsia="zh-CN"/>
        </w:rPr>
      </w:pPr>
    </w:p>
    <w:p>
      <w:pPr>
        <w:rPr>
          <w:rFonts w:hint="default" w:ascii="仿宋_GB2312" w:eastAsia="仿宋_GB2312"/>
          <w:sz w:val="28"/>
          <w:szCs w:val="28"/>
          <w:lang w:val="en-US" w:eastAsia="zh-CN"/>
        </w:rPr>
      </w:pPr>
    </w:p>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 xml:space="preserve">                                            赤峰市医院</w:t>
      </w:r>
    </w:p>
    <w:p>
      <w:pPr>
        <w:jc w:val="right"/>
        <w:rPr>
          <w:rFonts w:hint="default" w:ascii="仿宋_GB2312" w:eastAsia="仿宋_GB2312"/>
          <w:sz w:val="28"/>
          <w:szCs w:val="28"/>
          <w:lang w:val="en-US" w:eastAsia="zh-CN"/>
        </w:rPr>
      </w:pPr>
      <w:r>
        <w:rPr>
          <w:rFonts w:hint="eastAsia" w:ascii="仿宋_GB2312" w:eastAsia="仿宋_GB2312"/>
          <w:sz w:val="28"/>
          <w:szCs w:val="28"/>
          <w:lang w:val="en-US" w:eastAsia="zh-CN"/>
        </w:rPr>
        <w:t>2022年8月2日</w:t>
      </w:r>
    </w:p>
    <w:p>
      <w:pPr>
        <w:widowControl/>
        <w:ind w:firstLine="640" w:firstLineChars="200"/>
        <w:rPr>
          <w:rFonts w:hint="eastAsia" w:ascii="仿宋_GB2312" w:hAnsi="方正小标宋_GBK" w:eastAsia="仿宋_GB2312" w:cs="仿宋_GB2312"/>
          <w:color w:val="000000"/>
          <w:kern w:val="0"/>
          <w:sz w:val="32"/>
          <w:szCs w:val="32"/>
          <w:lang w:val="en-US" w:eastAsia="zh-CN" w:bidi="ar-SA"/>
        </w:rPr>
      </w:pPr>
    </w:p>
    <w:p>
      <w:pPr>
        <w:jc w:val="center"/>
        <w:rPr>
          <w:rFonts w:hint="eastAsia" w:ascii="方正小标宋_GBK" w:eastAsia="方正小标宋_GBK"/>
          <w:sz w:val="36"/>
          <w:szCs w:val="36"/>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6AF250"/>
    <w:multiLevelType w:val="singleLevel"/>
    <w:tmpl w:val="D86AF250"/>
    <w:lvl w:ilvl="0" w:tentative="0">
      <w:start w:val="2"/>
      <w:numFmt w:val="chineseCounting"/>
      <w:suff w:val="nothing"/>
      <w:lvlText w:val="%1、"/>
      <w:lvlJc w:val="left"/>
      <w:rPr>
        <w:rFonts w:hint="eastAsia"/>
      </w:rPr>
    </w:lvl>
  </w:abstractNum>
  <w:abstractNum w:abstractNumId="1">
    <w:nsid w:val="5D76E832"/>
    <w:multiLevelType w:val="singleLevel"/>
    <w:tmpl w:val="5D76E832"/>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zZTJiMDg3NjI2Y2M2MTUyYTIwZWM5YzM2NjIyOTEifQ=="/>
  </w:docVars>
  <w:rsids>
    <w:rsidRoot w:val="757F38EA"/>
    <w:rsid w:val="0D814CA4"/>
    <w:rsid w:val="0DCC5D2B"/>
    <w:rsid w:val="154871D8"/>
    <w:rsid w:val="172F34B0"/>
    <w:rsid w:val="1F9C6A9E"/>
    <w:rsid w:val="254455C7"/>
    <w:rsid w:val="2DC03A0B"/>
    <w:rsid w:val="36BE2AEE"/>
    <w:rsid w:val="382A1890"/>
    <w:rsid w:val="41FC2593"/>
    <w:rsid w:val="43486471"/>
    <w:rsid w:val="54277678"/>
    <w:rsid w:val="54F239C1"/>
    <w:rsid w:val="55E4129C"/>
    <w:rsid w:val="61700910"/>
    <w:rsid w:val="6C5830A5"/>
    <w:rsid w:val="757F38EA"/>
    <w:rsid w:val="78DE07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1926</Words>
  <Characters>2004</Characters>
  <Lines>0</Lines>
  <Paragraphs>0</Paragraphs>
  <TotalTime>17</TotalTime>
  <ScaleCrop>false</ScaleCrop>
  <LinksUpToDate>false</LinksUpToDate>
  <CharactersWithSpaces>2006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2021-09-08T07:17:00Z</dcterms:created>
  <dc:creator>yiwuke</dc:creator>
  <cp:lastModifiedBy>苏醒丫丫</cp:lastModifiedBy>
  <dcterms:modified xsi:type="dcterms:W3CDTF">2022-08-02T03:45:56Z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2E60B14B80B54C59BABBC8F90A814D71</vt:lpwstr>
  </property>
</Properties>
</file>