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1"/>
        <w:rPr>
          <w:rFonts w:hint="eastAsia" w:ascii="黑体" w:hAnsi="黑体" w:eastAsia="黑体" w:cs="黑体"/>
          <w:b w:val="0"/>
          <w:bCs w:val="0"/>
          <w:i w:val="0"/>
          <w:iCs w:val="0"/>
          <w:caps w:val="0"/>
          <w:color w:val="333333"/>
          <w:spacing w:val="0"/>
          <w:sz w:val="40"/>
          <w:szCs w:val="40"/>
          <w:shd w:val="clear" w:color="auto" w:fill="FFFFFF"/>
          <w:lang w:val="en-US" w:eastAsia="zh-CN"/>
        </w:rPr>
      </w:pPr>
      <w:r>
        <w:rPr>
          <w:rFonts w:hint="eastAsia" w:ascii="黑体" w:hAnsi="黑体" w:eastAsia="黑体" w:cs="黑体"/>
          <w:b w:val="0"/>
          <w:bCs w:val="0"/>
          <w:i w:val="0"/>
          <w:iCs w:val="0"/>
          <w:caps w:val="0"/>
          <w:color w:val="333333"/>
          <w:spacing w:val="0"/>
          <w:sz w:val="40"/>
          <w:szCs w:val="40"/>
          <w:shd w:val="clear" w:color="auto" w:fill="FFFFFF"/>
        </w:rPr>
        <w:t>202</w:t>
      </w:r>
      <w:r>
        <w:rPr>
          <w:rFonts w:hint="eastAsia" w:ascii="黑体" w:hAnsi="黑体" w:eastAsia="黑体" w:cs="黑体"/>
          <w:b w:val="0"/>
          <w:bCs w:val="0"/>
          <w:i w:val="0"/>
          <w:iCs w:val="0"/>
          <w:caps w:val="0"/>
          <w:color w:val="333333"/>
          <w:spacing w:val="0"/>
          <w:sz w:val="40"/>
          <w:szCs w:val="40"/>
          <w:shd w:val="clear" w:color="auto" w:fill="FFFFFF"/>
          <w:lang w:val="en-US" w:eastAsia="zh-CN"/>
        </w:rPr>
        <w:t>2</w:t>
      </w:r>
      <w:r>
        <w:rPr>
          <w:rFonts w:hint="eastAsia" w:ascii="黑体" w:hAnsi="黑体" w:eastAsia="黑体" w:cs="黑体"/>
          <w:b w:val="0"/>
          <w:bCs w:val="0"/>
          <w:i w:val="0"/>
          <w:iCs w:val="0"/>
          <w:caps w:val="0"/>
          <w:color w:val="333333"/>
          <w:spacing w:val="0"/>
          <w:sz w:val="40"/>
          <w:szCs w:val="40"/>
          <w:shd w:val="clear" w:color="auto" w:fill="FFFFFF"/>
        </w:rPr>
        <w:t>年</w:t>
      </w:r>
      <w:r>
        <w:rPr>
          <w:rFonts w:hint="eastAsia" w:ascii="黑体" w:hAnsi="黑体" w:eastAsia="黑体" w:cs="黑体"/>
          <w:b w:val="0"/>
          <w:bCs w:val="0"/>
          <w:i w:val="0"/>
          <w:iCs w:val="0"/>
          <w:caps w:val="0"/>
          <w:color w:val="333333"/>
          <w:spacing w:val="0"/>
          <w:sz w:val="40"/>
          <w:szCs w:val="40"/>
          <w:shd w:val="clear" w:color="auto" w:fill="FFFFFF"/>
          <w:lang w:val="en-US" w:eastAsia="zh-CN"/>
        </w:rPr>
        <w:t>国家中医</w:t>
      </w:r>
      <w:r>
        <w:rPr>
          <w:rFonts w:hint="eastAsia" w:ascii="黑体" w:hAnsi="黑体" w:eastAsia="黑体" w:cs="黑体"/>
          <w:b w:val="0"/>
          <w:bCs w:val="0"/>
          <w:i w:val="0"/>
          <w:iCs w:val="0"/>
          <w:caps w:val="0"/>
          <w:color w:val="333333"/>
          <w:spacing w:val="0"/>
          <w:sz w:val="40"/>
          <w:szCs w:val="40"/>
          <w:shd w:val="clear" w:color="auto" w:fill="FFFFFF"/>
        </w:rPr>
        <w:t>住院医师规范化培训</w:t>
      </w:r>
      <w:r>
        <w:rPr>
          <w:rFonts w:hint="eastAsia" w:ascii="黑体" w:hAnsi="黑体" w:eastAsia="黑体" w:cs="黑体"/>
          <w:b w:val="0"/>
          <w:bCs w:val="0"/>
          <w:i w:val="0"/>
          <w:iCs w:val="0"/>
          <w:caps w:val="0"/>
          <w:color w:val="333333"/>
          <w:spacing w:val="0"/>
          <w:sz w:val="40"/>
          <w:szCs w:val="40"/>
          <w:shd w:val="clear" w:color="auto" w:fill="FFFFFF"/>
          <w:lang w:val="en-US" w:eastAsia="zh-CN"/>
        </w:rPr>
        <w:t>基地</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leftChars="0" w:right="0" w:rightChars="0" w:firstLine="0" w:firstLineChars="0"/>
        <w:jc w:val="center"/>
        <w:textAlignment w:val="auto"/>
        <w:outlineLvl w:val="1"/>
        <w:rPr>
          <w:rFonts w:hint="eastAsia" w:ascii="黑体" w:hAnsi="黑体" w:eastAsia="黑体" w:cs="黑体"/>
          <w:b w:val="0"/>
          <w:bCs w:val="0"/>
          <w:color w:val="000000"/>
          <w:kern w:val="0"/>
          <w:sz w:val="40"/>
          <w:szCs w:val="40"/>
          <w:lang w:val="en-US" w:eastAsia="zh-Hans" w:bidi="ar-SA"/>
        </w:rPr>
      </w:pPr>
      <w:r>
        <w:rPr>
          <w:rFonts w:hint="eastAsia" w:ascii="黑体" w:hAnsi="黑体" w:eastAsia="黑体" w:cs="黑体"/>
          <w:b w:val="0"/>
          <w:bCs w:val="0"/>
          <w:i w:val="0"/>
          <w:iCs w:val="0"/>
          <w:caps w:val="0"/>
          <w:color w:val="333333"/>
          <w:spacing w:val="0"/>
          <w:sz w:val="40"/>
          <w:szCs w:val="40"/>
          <w:shd w:val="clear" w:color="auto" w:fill="FFFFFF"/>
          <w:lang w:eastAsia="zh-CN"/>
        </w:rPr>
        <w:t>呼和浩特市蒙医中医医院</w:t>
      </w:r>
      <w:r>
        <w:rPr>
          <w:rFonts w:hint="eastAsia" w:ascii="黑体" w:hAnsi="黑体" w:eastAsia="黑体" w:cs="黑体"/>
          <w:b w:val="0"/>
          <w:bCs w:val="0"/>
          <w:i w:val="0"/>
          <w:iCs w:val="0"/>
          <w:caps w:val="0"/>
          <w:color w:val="333333"/>
          <w:spacing w:val="0"/>
          <w:sz w:val="40"/>
          <w:szCs w:val="40"/>
          <w:shd w:val="clear" w:color="auto" w:fill="FFFFFF"/>
          <w:lang w:val="en-US" w:eastAsia="zh-CN"/>
        </w:rPr>
        <w:t>第二批次</w:t>
      </w:r>
      <w:r>
        <w:rPr>
          <w:rFonts w:hint="eastAsia" w:ascii="黑体" w:hAnsi="黑体" w:eastAsia="黑体" w:cs="黑体"/>
          <w:b w:val="0"/>
          <w:bCs w:val="0"/>
          <w:i w:val="0"/>
          <w:iCs w:val="0"/>
          <w:caps w:val="0"/>
          <w:color w:val="333333"/>
          <w:spacing w:val="0"/>
          <w:sz w:val="40"/>
          <w:szCs w:val="40"/>
          <w:shd w:val="clear" w:color="auto" w:fill="FFFFFF"/>
        </w:rPr>
        <w:t>招收简章</w:t>
      </w:r>
      <w:bookmarkStart w:id="0" w:name="_GoBack"/>
      <w:bookmarkEnd w:id="0"/>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0" w:firstLineChars="200"/>
        <w:jc w:val="both"/>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Hans" w:bidi="ar-SA"/>
        </w:rPr>
        <w:t>按照</w:t>
      </w:r>
      <w:r>
        <w:rPr>
          <w:rFonts w:hint="eastAsia" w:ascii="仿宋_GB2312" w:hAnsi="仿宋_GB2312" w:eastAsia="仿宋_GB2312" w:cs="仿宋_GB2312"/>
          <w:color w:val="000000"/>
          <w:spacing w:val="20"/>
          <w:kern w:val="0"/>
          <w:sz w:val="32"/>
          <w:szCs w:val="32"/>
          <w:lang w:val="en-US" w:eastAsia="zh-CN" w:bidi="ar-SA"/>
        </w:rPr>
        <w:t>国家《住院医师规范化培训招收实施办法（试行）和住院医师规范化培训考核实施办法（试行）》（国卫办科教发[2015]49号）、《内蒙古自治区住院医师规范化培训招生实施办法（试行）和内蒙古自治区住院医师规范化培训考核实施办法（试行）》（内卫计办科教发[2016]33号）要求，结合2022年全区住院医师规范化培训招收工作实际，</w:t>
      </w:r>
      <w:r>
        <w:rPr>
          <w:rFonts w:hint="eastAsia" w:ascii="仿宋_GB2312" w:hAnsi="仿宋_GB2312" w:eastAsia="仿宋_GB2312" w:cs="仿宋_GB2312"/>
          <w:color w:val="000000"/>
          <w:spacing w:val="20"/>
          <w:kern w:val="0"/>
          <w:sz w:val="32"/>
          <w:szCs w:val="32"/>
          <w:lang w:val="en-US" w:eastAsia="zh-Hans" w:bidi="ar-SA"/>
        </w:rPr>
        <w:t>现</w:t>
      </w:r>
      <w:r>
        <w:rPr>
          <w:rFonts w:hint="eastAsia" w:ascii="仿宋_GB2312" w:hAnsi="仿宋_GB2312" w:eastAsia="仿宋_GB2312" w:cs="仿宋_GB2312"/>
          <w:color w:val="000000"/>
          <w:spacing w:val="20"/>
          <w:kern w:val="0"/>
          <w:sz w:val="32"/>
          <w:szCs w:val="32"/>
          <w:lang w:val="en-US" w:eastAsia="zh-CN" w:bidi="ar-SA"/>
        </w:rPr>
        <w:t>就</w:t>
      </w:r>
      <w:r>
        <w:rPr>
          <w:rFonts w:hint="eastAsia" w:ascii="仿宋_GB2312" w:hAnsi="仿宋_GB2312" w:eastAsia="仿宋_GB2312" w:cs="仿宋_GB2312"/>
          <w:color w:val="000000"/>
          <w:spacing w:val="20"/>
          <w:kern w:val="0"/>
          <w:sz w:val="32"/>
          <w:szCs w:val="32"/>
          <w:lang w:val="en-US" w:eastAsia="zh-Hans" w:bidi="ar-SA"/>
        </w:rPr>
        <w:t>相关</w:t>
      </w:r>
      <w:r>
        <w:rPr>
          <w:rFonts w:hint="eastAsia" w:ascii="仿宋_GB2312" w:hAnsi="仿宋_GB2312" w:eastAsia="仿宋_GB2312" w:cs="仿宋_GB2312"/>
          <w:color w:val="000000"/>
          <w:spacing w:val="20"/>
          <w:kern w:val="0"/>
          <w:sz w:val="32"/>
          <w:szCs w:val="32"/>
          <w:lang w:val="en-US" w:eastAsia="zh-CN" w:bidi="ar-SA"/>
        </w:rPr>
        <w:t>事宜公告</w:t>
      </w:r>
      <w:r>
        <w:rPr>
          <w:rFonts w:hint="eastAsia" w:ascii="仿宋_GB2312" w:hAnsi="仿宋_GB2312" w:eastAsia="仿宋_GB2312" w:cs="仿宋_GB2312"/>
          <w:color w:val="000000"/>
          <w:spacing w:val="20"/>
          <w:kern w:val="0"/>
          <w:sz w:val="32"/>
          <w:szCs w:val="32"/>
          <w:lang w:val="en-US" w:eastAsia="zh-Hans" w:bidi="ar-SA"/>
        </w:rPr>
        <w:t>如下</w:t>
      </w:r>
      <w:r>
        <w:rPr>
          <w:rFonts w:hint="eastAsia" w:ascii="仿宋_GB2312" w:hAnsi="仿宋_GB2312" w:eastAsia="仿宋_GB2312" w:cs="仿宋_GB2312"/>
          <w:color w:val="000000"/>
          <w:spacing w:val="20"/>
          <w:kern w:val="0"/>
          <w:sz w:val="32"/>
          <w:szCs w:val="32"/>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both"/>
        <w:textAlignment w:val="auto"/>
        <w:outlineLvl w:val="9"/>
        <w:rPr>
          <w:rFonts w:hint="default"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医院概况</w:t>
      </w:r>
    </w:p>
    <w:p>
      <w:pPr>
        <w:spacing w:line="520" w:lineRule="exact"/>
        <w:ind w:firstLine="720" w:firstLineChars="200"/>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呼和浩特市蒙医中医医院成立于1962年，医院前身是呼和浩特市中医研究所。2020年10月呼和浩特市人民政府与内蒙古医科大学合作共建，在原有的基础上成立内蒙古医科大学第一附属蒙医中医医院。经近60年的风雨沧桑和不懈努力，医院已发展成为一所集医疗、科研、教学、康复、保健、制剂等为一体的大型综合性国家三级甲等民族医医院，是首批内蒙古自治区蒙医中医名院、内蒙古自治区模范医院。</w:t>
      </w:r>
    </w:p>
    <w:p>
      <w:pPr>
        <w:spacing w:line="520" w:lineRule="exact"/>
        <w:ind w:firstLine="720" w:firstLineChars="200"/>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医院是国家（中医类别）医师资格考试实践技能考试与考官培训基地、国家第三批中医住院医师规范化培训基地、内蒙古医科大学蒙医中医临床医学院及博士和硕士研究生培养基地、内蒙古民族大学及包头医学院硕士研究生培养基地、内蒙古民族大学及包头医学院教学医院。</w:t>
      </w:r>
    </w:p>
    <w:p>
      <w:pPr>
        <w:spacing w:line="520" w:lineRule="exact"/>
        <w:rPr>
          <w:rFonts w:hint="eastAsia" w:ascii="仿宋" w:hAnsi="仿宋" w:eastAsia="仿宋" w:cs="仿宋"/>
          <w:spacing w:val="20"/>
          <w:sz w:val="32"/>
          <w:szCs w:val="32"/>
          <w:lang w:eastAsia="zh-CN"/>
        </w:rPr>
      </w:pPr>
      <w:r>
        <w:drawing>
          <wp:anchor distT="0" distB="0" distL="114300" distR="114300" simplePos="0" relativeHeight="251660288" behindDoc="1" locked="0" layoutInCell="1" allowOverlap="1">
            <wp:simplePos x="0" y="0"/>
            <wp:positionH relativeFrom="column">
              <wp:posOffset>132715</wp:posOffset>
            </wp:positionH>
            <wp:positionV relativeFrom="paragraph">
              <wp:posOffset>203200</wp:posOffset>
            </wp:positionV>
            <wp:extent cx="5086985" cy="2561590"/>
            <wp:effectExtent l="0" t="0" r="18415" b="0"/>
            <wp:wrapTight wrapText="bothSides">
              <wp:wrapPolygon>
                <wp:start x="0" y="0"/>
                <wp:lineTo x="0" y="21364"/>
                <wp:lineTo x="21516" y="21364"/>
                <wp:lineTo x="21516" y="0"/>
                <wp:lineTo x="0" y="0"/>
              </wp:wrapPolygon>
            </wp:wrapTight>
            <wp:docPr id="4" name="图片 5" descr="微信图片_201807311045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5" descr="微信图片_20180731104551"/>
                    <pic:cNvPicPr>
                      <a:picLocks noChangeAspect="1"/>
                    </pic:cNvPicPr>
                  </pic:nvPicPr>
                  <pic:blipFill>
                    <a:blip r:embed="rId6"/>
                    <a:stretch>
                      <a:fillRect/>
                    </a:stretch>
                  </pic:blipFill>
                  <pic:spPr>
                    <a:xfrm>
                      <a:off x="0" y="0"/>
                      <a:ext cx="5086985" cy="2561590"/>
                    </a:xfrm>
                    <a:prstGeom prst="rect">
                      <a:avLst/>
                    </a:prstGeom>
                  </pic:spPr>
                </pic:pic>
              </a:graphicData>
            </a:graphic>
          </wp:anchor>
        </w:drawing>
      </w:r>
      <w:r>
        <w:rPr>
          <w:rFonts w:hint="eastAsia" w:ascii="仿宋" w:hAnsi="仿宋" w:eastAsia="仿宋" w:cs="仿宋"/>
          <w:spacing w:val="20"/>
          <w:sz w:val="32"/>
          <w:szCs w:val="32"/>
          <w:lang w:val="en-US" w:eastAsia="zh-CN"/>
        </w:rPr>
        <w:t xml:space="preserve"> </w:t>
      </w:r>
    </w:p>
    <w:p>
      <w:pPr>
        <w:spacing w:line="520" w:lineRule="exact"/>
        <w:ind w:firstLine="720" w:firstLineChars="200"/>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Hans" w:bidi="ar-SA"/>
        </w:rPr>
        <w:t>医院占地130亩，建筑面积8.5万平方米，开放床位</w:t>
      </w:r>
      <w:r>
        <w:rPr>
          <w:rFonts w:hint="eastAsia" w:ascii="仿宋_GB2312" w:hAnsi="仿宋_GB2312" w:eastAsia="仿宋_GB2312" w:cs="仿宋_GB2312"/>
          <w:color w:val="000000"/>
          <w:spacing w:val="20"/>
          <w:kern w:val="0"/>
          <w:sz w:val="32"/>
          <w:szCs w:val="32"/>
          <w:lang w:val="en-US" w:eastAsia="zh-CN" w:bidi="ar-SA"/>
        </w:rPr>
        <w:t>90</w:t>
      </w:r>
      <w:r>
        <w:rPr>
          <w:rFonts w:hint="eastAsia" w:ascii="仿宋_GB2312" w:hAnsi="仿宋_GB2312" w:eastAsia="仿宋_GB2312" w:cs="仿宋_GB2312"/>
          <w:color w:val="000000"/>
          <w:spacing w:val="20"/>
          <w:kern w:val="0"/>
          <w:sz w:val="32"/>
          <w:szCs w:val="32"/>
          <w:lang w:val="en-US" w:eastAsia="zh-Hans" w:bidi="ar-SA"/>
        </w:rPr>
        <w:t>0</w:t>
      </w:r>
      <w:r>
        <w:rPr>
          <w:rFonts w:hint="eastAsia" w:ascii="仿宋_GB2312" w:hAnsi="仿宋_GB2312" w:eastAsia="仿宋_GB2312" w:cs="仿宋_GB2312"/>
          <w:color w:val="000000"/>
          <w:spacing w:val="20"/>
          <w:kern w:val="0"/>
          <w:sz w:val="32"/>
          <w:szCs w:val="32"/>
          <w:lang w:val="en-US" w:eastAsia="zh-CN" w:bidi="ar-SA"/>
        </w:rPr>
        <w:t>，医院设有蒙、中、西医66个门诊科室，24个临床科室，7个医技科室及27个行政职能科室。拥有</w:t>
      </w:r>
      <w:r>
        <w:rPr>
          <w:rFonts w:hint="default" w:ascii="仿宋_GB2312" w:hAnsi="仿宋_GB2312" w:eastAsia="仿宋_GB2312" w:cs="仿宋_GB2312"/>
          <w:color w:val="000000"/>
          <w:spacing w:val="20"/>
          <w:kern w:val="0"/>
          <w:sz w:val="32"/>
          <w:szCs w:val="32"/>
          <w:lang w:val="en-US" w:eastAsia="zh-CN" w:bidi="ar-SA"/>
        </w:rPr>
        <w:t>全国名老中医药专家传承工作室2个，</w:t>
      </w:r>
      <w:r>
        <w:rPr>
          <w:rFonts w:hint="eastAsia" w:ascii="仿宋_GB2312" w:hAnsi="仿宋_GB2312" w:eastAsia="仿宋_GB2312" w:cs="仿宋_GB2312"/>
          <w:color w:val="000000"/>
          <w:spacing w:val="20"/>
          <w:kern w:val="0"/>
          <w:sz w:val="32"/>
          <w:szCs w:val="32"/>
          <w:lang w:val="en-US" w:eastAsia="zh-CN" w:bidi="ar-SA"/>
        </w:rPr>
        <w:t>国内外</w:t>
      </w:r>
      <w:r>
        <w:rPr>
          <w:rFonts w:hint="default" w:ascii="仿宋_GB2312" w:hAnsi="仿宋_GB2312" w:eastAsia="仿宋_GB2312" w:cs="仿宋_GB2312"/>
          <w:color w:val="000000"/>
          <w:spacing w:val="20"/>
          <w:kern w:val="0"/>
          <w:sz w:val="32"/>
          <w:szCs w:val="32"/>
          <w:lang w:val="en-US" w:eastAsia="zh-CN" w:bidi="ar-SA"/>
        </w:rPr>
        <w:t>院士工作站2个，</w:t>
      </w:r>
      <w:r>
        <w:rPr>
          <w:rFonts w:hint="eastAsia" w:ascii="仿宋_GB2312" w:hAnsi="仿宋_GB2312" w:eastAsia="仿宋_GB2312" w:cs="仿宋_GB2312"/>
          <w:color w:val="000000"/>
          <w:spacing w:val="20"/>
          <w:kern w:val="0"/>
          <w:sz w:val="32"/>
          <w:szCs w:val="32"/>
          <w:lang w:val="en-US" w:eastAsia="zh-CN" w:bidi="ar-SA"/>
        </w:rPr>
        <w:t>国家级重点专科1个，内蒙自治区临床重点专科3个，内蒙古自治区蒙医中医特色优势重点专科16个。</w:t>
      </w:r>
    </w:p>
    <w:p>
      <w:pPr>
        <w:ind w:firstLine="720" w:firstLineChars="200"/>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医院</w:t>
      </w:r>
      <w:r>
        <w:rPr>
          <w:rFonts w:hint="eastAsia" w:ascii="仿宋_GB2312" w:hAnsi="仿宋_GB2312" w:eastAsia="仿宋_GB2312" w:cs="仿宋_GB2312"/>
          <w:color w:val="000000"/>
          <w:spacing w:val="20"/>
          <w:kern w:val="0"/>
          <w:sz w:val="32"/>
          <w:szCs w:val="32"/>
          <w:lang w:val="en-US" w:eastAsia="zh-Hans" w:bidi="ar-SA"/>
        </w:rPr>
        <w:t>现有在</w:t>
      </w:r>
      <w:r>
        <w:rPr>
          <w:rFonts w:hint="eastAsia" w:ascii="仿宋_GB2312" w:hAnsi="仿宋_GB2312" w:eastAsia="仿宋_GB2312" w:cs="仿宋_GB2312"/>
          <w:color w:val="000000"/>
          <w:spacing w:val="20"/>
          <w:kern w:val="0"/>
          <w:sz w:val="32"/>
          <w:szCs w:val="32"/>
          <w:lang w:val="en-US" w:eastAsia="zh-CN" w:bidi="ar-SA"/>
        </w:rPr>
        <w:t>岗</w:t>
      </w:r>
      <w:r>
        <w:rPr>
          <w:rFonts w:hint="eastAsia" w:ascii="仿宋_GB2312" w:hAnsi="仿宋_GB2312" w:eastAsia="仿宋_GB2312" w:cs="仿宋_GB2312"/>
          <w:color w:val="000000"/>
          <w:spacing w:val="20"/>
          <w:kern w:val="0"/>
          <w:sz w:val="32"/>
          <w:szCs w:val="32"/>
          <w:lang w:val="en-US" w:eastAsia="zh-Hans" w:bidi="ar-SA"/>
        </w:rPr>
        <w:t>职工</w:t>
      </w:r>
      <w:r>
        <w:rPr>
          <w:rFonts w:hint="eastAsia" w:ascii="仿宋_GB2312" w:hAnsi="仿宋_GB2312" w:eastAsia="仿宋_GB2312" w:cs="仿宋_GB2312"/>
          <w:color w:val="000000"/>
          <w:spacing w:val="20"/>
          <w:kern w:val="0"/>
          <w:sz w:val="32"/>
          <w:szCs w:val="32"/>
          <w:lang w:val="en-US" w:eastAsia="zh-CN" w:bidi="ar-SA"/>
        </w:rPr>
        <w:t>1120</w:t>
      </w:r>
      <w:r>
        <w:rPr>
          <w:rFonts w:hint="eastAsia" w:ascii="仿宋_GB2312" w:hAnsi="仿宋_GB2312" w:eastAsia="仿宋_GB2312" w:cs="仿宋_GB2312"/>
          <w:color w:val="000000"/>
          <w:spacing w:val="20"/>
          <w:kern w:val="0"/>
          <w:sz w:val="32"/>
          <w:szCs w:val="32"/>
          <w:lang w:val="en-US" w:eastAsia="zh-Hans" w:bidi="ar-SA"/>
        </w:rPr>
        <w:t>人</w:t>
      </w:r>
      <w:r>
        <w:rPr>
          <w:rFonts w:hint="eastAsia" w:ascii="仿宋_GB2312" w:hAnsi="仿宋_GB2312" w:eastAsia="仿宋_GB2312" w:cs="仿宋_GB2312"/>
          <w:color w:val="000000"/>
          <w:spacing w:val="20"/>
          <w:kern w:val="0"/>
          <w:sz w:val="32"/>
          <w:szCs w:val="32"/>
          <w:lang w:val="en-US" w:eastAsia="zh-CN" w:bidi="ar-SA"/>
        </w:rPr>
        <w:t>。</w:t>
      </w:r>
      <w:r>
        <w:rPr>
          <w:rFonts w:hint="eastAsia" w:ascii="仿宋_GB2312" w:hAnsi="仿宋_GB2312" w:eastAsia="仿宋_GB2312" w:cs="仿宋_GB2312"/>
          <w:color w:val="000000"/>
          <w:spacing w:val="20"/>
          <w:kern w:val="0"/>
          <w:sz w:val="32"/>
          <w:szCs w:val="32"/>
          <w:lang w:val="en-US" w:eastAsia="zh-Hans" w:bidi="ar-SA"/>
        </w:rPr>
        <w:t>其中博士</w:t>
      </w:r>
      <w:r>
        <w:rPr>
          <w:rFonts w:hint="eastAsia" w:ascii="仿宋_GB2312" w:hAnsi="仿宋_GB2312" w:eastAsia="仿宋_GB2312" w:cs="仿宋_GB2312"/>
          <w:color w:val="000000"/>
          <w:spacing w:val="20"/>
          <w:kern w:val="0"/>
          <w:sz w:val="32"/>
          <w:szCs w:val="32"/>
          <w:lang w:val="en-US" w:eastAsia="zh-CN" w:bidi="ar-SA"/>
        </w:rPr>
        <w:t>15</w:t>
      </w:r>
      <w:r>
        <w:rPr>
          <w:rFonts w:hint="eastAsia" w:ascii="仿宋_GB2312" w:hAnsi="仿宋_GB2312" w:eastAsia="仿宋_GB2312" w:cs="仿宋_GB2312"/>
          <w:color w:val="000000"/>
          <w:spacing w:val="20"/>
          <w:kern w:val="0"/>
          <w:sz w:val="32"/>
          <w:szCs w:val="32"/>
          <w:lang w:val="en-US" w:eastAsia="zh-Hans" w:bidi="ar-SA"/>
        </w:rPr>
        <w:t>人</w:t>
      </w:r>
      <w:r>
        <w:rPr>
          <w:rFonts w:hint="eastAsia" w:ascii="仿宋_GB2312" w:hAnsi="仿宋_GB2312" w:eastAsia="仿宋_GB2312" w:cs="仿宋_GB2312"/>
          <w:color w:val="000000"/>
          <w:spacing w:val="20"/>
          <w:kern w:val="0"/>
          <w:sz w:val="32"/>
          <w:szCs w:val="32"/>
          <w:lang w:val="en-US" w:eastAsia="zh-CN" w:bidi="ar-SA"/>
        </w:rPr>
        <w:t>，</w:t>
      </w:r>
      <w:r>
        <w:rPr>
          <w:rFonts w:hint="eastAsia" w:ascii="仿宋_GB2312" w:hAnsi="仿宋_GB2312" w:eastAsia="仿宋_GB2312" w:cs="仿宋_GB2312"/>
          <w:color w:val="000000"/>
          <w:spacing w:val="20"/>
          <w:kern w:val="0"/>
          <w:sz w:val="32"/>
          <w:szCs w:val="32"/>
          <w:lang w:val="en-US" w:eastAsia="zh-Hans" w:bidi="ar-SA"/>
        </w:rPr>
        <w:t>硕士</w:t>
      </w:r>
      <w:r>
        <w:rPr>
          <w:rFonts w:hint="eastAsia" w:ascii="仿宋_GB2312" w:hAnsi="仿宋_GB2312" w:eastAsia="仿宋_GB2312" w:cs="仿宋_GB2312"/>
          <w:color w:val="000000"/>
          <w:spacing w:val="20"/>
          <w:kern w:val="0"/>
          <w:sz w:val="32"/>
          <w:szCs w:val="32"/>
          <w:lang w:val="en-US" w:eastAsia="zh-CN" w:bidi="ar-SA"/>
        </w:rPr>
        <w:t>123</w:t>
      </w:r>
      <w:r>
        <w:rPr>
          <w:rFonts w:hint="eastAsia" w:ascii="仿宋_GB2312" w:hAnsi="仿宋_GB2312" w:eastAsia="仿宋_GB2312" w:cs="仿宋_GB2312"/>
          <w:color w:val="000000"/>
          <w:spacing w:val="20"/>
          <w:kern w:val="0"/>
          <w:sz w:val="32"/>
          <w:szCs w:val="32"/>
          <w:lang w:val="en-US" w:eastAsia="zh-Hans" w:bidi="ar-SA"/>
        </w:rPr>
        <w:t>人，自治区名蒙医、中医7人，享受国务院特殊津贴1人。</w:t>
      </w:r>
      <w:r>
        <w:rPr>
          <w:rFonts w:hint="eastAsia" w:ascii="仿宋" w:hAnsi="仿宋" w:eastAsia="仿宋" w:cs="仿宋"/>
          <w:spacing w:val="20"/>
          <w:sz w:val="32"/>
          <w:szCs w:val="32"/>
          <w:lang w:val="en-US" w:eastAsia="zh-CN"/>
        </w:rPr>
        <w:t>医院教学师资队伍日渐雄厚，现有高校硕士研究生导师30名，持有高等教师资格证书的教师有25名，拥有住院医师规范化培训国家级师资带教老师67名，自治区级师资带教老师35名，师承导师32名，本科实践教育带教资格的教师有588名，设有蒙、中、西医的内、外、妇、儿、护理等18个大教研室，25个示教室，示教室不少于25㎡，每个示教室配有投影仪、投影幕布、教学模具等</w:t>
      </w:r>
      <w:r>
        <w:rPr>
          <w:rFonts w:hint="eastAsia" w:ascii="仿宋_GB2312" w:hAnsi="仿宋_GB2312" w:eastAsia="仿宋_GB2312" w:cs="仿宋_GB2312"/>
          <w:color w:val="000000"/>
          <w:spacing w:val="20"/>
          <w:kern w:val="0"/>
          <w:sz w:val="32"/>
          <w:szCs w:val="32"/>
          <w:lang w:val="en-US" w:eastAsia="zh-CN" w:bidi="ar-SA"/>
        </w:rPr>
        <w:t>。</w:t>
      </w:r>
    </w:p>
    <w:p>
      <w:pPr>
        <w:ind w:firstLine="720" w:firstLineChars="200"/>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医院临床技能培训中心成立于2018年05月，固定资产1000多万元。位于行政楼六、七层，面积为2128平方米，设有370㎡学术报告厅、60机位的机考室、蒙医综合技能实训室、中医外科（骨伤）技能实训室、外科技能实训室、内科技能实训室（胸腹部训练、心电图、体格检查）、中医诊断实训室（病史采集，望闻问切、模拟门诊）、中医针灸学实训室（针灸、艾灸、推拿、刮痧、中医模拟病房）、护理技能实训室、妇、儿、五官技能实训室、65㎡专家观摩室/手术转播示教室/中央控制指挥中心、90㎡图书阅览室/中医临床思维实训室、85㎡多媒体教室/病历书写训练室/技能大赛集中训练室、CPR专项训练区、200㎡会议室等功能区，也</w:t>
      </w:r>
      <w:r>
        <w:rPr>
          <w:rFonts w:hint="eastAsia" w:ascii="仿宋_GB2312" w:hAnsi="仿宋_GB2312" w:eastAsia="仿宋_GB2312" w:cs="仿宋_GB2312"/>
          <w:color w:val="000000"/>
          <w:spacing w:val="20"/>
          <w:kern w:val="0"/>
          <w:sz w:val="32"/>
          <w:szCs w:val="32"/>
          <w:lang w:val="en-US" w:eastAsia="zh-Hans" w:bidi="ar-SA"/>
        </w:rPr>
        <w:t>能同时安排至少</w:t>
      </w:r>
      <w:r>
        <w:rPr>
          <w:rFonts w:hint="eastAsia" w:ascii="仿宋_GB2312" w:hAnsi="仿宋_GB2312" w:eastAsia="仿宋_GB2312" w:cs="仿宋_GB2312"/>
          <w:color w:val="000000"/>
          <w:spacing w:val="20"/>
          <w:kern w:val="0"/>
          <w:sz w:val="32"/>
          <w:szCs w:val="32"/>
          <w:lang w:val="en-US" w:eastAsia="zh-CN" w:bidi="ar-SA"/>
        </w:rPr>
        <w:t>12</w:t>
      </w:r>
      <w:r>
        <w:rPr>
          <w:rFonts w:hint="eastAsia" w:ascii="仿宋_GB2312" w:hAnsi="仿宋_GB2312" w:eastAsia="仿宋_GB2312" w:cs="仿宋_GB2312"/>
          <w:color w:val="000000"/>
          <w:spacing w:val="20"/>
          <w:kern w:val="0"/>
          <w:sz w:val="32"/>
          <w:szCs w:val="32"/>
          <w:lang w:val="en-US" w:eastAsia="zh-Hans" w:bidi="ar-SA"/>
        </w:rPr>
        <w:t>站考试</w:t>
      </w:r>
      <w:r>
        <w:rPr>
          <w:rFonts w:hint="eastAsia" w:ascii="仿宋_GB2312" w:hAnsi="仿宋_GB2312" w:eastAsia="仿宋_GB2312" w:cs="仿宋_GB2312"/>
          <w:color w:val="000000"/>
          <w:spacing w:val="20"/>
          <w:kern w:val="0"/>
          <w:sz w:val="32"/>
          <w:szCs w:val="32"/>
          <w:lang w:val="en-US" w:eastAsia="zh-CN" w:bidi="ar-SA"/>
        </w:rPr>
        <w:t>，</w:t>
      </w:r>
      <w:r>
        <w:rPr>
          <w:rFonts w:hint="eastAsia" w:ascii="仿宋_GB2312" w:hAnsi="仿宋_GB2312" w:eastAsia="仿宋_GB2312" w:cs="仿宋_GB2312"/>
          <w:color w:val="000000"/>
          <w:spacing w:val="20"/>
          <w:kern w:val="0"/>
          <w:sz w:val="32"/>
          <w:szCs w:val="32"/>
          <w:lang w:val="en-US" w:eastAsia="zh-Hans" w:bidi="ar-SA"/>
        </w:rPr>
        <w:t>中心</w:t>
      </w:r>
      <w:r>
        <w:rPr>
          <w:rFonts w:hint="eastAsia" w:ascii="仿宋_GB2312" w:hAnsi="仿宋_GB2312" w:eastAsia="仿宋_GB2312" w:cs="仿宋_GB2312"/>
          <w:color w:val="000000"/>
          <w:spacing w:val="20"/>
          <w:kern w:val="0"/>
          <w:sz w:val="32"/>
          <w:szCs w:val="32"/>
          <w:lang w:val="en-US" w:eastAsia="zh-CN" w:bidi="ar-SA"/>
        </w:rPr>
        <w:t>还</w:t>
      </w:r>
      <w:r>
        <w:rPr>
          <w:rFonts w:hint="eastAsia" w:ascii="仿宋_GB2312" w:hAnsi="仿宋_GB2312" w:eastAsia="仿宋_GB2312" w:cs="仿宋_GB2312"/>
          <w:color w:val="000000"/>
          <w:spacing w:val="20"/>
          <w:kern w:val="0"/>
          <w:sz w:val="32"/>
          <w:szCs w:val="32"/>
          <w:lang w:val="en-US" w:eastAsia="zh-Hans" w:bidi="ar-SA"/>
        </w:rPr>
        <w:t>有语音交互系统、音频录制系统及OSCE考试系统。</w:t>
      </w:r>
      <w:r>
        <w:rPr>
          <w:rFonts w:hint="eastAsia" w:ascii="仿宋_GB2312" w:hAnsi="仿宋_GB2312" w:eastAsia="仿宋_GB2312" w:cs="仿宋_GB2312"/>
          <w:color w:val="000000"/>
          <w:spacing w:val="20"/>
          <w:kern w:val="0"/>
          <w:sz w:val="32"/>
          <w:szCs w:val="32"/>
          <w:lang w:val="en-US" w:eastAsia="zh-CN" w:bidi="ar-SA"/>
        </w:rPr>
        <w:t>中心</w:t>
      </w:r>
      <w:r>
        <w:rPr>
          <w:rFonts w:hint="eastAsia" w:ascii="仿宋_GB2312" w:hAnsi="仿宋_GB2312" w:eastAsia="仿宋_GB2312" w:cs="仿宋_GB2312"/>
          <w:color w:val="000000"/>
          <w:spacing w:val="20"/>
          <w:kern w:val="0"/>
          <w:sz w:val="32"/>
          <w:szCs w:val="32"/>
          <w:lang w:val="en-US" w:eastAsia="zh-Hans" w:bidi="ar-SA"/>
        </w:rPr>
        <w:t>共有模型模具</w:t>
      </w:r>
      <w:r>
        <w:rPr>
          <w:rFonts w:hint="eastAsia" w:ascii="仿宋_GB2312" w:hAnsi="仿宋_GB2312" w:eastAsia="仿宋_GB2312" w:cs="仿宋_GB2312"/>
          <w:color w:val="000000"/>
          <w:spacing w:val="20"/>
          <w:kern w:val="0"/>
          <w:sz w:val="32"/>
          <w:szCs w:val="32"/>
          <w:lang w:val="en-US" w:eastAsia="zh-CN" w:bidi="ar-SA"/>
        </w:rPr>
        <w:t>120种类</w:t>
      </w:r>
      <w:r>
        <w:rPr>
          <w:rFonts w:hint="eastAsia" w:ascii="仿宋_GB2312" w:hAnsi="仿宋_GB2312" w:eastAsia="仿宋_GB2312" w:cs="仿宋_GB2312"/>
          <w:color w:val="000000"/>
          <w:spacing w:val="20"/>
          <w:kern w:val="0"/>
          <w:sz w:val="32"/>
          <w:szCs w:val="32"/>
          <w:lang w:val="en-US" w:eastAsia="zh-Hans" w:bidi="ar-SA"/>
        </w:rPr>
        <w:t>、仪器设备</w:t>
      </w:r>
      <w:r>
        <w:rPr>
          <w:rFonts w:hint="eastAsia" w:ascii="仿宋_GB2312" w:hAnsi="仿宋_GB2312" w:eastAsia="仿宋_GB2312" w:cs="仿宋_GB2312"/>
          <w:color w:val="000000"/>
          <w:spacing w:val="20"/>
          <w:kern w:val="0"/>
          <w:sz w:val="32"/>
          <w:szCs w:val="32"/>
          <w:lang w:val="en-US" w:eastAsia="zh-CN" w:bidi="ar-SA"/>
        </w:rPr>
        <w:t>55</w:t>
      </w:r>
      <w:r>
        <w:rPr>
          <w:rFonts w:hint="eastAsia" w:ascii="仿宋_GB2312" w:hAnsi="仿宋_GB2312" w:eastAsia="仿宋_GB2312" w:cs="仿宋_GB2312"/>
          <w:color w:val="000000"/>
          <w:spacing w:val="20"/>
          <w:kern w:val="0"/>
          <w:sz w:val="32"/>
          <w:szCs w:val="32"/>
          <w:lang w:val="en-US" w:eastAsia="zh-Hans" w:bidi="ar-SA"/>
        </w:rPr>
        <w:t>件、教学系统</w:t>
      </w:r>
      <w:r>
        <w:rPr>
          <w:rFonts w:hint="eastAsia" w:ascii="仿宋_GB2312" w:hAnsi="仿宋_GB2312" w:eastAsia="仿宋_GB2312" w:cs="仿宋_GB2312"/>
          <w:color w:val="000000"/>
          <w:spacing w:val="20"/>
          <w:kern w:val="0"/>
          <w:sz w:val="32"/>
          <w:szCs w:val="32"/>
          <w:lang w:val="en-US" w:eastAsia="zh-CN" w:bidi="ar-SA"/>
        </w:rPr>
        <w:t>15</w:t>
      </w:r>
      <w:r>
        <w:rPr>
          <w:rFonts w:hint="eastAsia" w:ascii="仿宋_GB2312" w:hAnsi="仿宋_GB2312" w:eastAsia="仿宋_GB2312" w:cs="仿宋_GB2312"/>
          <w:color w:val="000000"/>
          <w:spacing w:val="20"/>
          <w:kern w:val="0"/>
          <w:sz w:val="32"/>
          <w:szCs w:val="32"/>
          <w:lang w:val="en-US" w:eastAsia="zh-Hans" w:bidi="ar-SA"/>
        </w:rPr>
        <w:t>套、电子设备73台</w:t>
      </w:r>
      <w:r>
        <w:rPr>
          <w:rFonts w:hint="eastAsia" w:ascii="仿宋_GB2312" w:hAnsi="仿宋_GB2312" w:eastAsia="仿宋_GB2312" w:cs="仿宋_GB2312"/>
          <w:color w:val="000000"/>
          <w:spacing w:val="20"/>
          <w:kern w:val="0"/>
          <w:sz w:val="32"/>
          <w:szCs w:val="32"/>
          <w:lang w:val="en-US" w:eastAsia="zh-CN" w:bidi="ar-SA"/>
        </w:rPr>
        <w:t>，</w:t>
      </w:r>
      <w:r>
        <w:rPr>
          <w:rFonts w:hint="eastAsia" w:ascii="仿宋_GB2312" w:hAnsi="仿宋_GB2312" w:eastAsia="仿宋_GB2312" w:cs="仿宋_GB2312"/>
          <w:color w:val="000000"/>
          <w:spacing w:val="20"/>
          <w:kern w:val="0"/>
          <w:sz w:val="32"/>
          <w:szCs w:val="32"/>
          <w:lang w:val="en-US" w:eastAsia="zh-Hans" w:bidi="ar-SA"/>
        </w:rPr>
        <w:t>模型模具包括急救专业技能训练模型、体格检查技能训练模型、临床专科技能训练模型、护理专业技能训练模型等，可满足内、外、妇、儿、护、急救等各专业的培训及考核要求；还配有高端模拟模型，可进行虚拟医学教育。</w:t>
      </w:r>
      <w:r>
        <w:rPr>
          <w:rFonts w:hint="eastAsia" w:ascii="仿宋_GB2312" w:hAnsi="仿宋_GB2312" w:eastAsia="仿宋_GB2312" w:cs="仿宋_GB2312"/>
          <w:color w:val="000000"/>
          <w:spacing w:val="20"/>
          <w:kern w:val="0"/>
          <w:sz w:val="32"/>
          <w:szCs w:val="32"/>
          <w:lang w:val="en-US" w:eastAsia="zh-CN" w:bidi="ar-SA"/>
        </w:rPr>
        <w:t>建设了“智、数、实”为一体的图书馆，实体图书10000册、电子数字图书馆藏书种类650种、数量为15</w:t>
      </w:r>
      <w:r>
        <w:rPr>
          <w:rFonts w:hint="eastAsia" w:ascii="仿宋_GB2312" w:hAnsi="仿宋_GB2312" w:eastAsia="仿宋_GB2312" w:cs="仿宋_GB2312"/>
          <w:color w:val="000000"/>
          <w:spacing w:val="20"/>
          <w:kern w:val="0"/>
          <w:sz w:val="32"/>
          <w:szCs w:val="32"/>
          <w:lang w:val="en-US" w:eastAsia="zh-Hans" w:bidi="ar-SA"/>
        </w:rPr>
        <w:t>万册</w:t>
      </w:r>
      <w:r>
        <w:rPr>
          <w:rFonts w:hint="eastAsia" w:ascii="仿宋_GB2312" w:hAnsi="仿宋_GB2312" w:eastAsia="仿宋_GB2312" w:cs="仿宋_GB2312"/>
          <w:color w:val="000000"/>
          <w:spacing w:val="20"/>
          <w:kern w:val="0"/>
          <w:sz w:val="32"/>
          <w:szCs w:val="32"/>
          <w:lang w:val="en-US" w:eastAsia="zh-CN" w:bidi="ar-SA"/>
        </w:rPr>
        <w:t>，阅览室内设有学习查阅</w:t>
      </w:r>
      <w:r>
        <w:rPr>
          <w:rFonts w:hint="eastAsia" w:ascii="仿宋_GB2312" w:hAnsi="仿宋_GB2312" w:eastAsia="仿宋_GB2312" w:cs="仿宋_GB2312"/>
          <w:color w:val="000000"/>
          <w:spacing w:val="20"/>
          <w:kern w:val="0"/>
          <w:sz w:val="32"/>
          <w:szCs w:val="32"/>
          <w:lang w:val="en-US" w:eastAsia="zh-Hans" w:bidi="ar-SA"/>
        </w:rPr>
        <w:t>电脑</w:t>
      </w:r>
      <w:r>
        <w:rPr>
          <w:rFonts w:hint="eastAsia" w:ascii="仿宋_GB2312" w:hAnsi="仿宋_GB2312" w:eastAsia="仿宋_GB2312" w:cs="仿宋_GB2312"/>
          <w:color w:val="000000"/>
          <w:spacing w:val="20"/>
          <w:kern w:val="0"/>
          <w:sz w:val="32"/>
          <w:szCs w:val="32"/>
          <w:lang w:val="en-US" w:eastAsia="zh-CN" w:bidi="ar-SA"/>
        </w:rPr>
        <w:t>20</w:t>
      </w:r>
      <w:r>
        <w:rPr>
          <w:rFonts w:hint="eastAsia" w:ascii="仿宋_GB2312" w:hAnsi="仿宋_GB2312" w:eastAsia="仿宋_GB2312" w:cs="仿宋_GB2312"/>
          <w:color w:val="000000"/>
          <w:spacing w:val="20"/>
          <w:kern w:val="0"/>
          <w:sz w:val="32"/>
          <w:szCs w:val="32"/>
          <w:lang w:val="en-US" w:eastAsia="zh-Hans" w:bidi="ar-SA"/>
        </w:rPr>
        <w:t>台，</w:t>
      </w:r>
      <w:r>
        <w:rPr>
          <w:rFonts w:hint="eastAsia" w:ascii="仿宋_GB2312" w:hAnsi="仿宋_GB2312" w:eastAsia="仿宋_GB2312" w:cs="仿宋_GB2312"/>
          <w:color w:val="000000"/>
          <w:spacing w:val="20"/>
          <w:kern w:val="0"/>
          <w:sz w:val="32"/>
          <w:szCs w:val="32"/>
          <w:lang w:val="en-US" w:eastAsia="zh-CN" w:bidi="ar-SA"/>
        </w:rPr>
        <w:t>也</w:t>
      </w:r>
      <w:r>
        <w:rPr>
          <w:rFonts w:hint="eastAsia" w:ascii="仿宋_GB2312" w:hAnsi="仿宋_GB2312" w:eastAsia="仿宋_GB2312" w:cs="仿宋_GB2312"/>
          <w:color w:val="000000"/>
          <w:spacing w:val="20"/>
          <w:kern w:val="0"/>
          <w:sz w:val="32"/>
          <w:szCs w:val="32"/>
          <w:lang w:val="en-US" w:eastAsia="zh-Hans" w:bidi="ar-SA"/>
        </w:rPr>
        <w:t>可进行</w:t>
      </w:r>
      <w:r>
        <w:rPr>
          <w:rFonts w:hint="eastAsia" w:ascii="仿宋_GB2312" w:hAnsi="仿宋_GB2312" w:eastAsia="仿宋_GB2312" w:cs="仿宋_GB2312"/>
          <w:color w:val="000000"/>
          <w:spacing w:val="20"/>
          <w:kern w:val="0"/>
          <w:sz w:val="32"/>
          <w:szCs w:val="32"/>
          <w:lang w:val="en-US" w:eastAsia="zh-CN" w:bidi="ar-SA"/>
        </w:rPr>
        <w:t>中医</w:t>
      </w:r>
      <w:r>
        <w:rPr>
          <w:rFonts w:hint="eastAsia" w:ascii="仿宋_GB2312" w:hAnsi="仿宋_GB2312" w:eastAsia="仿宋_GB2312" w:cs="仿宋_GB2312"/>
          <w:color w:val="000000"/>
          <w:spacing w:val="20"/>
          <w:kern w:val="0"/>
          <w:sz w:val="32"/>
          <w:szCs w:val="32"/>
          <w:lang w:val="en-US" w:eastAsia="zh-Hans" w:bidi="ar-SA"/>
        </w:rPr>
        <w:t>临床思维训练操作。</w:t>
      </w:r>
    </w:p>
    <w:p>
      <w:pPr>
        <w:keepNext w:val="0"/>
        <w:keepLines w:val="0"/>
        <w:pageBreakBefore w:val="0"/>
        <w:numPr>
          <w:ilvl w:val="0"/>
          <w:numId w:val="0"/>
        </w:numPr>
        <w:kinsoku/>
        <w:wordWrap/>
        <w:overflowPunct/>
        <w:autoSpaceDE/>
        <w:autoSpaceDN/>
        <w:bidi w:val="0"/>
        <w:spacing w:line="360" w:lineRule="auto"/>
        <w:ind w:firstLine="720" w:firstLineChars="200"/>
        <w:jc w:val="left"/>
        <w:textAlignment w:val="auto"/>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为响应国家和自治区大力发展医养结合的号召，医院在建设医养中心。医养中心项目建设地点位于呼和浩特市蒙中医院东北侧，哈达路与双台什街交汇处西南角。建筑面积7.1万平方米，设置床位700张，总投资6亿元。</w:t>
      </w:r>
      <w:r>
        <w:rPr>
          <w:rFonts w:hint="default" w:ascii="仿宋_GB2312" w:hAnsi="仿宋_GB2312" w:eastAsia="仿宋_GB2312" w:cs="仿宋_GB2312"/>
          <w:color w:val="000000"/>
          <w:spacing w:val="20"/>
          <w:kern w:val="0"/>
          <w:sz w:val="32"/>
          <w:szCs w:val="32"/>
          <w:lang w:val="en-US" w:eastAsia="zh-CN" w:bidi="ar-SA"/>
        </w:rPr>
        <w:t>该项目以示范性、创新性作为建设理念；以满足老年人“医、康、养、教、健”五大需求为建设重点。力争将医养中心打造成全区乃至全国的医养中心示范工程。项目已于2020年9月开工建设，预计2023年投入使用。届时，</w:t>
      </w:r>
      <w:r>
        <w:rPr>
          <w:rFonts w:hint="eastAsia" w:ascii="仿宋_GB2312" w:hAnsi="仿宋_GB2312" w:eastAsia="仿宋_GB2312" w:cs="仿宋_GB2312"/>
          <w:color w:val="000000"/>
          <w:spacing w:val="20"/>
          <w:kern w:val="0"/>
          <w:sz w:val="32"/>
          <w:szCs w:val="32"/>
          <w:lang w:val="en-US" w:eastAsia="zh-CN" w:bidi="ar-SA"/>
        </w:rPr>
        <w:t>呼和浩特</w:t>
      </w:r>
      <w:r>
        <w:rPr>
          <w:rFonts w:hint="default" w:ascii="仿宋_GB2312" w:hAnsi="仿宋_GB2312" w:eastAsia="仿宋_GB2312" w:cs="仿宋_GB2312"/>
          <w:color w:val="000000"/>
          <w:spacing w:val="20"/>
          <w:kern w:val="0"/>
          <w:sz w:val="32"/>
          <w:szCs w:val="32"/>
          <w:lang w:val="en-US" w:eastAsia="zh-CN" w:bidi="ar-SA"/>
        </w:rPr>
        <w:t>市蒙</w:t>
      </w:r>
      <w:r>
        <w:rPr>
          <w:rFonts w:hint="eastAsia" w:ascii="仿宋_GB2312" w:hAnsi="仿宋_GB2312" w:eastAsia="仿宋_GB2312" w:cs="仿宋_GB2312"/>
          <w:color w:val="000000"/>
          <w:spacing w:val="20"/>
          <w:kern w:val="0"/>
          <w:sz w:val="32"/>
          <w:szCs w:val="32"/>
          <w:lang w:val="en-US" w:eastAsia="zh-CN" w:bidi="ar-SA"/>
        </w:rPr>
        <w:t>医</w:t>
      </w:r>
      <w:r>
        <w:rPr>
          <w:rFonts w:hint="default" w:ascii="仿宋_GB2312" w:hAnsi="仿宋_GB2312" w:eastAsia="仿宋_GB2312" w:cs="仿宋_GB2312"/>
          <w:color w:val="000000"/>
          <w:spacing w:val="20"/>
          <w:kern w:val="0"/>
          <w:sz w:val="32"/>
          <w:szCs w:val="32"/>
          <w:lang w:val="en-US" w:eastAsia="zh-CN" w:bidi="ar-SA"/>
        </w:rPr>
        <w:t>中</w:t>
      </w:r>
      <w:r>
        <w:rPr>
          <w:rFonts w:hint="eastAsia" w:ascii="仿宋_GB2312" w:hAnsi="仿宋_GB2312" w:eastAsia="仿宋_GB2312" w:cs="仿宋_GB2312"/>
          <w:color w:val="000000"/>
          <w:spacing w:val="20"/>
          <w:kern w:val="0"/>
          <w:sz w:val="32"/>
          <w:szCs w:val="32"/>
          <w:lang w:val="en-US" w:eastAsia="zh-CN" w:bidi="ar-SA"/>
        </w:rPr>
        <w:t>医</w:t>
      </w:r>
      <w:r>
        <w:rPr>
          <w:rFonts w:hint="default" w:ascii="仿宋_GB2312" w:hAnsi="仿宋_GB2312" w:eastAsia="仿宋_GB2312" w:cs="仿宋_GB2312"/>
          <w:color w:val="000000"/>
          <w:spacing w:val="20"/>
          <w:kern w:val="0"/>
          <w:sz w:val="32"/>
          <w:szCs w:val="32"/>
          <w:lang w:val="en-US" w:eastAsia="zh-CN" w:bidi="ar-SA"/>
        </w:rPr>
        <w:t>医院无论规模上，还是科室建设上，均将达到自治区领先水平，将会为自治区蒙中医药事业的发展和繁荣发挥更大的作用。</w:t>
      </w:r>
    </w:p>
    <w:p>
      <w:pPr>
        <w:keepNext w:val="0"/>
        <w:keepLines w:val="0"/>
        <w:pageBreakBefore w:val="0"/>
        <w:numPr>
          <w:ilvl w:val="0"/>
          <w:numId w:val="0"/>
        </w:numPr>
        <w:kinsoku/>
        <w:wordWrap/>
        <w:overflowPunct/>
        <w:autoSpaceDE/>
        <w:autoSpaceDN/>
        <w:bidi w:val="0"/>
        <w:spacing w:line="360" w:lineRule="auto"/>
        <w:ind w:firstLine="720" w:firstLineChars="200"/>
        <w:jc w:val="left"/>
        <w:textAlignment w:val="auto"/>
        <w:rPr>
          <w:rFonts w:hint="default" w:ascii="仿宋_GB2312" w:hAnsi="仿宋_GB2312" w:eastAsia="仿宋_GB2312" w:cs="仿宋_GB2312"/>
          <w:color w:val="000000"/>
          <w:spacing w:val="20"/>
          <w:kern w:val="0"/>
          <w:sz w:val="32"/>
          <w:szCs w:val="32"/>
          <w:lang w:val="en-US" w:eastAsia="zh-CN" w:bidi="ar-SA"/>
        </w:rPr>
      </w:pPr>
    </w:p>
    <w:p>
      <w:pPr>
        <w:keepNext w:val="0"/>
        <w:keepLines w:val="0"/>
        <w:pageBreakBefore w:val="0"/>
        <w:numPr>
          <w:ilvl w:val="0"/>
          <w:numId w:val="0"/>
        </w:numPr>
        <w:kinsoku/>
        <w:wordWrap/>
        <w:overflowPunct/>
        <w:autoSpaceDE/>
        <w:autoSpaceDN/>
        <w:bidi w:val="0"/>
        <w:spacing w:line="360" w:lineRule="auto"/>
        <w:ind w:left="-420" w:leftChars="-200" w:firstLine="219" w:firstLineChars="61"/>
        <w:jc w:val="left"/>
        <w:textAlignment w:val="auto"/>
        <w:rPr>
          <w:rFonts w:hint="eastAsia" w:ascii="仿宋_GB2312" w:hAnsi="仿宋_GB2312" w:eastAsia="仿宋_GB2312" w:cs="仿宋_GB2312"/>
          <w:color w:val="000000"/>
          <w:spacing w:val="20"/>
          <w:kern w:val="0"/>
          <w:sz w:val="32"/>
          <w:szCs w:val="32"/>
          <w:lang w:val="en-US" w:eastAsia="zh-Hans" w:bidi="ar-SA"/>
        </w:rPr>
      </w:pPr>
      <w:r>
        <w:rPr>
          <w:rFonts w:hint="default" w:ascii="仿宋_GB2312" w:hAnsi="仿宋_GB2312" w:eastAsia="仿宋_GB2312" w:cs="仿宋_GB2312"/>
          <w:color w:val="000000"/>
          <w:spacing w:val="20"/>
          <w:kern w:val="0"/>
          <w:sz w:val="32"/>
          <w:szCs w:val="32"/>
          <w:lang w:val="en-US" w:eastAsia="zh-CN" w:bidi="ar-SA"/>
        </w:rPr>
        <w:drawing>
          <wp:inline distT="0" distB="0" distL="114300" distR="114300">
            <wp:extent cx="5682615" cy="2765425"/>
            <wp:effectExtent l="0" t="0" r="13335" b="1587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7"/>
                    <a:stretch>
                      <a:fillRect/>
                    </a:stretch>
                  </pic:blipFill>
                  <pic:spPr>
                    <a:xfrm>
                      <a:off x="0" y="0"/>
                      <a:ext cx="5682615" cy="2765425"/>
                    </a:xfrm>
                    <a:prstGeom prst="rect">
                      <a:avLst/>
                    </a:prstGeom>
                    <a:noFill/>
                    <a:ln>
                      <a:noFill/>
                    </a:ln>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Hans" w:bidi="ar-SA"/>
        </w:rPr>
      </w:pPr>
      <w:r>
        <w:rPr>
          <w:rFonts w:hint="eastAsia" w:ascii="仿宋_GB2312" w:hAnsi="仿宋_GB2312" w:eastAsia="仿宋_GB2312" w:cs="仿宋_GB2312"/>
          <w:b/>
          <w:bCs/>
          <w:color w:val="000000"/>
          <w:spacing w:val="20"/>
          <w:kern w:val="0"/>
          <w:sz w:val="32"/>
          <w:szCs w:val="32"/>
          <w:lang w:val="en-US" w:eastAsia="zh-Hans" w:bidi="ar-SA"/>
        </w:rPr>
        <w:t>招生计划</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0" w:firstLineChars="200"/>
        <w:jc w:val="left"/>
        <w:textAlignment w:val="auto"/>
        <w:outlineLvl w:val="9"/>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Hans" w:bidi="ar-SA"/>
        </w:rPr>
        <w:t>按照内蒙古</w:t>
      </w:r>
      <w:r>
        <w:rPr>
          <w:rFonts w:hint="eastAsia" w:ascii="仿宋_GB2312" w:hAnsi="仿宋_GB2312" w:eastAsia="仿宋_GB2312" w:cs="仿宋_GB2312"/>
          <w:color w:val="000000"/>
          <w:spacing w:val="20"/>
          <w:kern w:val="0"/>
          <w:sz w:val="32"/>
          <w:szCs w:val="32"/>
          <w:lang w:val="en-US" w:eastAsia="zh-CN" w:bidi="ar-SA"/>
        </w:rPr>
        <w:t>自治区</w:t>
      </w:r>
      <w:r>
        <w:rPr>
          <w:rFonts w:hint="eastAsia" w:ascii="仿宋_GB2312" w:hAnsi="仿宋_GB2312" w:eastAsia="仿宋_GB2312" w:cs="仿宋_GB2312"/>
          <w:color w:val="000000"/>
          <w:spacing w:val="20"/>
          <w:kern w:val="0"/>
          <w:sz w:val="32"/>
          <w:szCs w:val="32"/>
          <w:lang w:val="en-US" w:eastAsia="zh-Hans" w:bidi="ar-SA"/>
        </w:rPr>
        <w:t>卫健委下达的招生计划，我院</w:t>
      </w:r>
      <w:r>
        <w:rPr>
          <w:rFonts w:hint="eastAsia" w:ascii="仿宋_GB2312" w:hAnsi="仿宋_GB2312" w:eastAsia="仿宋_GB2312" w:cs="仿宋_GB2312"/>
          <w:color w:val="000000"/>
          <w:spacing w:val="20"/>
          <w:kern w:val="0"/>
          <w:sz w:val="32"/>
          <w:szCs w:val="32"/>
          <w:lang w:val="en-US" w:eastAsia="zh-CN" w:bidi="ar-SA"/>
        </w:rPr>
        <w:t>2022</w:t>
      </w:r>
      <w:r>
        <w:rPr>
          <w:rFonts w:hint="eastAsia" w:ascii="仿宋_GB2312" w:hAnsi="仿宋_GB2312" w:eastAsia="仿宋_GB2312" w:cs="仿宋_GB2312"/>
          <w:color w:val="000000"/>
          <w:spacing w:val="20"/>
          <w:kern w:val="0"/>
          <w:sz w:val="32"/>
          <w:szCs w:val="32"/>
          <w:lang w:val="en-US" w:eastAsia="zh-Hans" w:bidi="ar-SA"/>
        </w:rPr>
        <w:t>年度</w:t>
      </w:r>
      <w:r>
        <w:rPr>
          <w:rFonts w:hint="eastAsia" w:ascii="仿宋_GB2312" w:hAnsi="仿宋_GB2312" w:eastAsia="仿宋_GB2312" w:cs="仿宋_GB2312"/>
          <w:color w:val="000000"/>
          <w:spacing w:val="20"/>
          <w:kern w:val="0"/>
          <w:sz w:val="32"/>
          <w:szCs w:val="32"/>
          <w:lang w:val="en-US" w:eastAsia="zh-CN" w:bidi="ar-SA"/>
        </w:rPr>
        <w:t>第二批次计划招收学员27名，其中中医专业学员25名，中医全科专业学员2名。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Hans" w:bidi="ar-SA"/>
        </w:rPr>
      </w:pPr>
      <w:r>
        <w:rPr>
          <w:rFonts w:hint="eastAsia" w:ascii="仿宋_GB2312" w:hAnsi="仿宋_GB2312" w:eastAsia="仿宋_GB2312" w:cs="仿宋_GB2312"/>
          <w:b/>
          <w:bCs/>
          <w:color w:val="000000"/>
          <w:spacing w:val="20"/>
          <w:kern w:val="0"/>
          <w:sz w:val="32"/>
          <w:szCs w:val="32"/>
          <w:lang w:val="en-US" w:eastAsia="zh-Hans" w:bidi="ar-SA"/>
        </w:rPr>
        <w:t>报名条件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一、</w:t>
      </w:r>
      <w:r>
        <w:rPr>
          <w:rFonts w:hint="eastAsia" w:ascii="仿宋_GB2312" w:hAnsi="仿宋_GB2312" w:eastAsia="仿宋_GB2312" w:cs="仿宋_GB2312"/>
          <w:color w:val="000000"/>
          <w:spacing w:val="20"/>
          <w:kern w:val="0"/>
          <w:sz w:val="32"/>
          <w:szCs w:val="32"/>
          <w:lang w:val="en-US" w:eastAsia="zh-Hans" w:bidi="ar-SA"/>
        </w:rPr>
        <w:t>招收对象</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单位委托培养的培训人员（简称单位人）和面向社会招收的培训人员（简称社会人）。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二、</w:t>
      </w:r>
      <w:r>
        <w:rPr>
          <w:rFonts w:hint="eastAsia" w:ascii="仿宋_GB2312" w:hAnsi="仿宋_GB2312" w:eastAsia="仿宋_GB2312" w:cs="仿宋_GB2312"/>
          <w:color w:val="000000"/>
          <w:spacing w:val="20"/>
          <w:kern w:val="0"/>
          <w:sz w:val="32"/>
          <w:szCs w:val="32"/>
          <w:lang w:val="en-US" w:eastAsia="zh-Hans" w:bidi="ar-SA"/>
        </w:rPr>
        <w:t>报名条件</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1.拟在内蒙古自治区行政区域内从事临床医疗工作的高等院校</w:t>
      </w:r>
      <w:r>
        <w:rPr>
          <w:rFonts w:hint="eastAsia" w:ascii="仿宋_GB2312" w:hAnsi="仿宋_GB2312" w:eastAsia="仿宋_GB2312" w:cs="仿宋_GB2312"/>
          <w:color w:val="000000"/>
          <w:spacing w:val="20"/>
          <w:kern w:val="0"/>
          <w:sz w:val="32"/>
          <w:szCs w:val="32"/>
          <w:lang w:val="en-US" w:eastAsia="zh-CN" w:bidi="ar-SA"/>
        </w:rPr>
        <w:t>中</w:t>
      </w:r>
      <w:r>
        <w:rPr>
          <w:rFonts w:hint="eastAsia" w:ascii="仿宋_GB2312" w:hAnsi="仿宋_GB2312" w:eastAsia="仿宋_GB2312" w:cs="仿宋_GB2312"/>
          <w:color w:val="000000"/>
          <w:spacing w:val="20"/>
          <w:kern w:val="0"/>
          <w:sz w:val="32"/>
          <w:szCs w:val="32"/>
          <w:lang w:val="en-US" w:eastAsia="zh-Hans" w:bidi="ar-SA"/>
        </w:rPr>
        <w:t>医学类相应专业（</w:t>
      </w:r>
      <w:r>
        <w:rPr>
          <w:rFonts w:hint="eastAsia" w:ascii="仿宋_GB2312" w:hAnsi="仿宋_GB2312" w:eastAsia="仿宋_GB2312" w:cs="仿宋_GB2312"/>
          <w:color w:val="000000"/>
          <w:spacing w:val="20"/>
          <w:kern w:val="0"/>
          <w:sz w:val="32"/>
          <w:szCs w:val="32"/>
          <w:lang w:val="en-US" w:eastAsia="zh-CN" w:bidi="ar-SA"/>
        </w:rPr>
        <w:t>中</w:t>
      </w:r>
      <w:r>
        <w:rPr>
          <w:rFonts w:hint="eastAsia" w:ascii="仿宋_GB2312" w:hAnsi="仿宋_GB2312" w:eastAsia="仿宋_GB2312" w:cs="仿宋_GB2312"/>
          <w:color w:val="000000"/>
          <w:spacing w:val="20"/>
          <w:kern w:val="0"/>
          <w:sz w:val="32"/>
          <w:szCs w:val="32"/>
          <w:lang w:val="en-US" w:eastAsia="zh-Hans" w:bidi="ar-SA"/>
        </w:rPr>
        <w:t>医临床类和</w:t>
      </w:r>
      <w:r>
        <w:rPr>
          <w:rFonts w:hint="eastAsia" w:ascii="仿宋_GB2312" w:hAnsi="仿宋_GB2312" w:eastAsia="仿宋_GB2312" w:cs="仿宋_GB2312"/>
          <w:color w:val="000000"/>
          <w:spacing w:val="20"/>
          <w:kern w:val="0"/>
          <w:sz w:val="32"/>
          <w:szCs w:val="32"/>
          <w:lang w:val="en-US" w:eastAsia="zh-CN" w:bidi="ar-SA"/>
        </w:rPr>
        <w:t>中</w:t>
      </w:r>
      <w:r>
        <w:rPr>
          <w:rFonts w:hint="eastAsia" w:ascii="仿宋_GB2312" w:hAnsi="仿宋_GB2312" w:eastAsia="仿宋_GB2312" w:cs="仿宋_GB2312"/>
          <w:color w:val="000000"/>
          <w:spacing w:val="20"/>
          <w:kern w:val="0"/>
          <w:sz w:val="32"/>
          <w:szCs w:val="32"/>
          <w:lang w:val="en-US" w:eastAsia="zh-Hans" w:bidi="ar-SA"/>
        </w:rPr>
        <w:t>西医结合临床类）的全日制本科及以上学历毕业生，需要接受培训的人员（社会人）且社会人要求内蒙古户籍。</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2.已在内蒙古自治区行政区域内从事</w:t>
      </w:r>
      <w:r>
        <w:rPr>
          <w:rFonts w:hint="eastAsia" w:ascii="仿宋_GB2312" w:hAnsi="仿宋_GB2312" w:eastAsia="仿宋_GB2312" w:cs="仿宋_GB2312"/>
          <w:color w:val="000000"/>
          <w:spacing w:val="20"/>
          <w:kern w:val="0"/>
          <w:sz w:val="32"/>
          <w:szCs w:val="32"/>
          <w:lang w:val="en-US" w:eastAsia="zh-CN" w:bidi="ar-SA"/>
        </w:rPr>
        <w:t>中</w:t>
      </w:r>
      <w:r>
        <w:rPr>
          <w:rFonts w:hint="eastAsia" w:ascii="仿宋_GB2312" w:hAnsi="仿宋_GB2312" w:eastAsia="仿宋_GB2312" w:cs="仿宋_GB2312"/>
          <w:color w:val="000000"/>
          <w:spacing w:val="20"/>
          <w:kern w:val="0"/>
          <w:sz w:val="32"/>
          <w:szCs w:val="32"/>
          <w:lang w:val="en-US" w:eastAsia="zh-Hans" w:bidi="ar-SA"/>
        </w:rPr>
        <w:t>医类别临床医疗工作的全日制本科及以上学历人员，需要接受培训的人员（单位人）。</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3.在读研究生不在此次招收范围内。以上“全日制本科及以上学历”要求符合执业医师资格考试报考条件</w:t>
      </w:r>
      <w:r>
        <w:rPr>
          <w:rFonts w:hint="eastAsia" w:ascii="仿宋_GB2312" w:hAnsi="仿宋_GB2312" w:eastAsia="仿宋_GB2312" w:cs="仿宋_GB2312"/>
          <w:color w:val="000000"/>
          <w:spacing w:val="20"/>
          <w:kern w:val="0"/>
          <w:sz w:val="32"/>
          <w:szCs w:val="32"/>
          <w:lang w:val="en-US" w:eastAsia="zh-CN" w:bidi="ar-SA"/>
        </w:rPr>
        <w:t>，或已取得执业医师资格</w:t>
      </w:r>
      <w:r>
        <w:rPr>
          <w:rFonts w:hint="eastAsia" w:ascii="仿宋_GB2312" w:hAnsi="仿宋_GB2312" w:eastAsia="仿宋_GB2312" w:cs="仿宋_GB2312"/>
          <w:color w:val="000000"/>
          <w:spacing w:val="20"/>
          <w:kern w:val="0"/>
          <w:sz w:val="32"/>
          <w:szCs w:val="32"/>
          <w:lang w:val="en-US" w:eastAsia="zh-Hans"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default"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报名方式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1.报名采取个人申请的方式，实行实名网络填报。报名人员需登录“内蒙古自治区住院医师规范化培训信息管理系统”（http://nmzyy.wsglw.net/），在“学员注册”栏注册，经注册获取用户名和密码，并使用注册信息在“学员招录”栏登录系统，进入“填报志愿”模块，填写个人基本信息、学习经历、工作经历并选择填报志愿。</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2</w:t>
      </w:r>
      <w:r>
        <w:rPr>
          <w:rFonts w:hint="eastAsia" w:ascii="仿宋_GB2312" w:hAnsi="仿宋_GB2312" w:eastAsia="仿宋_GB2312" w:cs="仿宋_GB2312"/>
          <w:color w:val="000000"/>
          <w:spacing w:val="20"/>
          <w:kern w:val="0"/>
          <w:sz w:val="32"/>
          <w:szCs w:val="32"/>
          <w:lang w:val="en-US" w:eastAsia="zh-CN" w:bidi="ar-SA"/>
        </w:rPr>
        <w:t>.</w:t>
      </w:r>
      <w:r>
        <w:rPr>
          <w:rFonts w:hint="eastAsia" w:ascii="仿宋_GB2312" w:hAnsi="仿宋_GB2312" w:eastAsia="仿宋_GB2312" w:cs="仿宋_GB2312"/>
          <w:color w:val="000000"/>
          <w:spacing w:val="20"/>
          <w:kern w:val="0"/>
          <w:sz w:val="32"/>
          <w:szCs w:val="32"/>
          <w:lang w:val="en-US" w:eastAsia="zh-Hans" w:bidi="ar-SA"/>
        </w:rPr>
        <w:t>报名人员只限填报1个志愿基地及专业。</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3.报名人员要根据本人意愿和单位协商结果（单位人）</w:t>
      </w:r>
      <w:r>
        <w:rPr>
          <w:rFonts w:hint="eastAsia" w:ascii="仿宋_GB2312" w:hAnsi="仿宋_GB2312" w:eastAsia="仿宋_GB2312" w:cs="仿宋_GB2312"/>
          <w:color w:val="000000"/>
          <w:spacing w:val="20"/>
          <w:kern w:val="0"/>
          <w:sz w:val="32"/>
          <w:szCs w:val="32"/>
          <w:lang w:val="en-US" w:eastAsia="zh-CN" w:bidi="ar-SA"/>
        </w:rPr>
        <w:t>，统一</w:t>
      </w:r>
      <w:r>
        <w:rPr>
          <w:rFonts w:hint="eastAsia" w:ascii="仿宋_GB2312" w:hAnsi="仿宋_GB2312" w:eastAsia="仿宋_GB2312" w:cs="仿宋_GB2312"/>
          <w:color w:val="000000"/>
          <w:spacing w:val="20"/>
          <w:kern w:val="0"/>
          <w:sz w:val="32"/>
          <w:szCs w:val="32"/>
          <w:lang w:val="en-US" w:eastAsia="zh-Hans" w:bidi="ar-SA"/>
        </w:rPr>
        <w:t>填报</w:t>
      </w:r>
      <w:r>
        <w:rPr>
          <w:rFonts w:hint="eastAsia" w:ascii="仿宋_GB2312" w:hAnsi="仿宋_GB2312" w:eastAsia="仿宋_GB2312" w:cs="仿宋_GB2312"/>
          <w:color w:val="000000"/>
          <w:spacing w:val="20"/>
          <w:kern w:val="0"/>
          <w:sz w:val="32"/>
          <w:szCs w:val="32"/>
          <w:lang w:val="en-US" w:eastAsia="zh-CN" w:bidi="ar-SA"/>
        </w:rPr>
        <w:t>意见</w:t>
      </w:r>
      <w:r>
        <w:rPr>
          <w:rFonts w:hint="eastAsia" w:ascii="仿宋_GB2312" w:hAnsi="仿宋_GB2312" w:eastAsia="仿宋_GB2312" w:cs="仿宋_GB2312"/>
          <w:color w:val="000000"/>
          <w:spacing w:val="20"/>
          <w:kern w:val="0"/>
          <w:sz w:val="32"/>
          <w:szCs w:val="32"/>
          <w:lang w:val="en-US" w:eastAsia="zh-Hans" w:bidi="ar-SA"/>
        </w:rPr>
        <w:t>，志愿填报完毕，提交审核通过后无法修改。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4.报名人员需及时关注个人网上报名审核结果，如有报名信息录入错误者，需按照流程（届时网站发布）修改网报信息。</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5.报名完成后需打印《内蒙古自治区住院医师规范化培训申请表》。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报名程序</w:t>
      </w:r>
    </w:p>
    <w:p>
      <w:pPr>
        <w:pStyle w:val="5"/>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both"/>
        <w:textAlignment w:val="auto"/>
        <w:outlineLvl w:val="9"/>
        <w:rPr>
          <w:rFonts w:hint="eastAsia" w:ascii="仿宋_GB2312" w:hAnsi="仿宋_GB2312" w:eastAsia="仿宋_GB2312" w:cs="仿宋_GB2312"/>
          <w:b w:val="0"/>
          <w:bCs w:val="0"/>
          <w:color w:val="000000"/>
          <w:spacing w:val="20"/>
          <w:kern w:val="0"/>
          <w:sz w:val="32"/>
          <w:szCs w:val="32"/>
          <w:lang w:val="en-US" w:eastAsia="zh-CN" w:bidi="ar-SA"/>
        </w:rPr>
      </w:pPr>
      <w:r>
        <w:rPr>
          <w:rFonts w:hint="eastAsia" w:ascii="仿宋_GB2312" w:hAnsi="仿宋_GB2312" w:eastAsia="仿宋_GB2312" w:cs="仿宋_GB2312"/>
          <w:b w:val="0"/>
          <w:bCs w:val="0"/>
          <w:color w:val="000000"/>
          <w:spacing w:val="20"/>
          <w:kern w:val="0"/>
          <w:sz w:val="32"/>
          <w:szCs w:val="32"/>
          <w:lang w:val="en-US" w:eastAsia="zh-CN" w:bidi="ar-SA"/>
        </w:rPr>
        <w:t>第二批次招录</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720" w:firstLineChars="200"/>
        <w:jc w:val="left"/>
        <w:textAlignment w:val="auto"/>
        <w:outlineLvl w:val="9"/>
        <w:rPr>
          <w:rFonts w:hint="default" w:ascii="仿宋_GB2312" w:hAnsi="仿宋_GB2312" w:eastAsia="仿宋_GB2312" w:cs="仿宋_GB2312"/>
          <w:b w:val="0"/>
          <w:bCs w:val="0"/>
          <w:color w:val="000000"/>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自治区卫生健康委公布第二批次招收基地名单（第一批次未录满基地）及招收计划；第二批次网上进行报名的是第一次报名和第一批次未录取人员，第一批次已录取人员不得进行第二批次报名（因疫情等不可抗力情况除外）；填报1个招收基地和专业，同时根据个人意愿，选择是否“服从调剂”。</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1.</w:t>
      </w:r>
      <w:r>
        <w:rPr>
          <w:rFonts w:hint="eastAsia" w:ascii="仿宋_GB2312" w:hAnsi="仿宋_GB2312" w:eastAsia="仿宋_GB2312" w:cs="仿宋_GB2312"/>
          <w:color w:val="000000"/>
          <w:spacing w:val="20"/>
          <w:kern w:val="0"/>
          <w:sz w:val="32"/>
          <w:szCs w:val="32"/>
          <w:lang w:val="en-US" w:eastAsia="zh-Hans" w:bidi="ar-SA"/>
        </w:rPr>
        <w:t>网上报名</w:t>
      </w:r>
      <w:r>
        <w:rPr>
          <w:rFonts w:hint="eastAsia" w:ascii="仿宋_GB2312" w:hAnsi="仿宋_GB2312" w:eastAsia="仿宋_GB2312" w:cs="仿宋_GB2312"/>
          <w:color w:val="000000"/>
          <w:spacing w:val="20"/>
          <w:kern w:val="0"/>
          <w:sz w:val="32"/>
          <w:szCs w:val="32"/>
          <w:lang w:val="en-US" w:eastAsia="zh-CN" w:bidi="ar-SA"/>
        </w:rPr>
        <w:t>时间</w:t>
      </w:r>
      <w:r>
        <w:rPr>
          <w:rFonts w:hint="eastAsia" w:ascii="仿宋_GB2312" w:hAnsi="仿宋_GB2312" w:eastAsia="仿宋_GB2312" w:cs="仿宋_GB2312"/>
          <w:color w:val="000000"/>
          <w:spacing w:val="20"/>
          <w:kern w:val="0"/>
          <w:sz w:val="32"/>
          <w:szCs w:val="32"/>
          <w:lang w:val="en-US" w:eastAsia="zh-Hans" w:bidi="ar-SA"/>
        </w:rPr>
        <w:t>：</w:t>
      </w:r>
      <w:r>
        <w:rPr>
          <w:rFonts w:hint="eastAsia" w:ascii="仿宋_GB2312" w:hAnsi="仿宋_GB2312" w:eastAsia="仿宋_GB2312" w:cs="仿宋_GB2312"/>
          <w:color w:val="auto"/>
          <w:spacing w:val="20"/>
          <w:kern w:val="0"/>
          <w:sz w:val="32"/>
          <w:szCs w:val="32"/>
          <w:lang w:val="en-US" w:eastAsia="zh-CN" w:bidi="ar-SA"/>
        </w:rPr>
        <w:t>8月3日-8月8日（8月8日18：00关网）；</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2.</w:t>
      </w:r>
      <w:r>
        <w:rPr>
          <w:rFonts w:hint="eastAsia" w:ascii="仿宋_GB2312" w:hAnsi="仿宋_GB2312" w:eastAsia="仿宋_GB2312" w:cs="仿宋_GB2312"/>
          <w:color w:val="000000"/>
          <w:spacing w:val="20"/>
          <w:kern w:val="0"/>
          <w:sz w:val="32"/>
          <w:szCs w:val="32"/>
          <w:lang w:val="en-US" w:eastAsia="zh-Hans" w:bidi="ar-SA"/>
        </w:rPr>
        <w:t>网上审核</w:t>
      </w:r>
      <w:r>
        <w:rPr>
          <w:rFonts w:hint="eastAsia" w:ascii="仿宋_GB2312" w:hAnsi="仿宋_GB2312" w:eastAsia="仿宋_GB2312" w:cs="仿宋_GB2312"/>
          <w:color w:val="000000"/>
          <w:spacing w:val="20"/>
          <w:kern w:val="0"/>
          <w:sz w:val="32"/>
          <w:szCs w:val="32"/>
          <w:lang w:val="en-US" w:eastAsia="zh-CN" w:bidi="ar-SA"/>
        </w:rPr>
        <w:t>时间</w:t>
      </w:r>
      <w:r>
        <w:rPr>
          <w:rFonts w:hint="eastAsia" w:ascii="仿宋_GB2312" w:hAnsi="仿宋_GB2312" w:eastAsia="仿宋_GB2312" w:cs="仿宋_GB2312"/>
          <w:color w:val="000000"/>
          <w:spacing w:val="20"/>
          <w:kern w:val="0"/>
          <w:sz w:val="32"/>
          <w:szCs w:val="32"/>
          <w:lang w:val="en-US" w:eastAsia="zh-Hans" w:bidi="ar-SA"/>
        </w:rPr>
        <w:t>：202</w:t>
      </w:r>
      <w:r>
        <w:rPr>
          <w:rFonts w:hint="eastAsia" w:ascii="仿宋_GB2312" w:hAnsi="仿宋_GB2312" w:eastAsia="仿宋_GB2312" w:cs="仿宋_GB2312"/>
          <w:color w:val="000000"/>
          <w:spacing w:val="20"/>
          <w:kern w:val="0"/>
          <w:sz w:val="32"/>
          <w:szCs w:val="32"/>
          <w:lang w:val="en-US" w:eastAsia="zh-CN" w:bidi="ar-SA"/>
        </w:rPr>
        <w:t>2</w:t>
      </w:r>
      <w:r>
        <w:rPr>
          <w:rFonts w:hint="eastAsia" w:ascii="仿宋_GB2312" w:hAnsi="仿宋_GB2312" w:eastAsia="仿宋_GB2312" w:cs="仿宋_GB2312"/>
          <w:color w:val="000000"/>
          <w:spacing w:val="20"/>
          <w:kern w:val="0"/>
          <w:sz w:val="32"/>
          <w:szCs w:val="32"/>
          <w:lang w:val="en-US" w:eastAsia="zh-Hans" w:bidi="ar-SA"/>
        </w:rPr>
        <w:t>年</w:t>
      </w:r>
      <w:r>
        <w:rPr>
          <w:rFonts w:hint="eastAsia" w:ascii="仿宋_GB2312" w:hAnsi="仿宋_GB2312" w:eastAsia="仿宋_GB2312" w:cs="仿宋_GB2312"/>
          <w:color w:val="000000"/>
          <w:spacing w:val="20"/>
          <w:kern w:val="0"/>
          <w:sz w:val="32"/>
          <w:szCs w:val="32"/>
          <w:lang w:val="en-US" w:eastAsia="zh-CN" w:bidi="ar-SA"/>
        </w:rPr>
        <w:t>8</w:t>
      </w:r>
      <w:r>
        <w:rPr>
          <w:rFonts w:hint="eastAsia" w:ascii="仿宋_GB2312" w:hAnsi="仿宋_GB2312" w:eastAsia="仿宋_GB2312" w:cs="仿宋_GB2312"/>
          <w:color w:val="000000"/>
          <w:spacing w:val="20"/>
          <w:kern w:val="0"/>
          <w:sz w:val="32"/>
          <w:szCs w:val="32"/>
          <w:lang w:val="en-US" w:eastAsia="zh-Hans" w:bidi="ar-SA"/>
        </w:rPr>
        <w:t>月</w:t>
      </w:r>
      <w:r>
        <w:rPr>
          <w:rFonts w:hint="eastAsia" w:ascii="仿宋_GB2312" w:hAnsi="仿宋_GB2312" w:eastAsia="仿宋_GB2312" w:cs="仿宋_GB2312"/>
          <w:color w:val="000000"/>
          <w:spacing w:val="20"/>
          <w:kern w:val="0"/>
          <w:sz w:val="32"/>
          <w:szCs w:val="32"/>
          <w:lang w:val="en-US" w:eastAsia="zh-CN" w:bidi="ar-SA"/>
        </w:rPr>
        <w:t>4</w:t>
      </w:r>
      <w:r>
        <w:rPr>
          <w:rFonts w:hint="eastAsia" w:ascii="仿宋_GB2312" w:hAnsi="仿宋_GB2312" w:eastAsia="仿宋_GB2312" w:cs="仿宋_GB2312"/>
          <w:color w:val="000000"/>
          <w:spacing w:val="20"/>
          <w:kern w:val="0"/>
          <w:sz w:val="32"/>
          <w:szCs w:val="32"/>
          <w:lang w:val="en-US" w:eastAsia="zh-Hans" w:bidi="ar-SA"/>
        </w:rPr>
        <w:t>日—</w:t>
      </w:r>
      <w:r>
        <w:rPr>
          <w:rFonts w:hint="eastAsia" w:ascii="仿宋_GB2312" w:hAnsi="仿宋_GB2312" w:eastAsia="仿宋_GB2312" w:cs="仿宋_GB2312"/>
          <w:color w:val="000000"/>
          <w:spacing w:val="20"/>
          <w:kern w:val="0"/>
          <w:sz w:val="32"/>
          <w:szCs w:val="32"/>
          <w:lang w:val="en-US" w:eastAsia="zh-CN" w:bidi="ar-SA"/>
        </w:rPr>
        <w:t>8</w:t>
      </w:r>
      <w:r>
        <w:rPr>
          <w:rFonts w:hint="eastAsia" w:ascii="仿宋_GB2312" w:hAnsi="仿宋_GB2312" w:eastAsia="仿宋_GB2312" w:cs="仿宋_GB2312"/>
          <w:color w:val="000000"/>
          <w:spacing w:val="20"/>
          <w:kern w:val="0"/>
          <w:sz w:val="32"/>
          <w:szCs w:val="32"/>
          <w:lang w:val="en-US" w:eastAsia="zh-Hans" w:bidi="ar-SA"/>
        </w:rPr>
        <w:t>月</w:t>
      </w:r>
      <w:r>
        <w:rPr>
          <w:rFonts w:hint="eastAsia" w:ascii="仿宋_GB2312" w:hAnsi="仿宋_GB2312" w:eastAsia="仿宋_GB2312" w:cs="仿宋_GB2312"/>
          <w:color w:val="000000"/>
          <w:spacing w:val="20"/>
          <w:kern w:val="0"/>
          <w:sz w:val="32"/>
          <w:szCs w:val="32"/>
          <w:lang w:val="en-US" w:eastAsia="zh-CN" w:bidi="ar-SA"/>
        </w:rPr>
        <w:t>10</w:t>
      </w:r>
      <w:r>
        <w:rPr>
          <w:rFonts w:hint="eastAsia" w:ascii="仿宋_GB2312" w:hAnsi="仿宋_GB2312" w:eastAsia="仿宋_GB2312" w:cs="仿宋_GB2312"/>
          <w:color w:val="000000"/>
          <w:spacing w:val="20"/>
          <w:kern w:val="0"/>
          <w:sz w:val="32"/>
          <w:szCs w:val="32"/>
          <w:lang w:val="en-US" w:eastAsia="zh-Hans" w:bidi="ar-SA"/>
        </w:rPr>
        <w:t>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auto"/>
          <w:spacing w:val="20"/>
          <w:kern w:val="0"/>
          <w:sz w:val="32"/>
          <w:szCs w:val="32"/>
          <w:lang w:val="en-US" w:eastAsia="zh-Hans" w:bidi="ar-SA"/>
        </w:rPr>
      </w:pPr>
      <w:r>
        <w:rPr>
          <w:rFonts w:hint="eastAsia" w:ascii="仿宋_GB2312" w:hAnsi="仿宋_GB2312" w:eastAsia="仿宋_GB2312" w:cs="仿宋_GB2312"/>
          <w:color w:val="auto"/>
          <w:spacing w:val="20"/>
          <w:kern w:val="0"/>
          <w:sz w:val="32"/>
          <w:szCs w:val="32"/>
          <w:lang w:val="en-US" w:eastAsia="zh-CN" w:bidi="ar-SA"/>
        </w:rPr>
        <w:t>3.基地</w:t>
      </w:r>
      <w:r>
        <w:rPr>
          <w:rFonts w:hint="eastAsia" w:ascii="仿宋_GB2312" w:hAnsi="仿宋_GB2312" w:eastAsia="仿宋_GB2312" w:cs="仿宋_GB2312"/>
          <w:color w:val="auto"/>
          <w:spacing w:val="20"/>
          <w:kern w:val="0"/>
          <w:sz w:val="32"/>
          <w:szCs w:val="32"/>
          <w:lang w:val="en-US" w:eastAsia="zh-Hans" w:bidi="ar-SA"/>
        </w:rPr>
        <w:t>现场审核；</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auto"/>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（1）现场审核时间：2022年8月11日8：00-11：00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default" w:ascii="仿宋_GB2312" w:hAnsi="仿宋_GB2312" w:eastAsia="仿宋_GB2312" w:cs="仿宋_GB2312"/>
          <w:color w:val="auto"/>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（2）现场审核地点：呼和浩特市蒙医中医医院行政楼七楼临床技能培训中心（呼和浩特市赛罕区包头东街9号）</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auto"/>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（3）笔试、技能考试、面试时间：2022年8月12日8：00-17：00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auto"/>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（4）报名的学员请及时关注微信群“2022年呼和浩特市中蒙医院第二批次住培招生群”。</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 xml:space="preserve">    </w:t>
      </w:r>
      <w:r>
        <w:rPr>
          <w:rFonts w:hint="eastAsia" w:ascii="仿宋_GB2312" w:hAnsi="仿宋_GB2312" w:eastAsia="仿宋_GB2312" w:cs="仿宋_GB2312"/>
          <w:color w:val="auto"/>
          <w:spacing w:val="20"/>
          <w:kern w:val="0"/>
          <w:sz w:val="32"/>
          <w:szCs w:val="32"/>
          <w:lang w:val="en-US" w:eastAsia="zh-CN" w:bidi="ar-SA"/>
        </w:rPr>
        <w:drawing>
          <wp:inline distT="0" distB="0" distL="114300" distR="114300">
            <wp:extent cx="3117850" cy="3818890"/>
            <wp:effectExtent l="0" t="0" r="6350" b="10160"/>
            <wp:docPr id="3" name="图片 3" descr="d63eeaa0f8d6def9ddc1b913d298c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d63eeaa0f8d6def9ddc1b913d298cb2"/>
                    <pic:cNvPicPr>
                      <a:picLocks noChangeAspect="1"/>
                    </pic:cNvPicPr>
                  </pic:nvPicPr>
                  <pic:blipFill>
                    <a:blip r:embed="rId8"/>
                    <a:stretch>
                      <a:fillRect/>
                    </a:stretch>
                  </pic:blipFill>
                  <pic:spPr>
                    <a:xfrm>
                      <a:off x="0" y="0"/>
                      <a:ext cx="3117850" cy="3818890"/>
                    </a:xfrm>
                    <a:prstGeom prst="rect">
                      <a:avLst/>
                    </a:prstGeom>
                  </pic:spPr>
                </pic:pic>
              </a:graphicData>
            </a:graphic>
          </wp:inline>
        </w:drawing>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default"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考核及注意事项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auto"/>
          <w:spacing w:val="20"/>
          <w:kern w:val="0"/>
          <w:sz w:val="32"/>
          <w:szCs w:val="32"/>
          <w:lang w:val="en-US" w:eastAsia="zh-CN" w:bidi="ar-SA"/>
        </w:rPr>
      </w:pPr>
      <w:r>
        <w:rPr>
          <w:rFonts w:hint="eastAsia" w:ascii="仿宋_GB2312" w:hAnsi="仿宋_GB2312" w:eastAsia="仿宋_GB2312" w:cs="仿宋_GB2312"/>
          <w:color w:val="auto"/>
          <w:spacing w:val="20"/>
          <w:kern w:val="0"/>
          <w:sz w:val="32"/>
          <w:szCs w:val="32"/>
          <w:lang w:val="en-US" w:eastAsia="zh-CN" w:bidi="ar-SA"/>
        </w:rPr>
        <w:t>一、基地现场审核需提供材料：</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1.</w:t>
      </w:r>
      <w:r>
        <w:rPr>
          <w:rFonts w:hint="eastAsia" w:ascii="仿宋_GB2312" w:hAnsi="仿宋_GB2312" w:eastAsia="仿宋_GB2312" w:cs="仿宋_GB2312"/>
          <w:color w:val="000000"/>
          <w:spacing w:val="20"/>
          <w:kern w:val="0"/>
          <w:sz w:val="32"/>
          <w:szCs w:val="32"/>
          <w:lang w:val="en-US" w:eastAsia="zh-Hans" w:bidi="ar-SA"/>
        </w:rPr>
        <w:t>纸质版《内蒙古自治区住院医师规范化培训申请表》原件，需本人亲笔签名，单位人需就业单位签字盖章；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2.</w:t>
      </w:r>
      <w:r>
        <w:rPr>
          <w:rFonts w:hint="eastAsia" w:ascii="仿宋_GB2312" w:hAnsi="仿宋_GB2312" w:eastAsia="仿宋_GB2312" w:cs="仿宋_GB2312"/>
          <w:color w:val="000000"/>
          <w:spacing w:val="20"/>
          <w:kern w:val="0"/>
          <w:sz w:val="32"/>
          <w:szCs w:val="32"/>
          <w:lang w:val="en-US" w:eastAsia="zh-Hans" w:bidi="ar-SA"/>
        </w:rPr>
        <w:t>个人身份证原件及复印件</w:t>
      </w:r>
      <w:r>
        <w:rPr>
          <w:rFonts w:hint="eastAsia" w:ascii="仿宋_GB2312" w:hAnsi="仿宋_GB2312" w:eastAsia="仿宋_GB2312" w:cs="仿宋_GB2312"/>
          <w:color w:val="000000"/>
          <w:spacing w:val="20"/>
          <w:kern w:val="0"/>
          <w:sz w:val="32"/>
          <w:szCs w:val="32"/>
          <w:lang w:val="en-US" w:eastAsia="zh-CN" w:bidi="ar-SA"/>
        </w:rPr>
        <w:t>（正反面）1份</w:t>
      </w:r>
      <w:r>
        <w:rPr>
          <w:rFonts w:hint="eastAsia" w:ascii="仿宋_GB2312" w:hAnsi="仿宋_GB2312" w:eastAsia="仿宋_GB2312" w:cs="仿宋_GB2312"/>
          <w:color w:val="000000"/>
          <w:spacing w:val="20"/>
          <w:kern w:val="0"/>
          <w:sz w:val="32"/>
          <w:szCs w:val="32"/>
          <w:lang w:val="en-US" w:eastAsia="zh-Hans"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3.</w:t>
      </w:r>
      <w:r>
        <w:rPr>
          <w:rFonts w:hint="eastAsia" w:ascii="仿宋_GB2312" w:hAnsi="仿宋_GB2312" w:eastAsia="仿宋_GB2312" w:cs="仿宋_GB2312"/>
          <w:color w:val="000000"/>
          <w:spacing w:val="20"/>
          <w:kern w:val="0"/>
          <w:sz w:val="32"/>
          <w:szCs w:val="32"/>
          <w:lang w:val="en-US" w:eastAsia="zh-Hans" w:bidi="ar-SA"/>
        </w:rPr>
        <w:t>毕业证书、学位证书原件及复印件</w:t>
      </w:r>
      <w:r>
        <w:rPr>
          <w:rFonts w:hint="eastAsia" w:ascii="仿宋_GB2312" w:hAnsi="仿宋_GB2312" w:eastAsia="仿宋_GB2312" w:cs="仿宋_GB2312"/>
          <w:color w:val="000000"/>
          <w:spacing w:val="20"/>
          <w:kern w:val="0"/>
          <w:sz w:val="32"/>
          <w:szCs w:val="32"/>
          <w:lang w:val="en-US" w:eastAsia="zh-CN" w:bidi="ar-SA"/>
        </w:rPr>
        <w:t>各1份</w:t>
      </w:r>
      <w:r>
        <w:rPr>
          <w:rFonts w:hint="eastAsia" w:ascii="仿宋_GB2312" w:hAnsi="仿宋_GB2312" w:eastAsia="仿宋_GB2312" w:cs="仿宋_GB2312"/>
          <w:color w:val="000000"/>
          <w:spacing w:val="20"/>
          <w:kern w:val="0"/>
          <w:sz w:val="32"/>
          <w:szCs w:val="32"/>
          <w:lang w:val="en-US" w:eastAsia="zh-Hans"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4.</w:t>
      </w:r>
      <w:r>
        <w:rPr>
          <w:rFonts w:hint="eastAsia" w:ascii="仿宋_GB2312" w:hAnsi="仿宋_GB2312" w:eastAsia="仿宋_GB2312" w:cs="仿宋_GB2312"/>
          <w:color w:val="000000"/>
          <w:spacing w:val="20"/>
          <w:kern w:val="0"/>
          <w:sz w:val="32"/>
          <w:szCs w:val="32"/>
          <w:lang w:val="en-US" w:eastAsia="zh-Hans" w:bidi="ar-SA"/>
        </w:rPr>
        <w:t>学信网学历查询件1份；</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5.</w:t>
      </w:r>
      <w:r>
        <w:rPr>
          <w:rFonts w:hint="eastAsia" w:ascii="仿宋_GB2312" w:hAnsi="仿宋_GB2312" w:eastAsia="仿宋_GB2312" w:cs="仿宋_GB2312"/>
          <w:color w:val="000000"/>
          <w:spacing w:val="20"/>
          <w:kern w:val="0"/>
          <w:sz w:val="32"/>
          <w:szCs w:val="32"/>
          <w:lang w:val="en-US" w:eastAsia="zh-Hans" w:bidi="ar-SA"/>
        </w:rPr>
        <w:t>取得国家医师资格的，需提供《医师资格证书》原件和复印件1份</w:t>
      </w:r>
      <w:r>
        <w:rPr>
          <w:rFonts w:hint="eastAsia" w:ascii="仿宋_GB2312" w:hAnsi="仿宋_GB2312" w:eastAsia="仿宋_GB2312" w:cs="仿宋_GB2312"/>
          <w:color w:val="000000"/>
          <w:spacing w:val="20"/>
          <w:kern w:val="0"/>
          <w:sz w:val="32"/>
          <w:szCs w:val="32"/>
          <w:lang w:val="en-US" w:eastAsia="zh-CN" w:bidi="ar-SA"/>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6.小二寸免冠照片2张；</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二、</w:t>
      </w:r>
      <w:r>
        <w:rPr>
          <w:rFonts w:hint="eastAsia" w:ascii="仿宋_GB2312" w:hAnsi="仿宋_GB2312" w:eastAsia="仿宋_GB2312" w:cs="仿宋_GB2312"/>
          <w:color w:val="000000"/>
          <w:spacing w:val="20"/>
          <w:kern w:val="0"/>
          <w:sz w:val="32"/>
          <w:szCs w:val="32"/>
          <w:lang w:val="en-US" w:eastAsia="zh-Hans" w:bidi="ar-SA"/>
        </w:rPr>
        <w:t>审核内容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Hans" w:bidi="ar-SA"/>
        </w:rPr>
        <w:t>学员所填报的信息是否真实准确。凡对申报专业不符、学历条件不符等不符合申报条件、所填报个人信息与所持证件不符以及隐瞒重要信息或提供虚假证明材料，情节严重的，取消入学资格。</w:t>
      </w:r>
      <w:r>
        <w:rPr>
          <w:rFonts w:hint="eastAsia" w:ascii="仿宋_GB2312" w:hAnsi="仿宋_GB2312" w:eastAsia="仿宋_GB2312" w:cs="仿宋_GB2312"/>
          <w:color w:val="000000"/>
          <w:spacing w:val="20"/>
          <w:kern w:val="0"/>
          <w:sz w:val="32"/>
          <w:szCs w:val="32"/>
          <w:lang w:val="en-US" w:eastAsia="zh-CN" w:bidi="ar-SA"/>
        </w:rPr>
        <w:t>录取后无故不报到和报道后自行退出者，原则上前期培训施加不予认可，3年内不得报名参加住院医师规范化培训。自治区卫生健康委将建立全区住院医师规范化培训个人诚信档案，退培记录将计入个人诚信档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三、注意事项</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1.在新冠肺炎疫情期间，为了保证学员的健康安全，现场审核日提供期近三天内核酸检测阴性证明、健康承诺书（报名网站下载）、出示本人“健康码”、佩戴口罩。</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2.所有学员严格按通知的统一时间进行资格复审和考试，遵守考场纪律，服从考务人员的管理，对于严重违反考场纪律的人员，给予取消考试资格。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3.未在规定时间内参加资格复审的学员，将取消其资格。</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rightChars="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4.基地将根据综合成绩排名，决定招录结果。</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200" w:right="0" w:rightChars="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Chars="200" w:right="0" w:rightChars="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录取程序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autoSpaceDE/>
        <w:autoSpaceDN/>
        <w:bidi w:val="0"/>
        <w:spacing w:before="0" w:beforeAutospacing="0" w:after="0" w:afterAutospacing="0" w:line="360" w:lineRule="auto"/>
        <w:ind w:left="0" w:right="0" w:firstLine="510"/>
        <w:jc w:val="left"/>
        <w:textAlignment w:val="auto"/>
        <w:rPr>
          <w:rFonts w:hint="default" w:ascii="仿宋" w:hAnsi="仿宋" w:eastAsia="仿宋" w:cs="仿宋"/>
          <w:i w:val="0"/>
          <w:iCs w:val="0"/>
          <w:caps w:val="0"/>
          <w:color w:val="000000"/>
          <w:spacing w:val="0"/>
          <w:sz w:val="32"/>
          <w:szCs w:val="32"/>
          <w:lang w:val="en-US" w:eastAsia="zh-CN"/>
        </w:rPr>
      </w:pPr>
      <w:r>
        <w:rPr>
          <w:rFonts w:hint="eastAsia" w:ascii="仿宋" w:hAnsi="仿宋" w:eastAsia="仿宋" w:cs="仿宋"/>
          <w:i w:val="0"/>
          <w:iCs w:val="0"/>
          <w:caps w:val="0"/>
          <w:color w:val="000000"/>
          <w:spacing w:val="0"/>
          <w:sz w:val="32"/>
          <w:szCs w:val="32"/>
        </w:rPr>
        <w:t>根据现场审核情况安排考核，考核成绩择优录取；同时向基层医疗机构选派人员倾斜。同等条件下优先录取旗县级及旗县级以下基层医疗卫生机构选派人员。向贫困地区倾斜。根据国家、自治区健康扶贫工作政策要求，同等条件下优先招收贫困地区、边境地区、三少民族地区医疗机构培训对象。向紧缺专业倾斜。基地紧密结合深化医改进程，采取有效措施，完成紧缺专业招收计划。</w:t>
      </w:r>
      <w:r>
        <w:rPr>
          <w:rFonts w:hint="eastAsia" w:ascii="仿宋" w:hAnsi="仿宋" w:eastAsia="仿宋" w:cs="仿宋"/>
          <w:i w:val="0"/>
          <w:iCs w:val="0"/>
          <w:caps w:val="0"/>
          <w:color w:val="000000"/>
          <w:spacing w:val="0"/>
          <w:sz w:val="32"/>
          <w:szCs w:val="32"/>
          <w:lang w:val="en-US" w:eastAsia="zh-CN"/>
        </w:rPr>
        <w:t>最后，在内蒙古</w:t>
      </w:r>
      <w:r>
        <w:rPr>
          <w:rFonts w:hint="eastAsia" w:ascii="仿宋" w:hAnsi="仿宋" w:eastAsia="仿宋" w:cs="仿宋"/>
          <w:i w:val="0"/>
          <w:iCs w:val="0"/>
          <w:caps w:val="0"/>
          <w:color w:val="000000"/>
          <w:spacing w:val="8"/>
          <w:sz w:val="32"/>
          <w:szCs w:val="32"/>
          <w:shd w:val="clear" w:fill="FFFFFF"/>
        </w:rPr>
        <w:t>自治区卫生健康委员会在内蒙古自治区住院医师规范化培训管理网站上公示第</w:t>
      </w:r>
      <w:r>
        <w:rPr>
          <w:rFonts w:hint="eastAsia" w:ascii="仿宋" w:hAnsi="仿宋" w:eastAsia="仿宋" w:cs="仿宋"/>
          <w:i w:val="0"/>
          <w:iCs w:val="0"/>
          <w:caps w:val="0"/>
          <w:color w:val="000000"/>
          <w:spacing w:val="8"/>
          <w:sz w:val="32"/>
          <w:szCs w:val="32"/>
          <w:shd w:val="clear" w:fill="FFFFFF"/>
          <w:lang w:val="en-US" w:eastAsia="zh-CN"/>
        </w:rPr>
        <w:t>二</w:t>
      </w:r>
      <w:r>
        <w:rPr>
          <w:rFonts w:hint="eastAsia" w:ascii="仿宋" w:hAnsi="仿宋" w:eastAsia="仿宋" w:cs="仿宋"/>
          <w:i w:val="0"/>
          <w:iCs w:val="0"/>
          <w:caps w:val="0"/>
          <w:color w:val="000000"/>
          <w:spacing w:val="8"/>
          <w:sz w:val="32"/>
          <w:szCs w:val="32"/>
          <w:shd w:val="clear" w:fill="FFFFFF"/>
        </w:rPr>
        <w:t>批次录取名单。</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学员待遇</w:t>
      </w:r>
    </w:p>
    <w:p>
      <w:pPr>
        <w:keepNext w:val="0"/>
        <w:keepLines w:val="0"/>
        <w:pageBreakBefore w:val="0"/>
        <w:kinsoku/>
        <w:wordWrap/>
        <w:overflowPunct/>
        <w:topLinePunct/>
        <w:autoSpaceDE/>
        <w:autoSpaceDN/>
        <w:bidi w:val="0"/>
        <w:adjustRightInd w:val="0"/>
        <w:snapToGrid w:val="0"/>
        <w:spacing w:line="360" w:lineRule="auto"/>
        <w:ind w:right="0" w:rightChars="0" w:firstLine="720" w:firstLineChars="200"/>
        <w:jc w:val="left"/>
        <w:textAlignment w:val="auto"/>
        <w:outlineLvl w:val="9"/>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1.</w:t>
      </w:r>
      <w:r>
        <w:rPr>
          <w:rFonts w:hint="eastAsia" w:ascii="仿宋_GB2312" w:hAnsi="仿宋_GB2312" w:eastAsia="仿宋_GB2312" w:cs="仿宋_GB2312"/>
          <w:color w:val="000000"/>
          <w:spacing w:val="20"/>
          <w:kern w:val="0"/>
          <w:sz w:val="32"/>
          <w:szCs w:val="32"/>
          <w:lang w:val="en-US" w:eastAsia="zh-Hans" w:bidi="ar-SA"/>
        </w:rPr>
        <w:t>根据国家及内蒙古自治区卫健委要求，</w:t>
      </w:r>
      <w:r>
        <w:rPr>
          <w:rFonts w:hint="eastAsia" w:ascii="仿宋_GB2312" w:hAnsi="仿宋_GB2312" w:eastAsia="仿宋_GB2312" w:cs="仿宋_GB2312"/>
          <w:color w:val="000000"/>
          <w:spacing w:val="20"/>
          <w:kern w:val="0"/>
          <w:sz w:val="32"/>
          <w:szCs w:val="32"/>
          <w:lang w:val="en-US" w:eastAsia="zh-CN" w:bidi="ar-SA"/>
        </w:rPr>
        <w:t>单位人</w:t>
      </w:r>
      <w:r>
        <w:rPr>
          <w:rFonts w:hint="eastAsia" w:ascii="仿宋_GB2312" w:hAnsi="仿宋_GB2312" w:eastAsia="仿宋_GB2312" w:cs="仿宋_GB2312"/>
          <w:color w:val="000000"/>
          <w:spacing w:val="20"/>
          <w:kern w:val="0"/>
          <w:sz w:val="32"/>
          <w:szCs w:val="32"/>
          <w:lang w:val="en-US" w:eastAsia="zh-Hans" w:bidi="ar-SA"/>
        </w:rPr>
        <w:t>发放最低生活补贴2500元/月，根据学员日常考核情况给予适当增补</w:t>
      </w:r>
      <w:r>
        <w:rPr>
          <w:rFonts w:hint="eastAsia" w:ascii="仿宋_GB2312" w:hAnsi="仿宋_GB2312" w:eastAsia="仿宋_GB2312" w:cs="仿宋_GB2312"/>
          <w:color w:val="000000"/>
          <w:spacing w:val="20"/>
          <w:kern w:val="0"/>
          <w:sz w:val="32"/>
          <w:szCs w:val="32"/>
          <w:lang w:val="en-US" w:eastAsia="zh-CN" w:bidi="ar-SA"/>
        </w:rPr>
        <w:t>。社会人再多发放工资补贴1300元/月。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default"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2.“两个同等对待”：取得《住院医师规范化培训合格证书》后享受“两个同等对待”，即“面向社会招收的住院医师如为普通高校应届毕业生的，其住培合格结业当年在医疗机构就业，按当年应届毕业生同等对待”；“经住培合格结业的本科学历中医专业临床医师，按专业学位研究生同等对待”。</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3</w:t>
      </w:r>
      <w:r>
        <w:rPr>
          <w:rFonts w:hint="eastAsia" w:ascii="仿宋_GB2312" w:hAnsi="仿宋_GB2312" w:eastAsia="仿宋_GB2312" w:cs="仿宋_GB2312"/>
          <w:color w:val="000000"/>
          <w:spacing w:val="20"/>
          <w:kern w:val="0"/>
          <w:sz w:val="32"/>
          <w:szCs w:val="32"/>
          <w:lang w:val="en-US" w:eastAsia="zh-Hans" w:bidi="ar-SA"/>
        </w:rPr>
        <w:t>.科室根据学员工作量、出勤情况等综合情况考量，发放夜班费等待遇。</w:t>
      </w:r>
    </w:p>
    <w:p>
      <w:pPr>
        <w:pStyle w:val="5"/>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Hans" w:bidi="ar-SA"/>
        </w:rPr>
        <w:t>免费为学员提供住培教材、工作服和胸卡。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Chars="200" w:right="0" w:rightChars="0" w:firstLine="360" w:firstLineChars="100"/>
        <w:jc w:val="left"/>
        <w:textAlignment w:val="auto"/>
        <w:outlineLvl w:val="9"/>
        <w:rPr>
          <w:rFonts w:hint="default"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5.基地免费为学员提供住宿（每间宿舍4人带卫生间）或发放住宿补贴300元/月，餐食补助200元/月。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6.</w:t>
      </w:r>
      <w:r>
        <w:rPr>
          <w:rFonts w:hint="eastAsia" w:ascii="仿宋_GB2312" w:hAnsi="仿宋_GB2312" w:eastAsia="仿宋_GB2312" w:cs="仿宋_GB2312"/>
          <w:color w:val="000000"/>
          <w:spacing w:val="20"/>
          <w:kern w:val="0"/>
          <w:sz w:val="32"/>
          <w:szCs w:val="32"/>
          <w:lang w:val="en-US" w:eastAsia="zh-Hans" w:bidi="ar-SA"/>
        </w:rPr>
        <w:t>免费提供技能培训中心、图书馆、</w:t>
      </w:r>
      <w:r>
        <w:rPr>
          <w:rFonts w:hint="eastAsia" w:ascii="仿宋_GB2312" w:hAnsi="仿宋_GB2312" w:eastAsia="仿宋_GB2312" w:cs="仿宋_GB2312"/>
          <w:color w:val="000000"/>
          <w:spacing w:val="20"/>
          <w:kern w:val="0"/>
          <w:sz w:val="32"/>
          <w:szCs w:val="32"/>
          <w:lang w:val="en-US" w:eastAsia="zh-CN" w:bidi="ar-SA"/>
        </w:rPr>
        <w:t>阅览室、体育</w:t>
      </w:r>
      <w:r>
        <w:rPr>
          <w:rFonts w:hint="eastAsia" w:ascii="仿宋_GB2312" w:hAnsi="仿宋_GB2312" w:eastAsia="仿宋_GB2312" w:cs="仿宋_GB2312"/>
          <w:color w:val="000000"/>
          <w:spacing w:val="20"/>
          <w:kern w:val="0"/>
          <w:sz w:val="32"/>
          <w:szCs w:val="32"/>
          <w:lang w:val="en-US" w:eastAsia="zh-Hans" w:bidi="ar-SA"/>
        </w:rPr>
        <w:t>活动中心等教学场地及活动场所。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7.</w:t>
      </w:r>
      <w:r>
        <w:rPr>
          <w:rFonts w:hint="eastAsia" w:ascii="仿宋_GB2312" w:hAnsi="仿宋_GB2312" w:eastAsia="仿宋_GB2312" w:cs="仿宋_GB2312"/>
          <w:color w:val="000000"/>
          <w:spacing w:val="20"/>
          <w:kern w:val="0"/>
          <w:sz w:val="32"/>
          <w:szCs w:val="32"/>
          <w:lang w:val="en-US" w:eastAsia="zh-Hans" w:bidi="ar-SA"/>
        </w:rPr>
        <w:t>可参加医院工会组织的相关活动，并享受福利等。</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Hans" w:bidi="ar-SA"/>
        </w:rPr>
      </w:pPr>
      <w:r>
        <w:rPr>
          <w:rFonts w:hint="eastAsia" w:ascii="仿宋_GB2312" w:hAnsi="仿宋_GB2312" w:eastAsia="仿宋_GB2312" w:cs="仿宋_GB2312"/>
          <w:color w:val="000000"/>
          <w:spacing w:val="20"/>
          <w:kern w:val="0"/>
          <w:sz w:val="32"/>
          <w:szCs w:val="32"/>
          <w:lang w:val="en-US" w:eastAsia="zh-CN" w:bidi="ar-SA"/>
        </w:rPr>
        <w:t>8.</w:t>
      </w:r>
      <w:r>
        <w:rPr>
          <w:rFonts w:hint="eastAsia" w:ascii="仿宋_GB2312" w:hAnsi="仿宋_GB2312" w:eastAsia="仿宋_GB2312" w:cs="仿宋_GB2312"/>
          <w:color w:val="000000"/>
          <w:spacing w:val="20"/>
          <w:kern w:val="0"/>
          <w:sz w:val="32"/>
          <w:szCs w:val="32"/>
          <w:lang w:val="en-US" w:eastAsia="zh-Hans" w:bidi="ar-SA"/>
        </w:rPr>
        <w:t>学员在培训期间参加省级或国家级活动并获得相关荣誉或称号者、年度评奖评优表彰、受到其他各级各类表彰、感谢信、锦旗被媒体宣传报道者、参加并通过执业医师考试、被评为“优秀</w:t>
      </w:r>
      <w:r>
        <w:rPr>
          <w:rFonts w:hint="eastAsia" w:ascii="仿宋_GB2312" w:hAnsi="仿宋_GB2312" w:eastAsia="仿宋_GB2312" w:cs="仿宋_GB2312"/>
          <w:color w:val="000000"/>
          <w:spacing w:val="20"/>
          <w:kern w:val="0"/>
          <w:sz w:val="32"/>
          <w:szCs w:val="32"/>
          <w:lang w:val="en-US" w:eastAsia="zh-CN" w:bidi="ar-SA"/>
        </w:rPr>
        <w:t>住院医师</w:t>
      </w:r>
      <w:r>
        <w:rPr>
          <w:rFonts w:hint="eastAsia" w:ascii="仿宋_GB2312" w:hAnsi="仿宋_GB2312" w:eastAsia="仿宋_GB2312" w:cs="仿宋_GB2312"/>
          <w:color w:val="000000"/>
          <w:spacing w:val="20"/>
          <w:kern w:val="0"/>
          <w:sz w:val="32"/>
          <w:szCs w:val="32"/>
          <w:lang w:val="en-US" w:eastAsia="zh-Hans" w:bidi="ar-SA"/>
        </w:rPr>
        <w:t>”称号等荣誉的均给予一定奖励。</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119" w:right="0" w:rightChars="0" w:firstLine="723" w:firstLineChars="200"/>
        <w:jc w:val="center"/>
        <w:textAlignment w:val="auto"/>
        <w:outlineLvl w:val="9"/>
        <w:rPr>
          <w:rFonts w:hint="eastAsia" w:ascii="仿宋_GB2312" w:hAnsi="仿宋_GB2312" w:eastAsia="仿宋_GB2312" w:cs="仿宋_GB2312"/>
          <w:b/>
          <w:bCs/>
          <w:color w:val="000000"/>
          <w:spacing w:val="20"/>
          <w:kern w:val="0"/>
          <w:sz w:val="32"/>
          <w:szCs w:val="32"/>
          <w:lang w:val="en-US" w:eastAsia="zh-CN" w:bidi="ar-SA"/>
        </w:rPr>
      </w:pPr>
      <w:r>
        <w:rPr>
          <w:rFonts w:hint="eastAsia" w:ascii="仿宋_GB2312" w:hAnsi="仿宋_GB2312" w:eastAsia="仿宋_GB2312" w:cs="仿宋_GB2312"/>
          <w:b/>
          <w:bCs/>
          <w:color w:val="000000"/>
          <w:spacing w:val="20"/>
          <w:kern w:val="0"/>
          <w:sz w:val="32"/>
          <w:szCs w:val="32"/>
          <w:lang w:val="en-US" w:eastAsia="zh-CN" w:bidi="ar-SA"/>
        </w:rPr>
        <w:t>联系方式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呼和浩特市蒙医中医医院教学部</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联系人：达老师  张老师</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联系电话：0471-3671109</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电子邮箱：</w:t>
      </w:r>
      <w:r>
        <w:rPr>
          <w:rFonts w:hint="eastAsia" w:ascii="仿宋_GB2312" w:hAnsi="仿宋_GB2312" w:eastAsia="仿宋_GB2312" w:cs="仿宋_GB2312"/>
          <w:color w:val="000000"/>
          <w:spacing w:val="20"/>
          <w:kern w:val="0"/>
          <w:sz w:val="32"/>
          <w:szCs w:val="32"/>
          <w:lang w:val="en-US" w:eastAsia="zh-CN" w:bidi="ar-SA"/>
        </w:rPr>
        <w:fldChar w:fldCharType="begin"/>
      </w:r>
      <w:r>
        <w:rPr>
          <w:rFonts w:hint="eastAsia" w:ascii="仿宋_GB2312" w:hAnsi="仿宋_GB2312" w:eastAsia="仿宋_GB2312" w:cs="仿宋_GB2312"/>
          <w:color w:val="000000"/>
          <w:spacing w:val="20"/>
          <w:kern w:val="0"/>
          <w:sz w:val="32"/>
          <w:szCs w:val="32"/>
          <w:lang w:val="en-US" w:eastAsia="zh-CN" w:bidi="ar-SA"/>
        </w:rPr>
        <w:instrText xml:space="preserve"> HYPERLINK "mailto:hsmzyyjxbgs2017@163.com" </w:instrText>
      </w:r>
      <w:r>
        <w:rPr>
          <w:rFonts w:hint="eastAsia" w:ascii="仿宋_GB2312" w:hAnsi="仿宋_GB2312" w:eastAsia="仿宋_GB2312" w:cs="仿宋_GB2312"/>
          <w:color w:val="000000"/>
          <w:spacing w:val="20"/>
          <w:kern w:val="0"/>
          <w:sz w:val="32"/>
          <w:szCs w:val="32"/>
          <w:lang w:val="en-US" w:eastAsia="zh-CN" w:bidi="ar-SA"/>
        </w:rPr>
        <w:fldChar w:fldCharType="separate"/>
      </w:r>
      <w:r>
        <w:rPr>
          <w:rStyle w:val="8"/>
          <w:rFonts w:hint="eastAsia" w:ascii="仿宋_GB2312" w:hAnsi="仿宋_GB2312" w:eastAsia="仿宋_GB2312" w:cs="仿宋_GB2312"/>
          <w:spacing w:val="20"/>
          <w:kern w:val="0"/>
          <w:sz w:val="32"/>
          <w:szCs w:val="32"/>
          <w:lang w:val="en-US" w:eastAsia="zh-CN" w:bidi="ar-SA"/>
        </w:rPr>
        <w:t>hsmzyyjxbgs2017@163.com</w:t>
      </w:r>
      <w:r>
        <w:rPr>
          <w:rFonts w:hint="eastAsia" w:ascii="仿宋_GB2312" w:hAnsi="仿宋_GB2312" w:eastAsia="仿宋_GB2312" w:cs="仿宋_GB2312"/>
          <w:color w:val="000000"/>
          <w:spacing w:val="20"/>
          <w:kern w:val="0"/>
          <w:sz w:val="32"/>
          <w:szCs w:val="32"/>
          <w:lang w:val="en-US" w:eastAsia="zh-CN" w:bidi="ar-SA"/>
        </w:rPr>
        <w:fldChar w:fldCharType="end"/>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联系地址：内蒙古自治区呼和浩特市赛罕区包头东街9号呼和浩特市蒙医中医医院行政楼512办公室</w:t>
      </w:r>
    </w:p>
    <w:p>
      <w:pPr>
        <w:keepNext w:val="0"/>
        <w:keepLines w:val="0"/>
        <w:pageBreakBefore w:val="0"/>
        <w:kinsoku/>
        <w:wordWrap/>
        <w:overflowPunct/>
        <w:autoSpaceDE/>
        <w:autoSpaceDN/>
        <w:bidi w:val="0"/>
        <w:spacing w:line="360" w:lineRule="auto"/>
        <w:jc w:val="left"/>
        <w:textAlignment w:val="auto"/>
      </w:pPr>
      <w:r>
        <w:rPr>
          <w:rFonts w:hint="eastAsia" w:ascii="仿宋_GB2312" w:hAnsi="仿宋_GB2312" w:eastAsia="仿宋_GB2312" w:cs="仿宋_GB2312"/>
          <w:b/>
          <w:bCs/>
          <w:color w:val="000000"/>
          <w:spacing w:val="20"/>
          <w:kern w:val="0"/>
          <w:sz w:val="32"/>
          <w:szCs w:val="32"/>
          <w:lang w:val="en-US" w:eastAsia="zh-CN" w:bidi="ar-SA"/>
        </w:rPr>
        <w:drawing>
          <wp:anchor distT="0" distB="0" distL="114300" distR="114300" simplePos="0" relativeHeight="251661312" behindDoc="1" locked="0" layoutInCell="1" allowOverlap="1">
            <wp:simplePos x="0" y="0"/>
            <wp:positionH relativeFrom="column">
              <wp:posOffset>318770</wp:posOffset>
            </wp:positionH>
            <wp:positionV relativeFrom="paragraph">
              <wp:posOffset>95250</wp:posOffset>
            </wp:positionV>
            <wp:extent cx="5016500" cy="2680335"/>
            <wp:effectExtent l="0" t="0" r="12700" b="5715"/>
            <wp:wrapTight wrapText="bothSides">
              <wp:wrapPolygon>
                <wp:start x="0" y="0"/>
                <wp:lineTo x="0" y="21493"/>
                <wp:lineTo x="21491" y="21493"/>
                <wp:lineTo x="21491" y="0"/>
                <wp:lineTo x="0" y="0"/>
              </wp:wrapPolygon>
            </wp:wrapTight>
            <wp:docPr id="5" name="图片 5" descr="ecd70ed42bdde244fcbcbbf75f8d1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ecd70ed42bdde244fcbcbbf75f8d193"/>
                    <pic:cNvPicPr>
                      <a:picLocks noChangeAspect="1"/>
                    </pic:cNvPicPr>
                  </pic:nvPicPr>
                  <pic:blipFill>
                    <a:blip r:embed="rId9"/>
                    <a:stretch>
                      <a:fillRect/>
                    </a:stretch>
                  </pic:blipFill>
                  <pic:spPr>
                    <a:xfrm>
                      <a:off x="0" y="0"/>
                      <a:ext cx="5016500" cy="2680335"/>
                    </a:xfrm>
                    <a:prstGeom prst="rect">
                      <a:avLst/>
                    </a:prstGeom>
                  </pic:spPr>
                </pic:pic>
              </a:graphicData>
            </a:graphic>
          </wp:anchor>
        </w:drawing>
      </w:r>
    </w:p>
    <w:p>
      <w:pPr>
        <w:keepNext w:val="0"/>
        <w:keepLines w:val="0"/>
        <w:pageBreakBefore w:val="0"/>
        <w:kinsoku/>
        <w:wordWrap/>
        <w:overflowPunct/>
        <w:autoSpaceDE/>
        <w:autoSpaceDN/>
        <w:bidi w:val="0"/>
        <w:spacing w:line="360" w:lineRule="auto"/>
        <w:jc w:val="left"/>
        <w:textAlignment w:val="auto"/>
      </w:pPr>
    </w:p>
    <w:p>
      <w:pPr>
        <w:keepNext w:val="0"/>
        <w:keepLines w:val="0"/>
        <w:pageBreakBefore w:val="0"/>
        <w:kinsoku/>
        <w:wordWrap/>
        <w:overflowPunct/>
        <w:autoSpaceDE/>
        <w:autoSpaceDN/>
        <w:bidi w:val="0"/>
        <w:spacing w:line="360" w:lineRule="auto"/>
        <w:jc w:val="left"/>
        <w:textAlignment w:val="auto"/>
      </w:pPr>
    </w:p>
    <w:p>
      <w:pPr>
        <w:keepNext w:val="0"/>
        <w:keepLines w:val="0"/>
        <w:pageBreakBefore w:val="0"/>
        <w:kinsoku/>
        <w:wordWrap/>
        <w:overflowPunct/>
        <w:autoSpaceDE/>
        <w:autoSpaceDN/>
        <w:bidi w:val="0"/>
        <w:spacing w:line="360" w:lineRule="auto"/>
        <w:jc w:val="left"/>
        <w:textAlignment w:val="auto"/>
      </w:pPr>
    </w:p>
    <w:p>
      <w:pPr>
        <w:keepNext w:val="0"/>
        <w:keepLines w:val="0"/>
        <w:pageBreakBefore w:val="0"/>
        <w:kinsoku/>
        <w:wordWrap/>
        <w:overflowPunct/>
        <w:autoSpaceDE/>
        <w:autoSpaceDN/>
        <w:bidi w:val="0"/>
        <w:spacing w:line="360" w:lineRule="auto"/>
        <w:jc w:val="left"/>
        <w:textAlignment w:val="auto"/>
      </w:pPr>
    </w:p>
    <w:p>
      <w:pPr>
        <w:keepNext w:val="0"/>
        <w:keepLines w:val="0"/>
        <w:pageBreakBefore w:val="0"/>
        <w:kinsoku/>
        <w:wordWrap/>
        <w:overflowPunct/>
        <w:autoSpaceDE/>
        <w:autoSpaceDN/>
        <w:bidi w:val="0"/>
        <w:spacing w:line="360" w:lineRule="auto"/>
        <w:jc w:val="left"/>
        <w:textAlignment w:val="auto"/>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3960" w:firstLineChars="11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呼和浩特市蒙医中医医院</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autoSpaceDE/>
        <w:autoSpaceDN/>
        <w:bidi w:val="0"/>
        <w:spacing w:before="0" w:beforeAutospacing="0" w:after="0" w:afterAutospacing="0" w:line="360" w:lineRule="auto"/>
        <w:ind w:left="0" w:right="0" w:rightChars="0" w:firstLine="720" w:firstLineChars="200"/>
        <w:jc w:val="left"/>
        <w:textAlignment w:val="auto"/>
        <w:outlineLvl w:val="9"/>
        <w:rPr>
          <w:rFonts w:hint="eastAsia" w:ascii="仿宋_GB2312" w:hAnsi="仿宋_GB2312" w:eastAsia="仿宋_GB2312" w:cs="仿宋_GB2312"/>
          <w:color w:val="000000"/>
          <w:spacing w:val="20"/>
          <w:kern w:val="0"/>
          <w:sz w:val="32"/>
          <w:szCs w:val="32"/>
          <w:lang w:val="en-US" w:eastAsia="zh-CN" w:bidi="ar-SA"/>
        </w:rPr>
      </w:pPr>
      <w:r>
        <w:rPr>
          <w:rFonts w:hint="eastAsia" w:ascii="仿宋_GB2312" w:hAnsi="仿宋_GB2312" w:eastAsia="仿宋_GB2312" w:cs="仿宋_GB2312"/>
          <w:color w:val="000000"/>
          <w:spacing w:val="20"/>
          <w:kern w:val="0"/>
          <w:sz w:val="32"/>
          <w:szCs w:val="32"/>
          <w:lang w:val="en-US" w:eastAsia="zh-CN" w:bidi="ar-SA"/>
        </w:rPr>
        <w:t xml:space="preserve">                    2022年7月22日</w:t>
      </w:r>
    </w:p>
    <w:p>
      <w:pPr>
        <w:keepNext w:val="0"/>
        <w:keepLines w:val="0"/>
        <w:pageBreakBefore w:val="0"/>
        <w:numPr>
          <w:ilvl w:val="0"/>
          <w:numId w:val="0"/>
        </w:numPr>
        <w:kinsoku/>
        <w:wordWrap/>
        <w:overflowPunct/>
        <w:autoSpaceDE/>
        <w:autoSpaceDN/>
        <w:bidi w:val="0"/>
        <w:spacing w:line="360" w:lineRule="auto"/>
        <w:jc w:val="left"/>
        <w:textAlignment w:val="auto"/>
        <w:rPr>
          <w:rFonts w:hint="default" w:ascii="仿宋" w:hAnsi="仿宋" w:eastAsia="仿宋" w:cs="仿宋"/>
          <w:b w:val="0"/>
          <w:bCs w:val="0"/>
          <w:sz w:val="32"/>
          <w:szCs w:val="32"/>
          <w:lang w:val="en-US" w:eastAsia="zh-CN"/>
        </w:rPr>
      </w:pPr>
    </w:p>
    <w:sectPr>
      <w:headerReference r:id="rId3" w:type="default"/>
      <w:footerReference r:id="rId4" w:type="default"/>
      <w:pgSz w:w="11906" w:h="16838"/>
      <w:pgMar w:top="1440" w:right="1800" w:bottom="1440" w:left="1800" w:header="851" w:footer="992" w:gutter="0"/>
      <w:cols w:space="72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sz w:val="18"/>
                      </w:rPr>
                      <w:t>1</w:t>
                    </w:r>
                    <w:r>
                      <w:rPr>
                        <w:rFonts w:hint="eastAsia"/>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1AC075A"/>
    <w:multiLevelType w:val="singleLevel"/>
    <w:tmpl w:val="C1AC075A"/>
    <w:lvl w:ilvl="0" w:tentative="0">
      <w:start w:val="1"/>
      <w:numFmt w:val="chineseCounting"/>
      <w:suff w:val="nothing"/>
      <w:lvlText w:val="%1、"/>
      <w:lvlJc w:val="left"/>
      <w:rPr>
        <w:rFonts w:hint="eastAsia"/>
      </w:rPr>
    </w:lvl>
  </w:abstractNum>
  <w:abstractNum w:abstractNumId="1">
    <w:nsid w:val="45A28763"/>
    <w:multiLevelType w:val="singleLevel"/>
    <w:tmpl w:val="45A28763"/>
    <w:lvl w:ilvl="0" w:tentative="0">
      <w:start w:val="4"/>
      <w:numFmt w:val="decimal"/>
      <w:lvlText w:val="%1."/>
      <w:lvlJc w:val="left"/>
      <w:pPr>
        <w:tabs>
          <w:tab w:val="left" w:pos="312"/>
        </w:tabs>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k3MWMwZjc0ZDQ3MmIxMGIxOGJmYjQ5YzExMThjYzcifQ=="/>
  </w:docVars>
  <w:rsids>
    <w:rsidRoot w:val="00000000"/>
    <w:rsid w:val="006E1BC8"/>
    <w:rsid w:val="02C036FF"/>
    <w:rsid w:val="036A6792"/>
    <w:rsid w:val="076448B3"/>
    <w:rsid w:val="08FA7DD3"/>
    <w:rsid w:val="0B40441D"/>
    <w:rsid w:val="0C892140"/>
    <w:rsid w:val="15DD3686"/>
    <w:rsid w:val="16695A31"/>
    <w:rsid w:val="190454A3"/>
    <w:rsid w:val="1A623275"/>
    <w:rsid w:val="1AB415EE"/>
    <w:rsid w:val="1CBC12BA"/>
    <w:rsid w:val="1E8F2560"/>
    <w:rsid w:val="21262AC3"/>
    <w:rsid w:val="218949CA"/>
    <w:rsid w:val="240D4154"/>
    <w:rsid w:val="2BE822C9"/>
    <w:rsid w:val="31445F77"/>
    <w:rsid w:val="335334BF"/>
    <w:rsid w:val="337F7CD6"/>
    <w:rsid w:val="348146C8"/>
    <w:rsid w:val="355852CC"/>
    <w:rsid w:val="37567C86"/>
    <w:rsid w:val="37640C45"/>
    <w:rsid w:val="38BE5B37"/>
    <w:rsid w:val="3A196204"/>
    <w:rsid w:val="3F755365"/>
    <w:rsid w:val="4A9265CB"/>
    <w:rsid w:val="4ADC252E"/>
    <w:rsid w:val="4AF47BE8"/>
    <w:rsid w:val="4B517228"/>
    <w:rsid w:val="4D9206C9"/>
    <w:rsid w:val="4FF8139B"/>
    <w:rsid w:val="534E29CC"/>
    <w:rsid w:val="585D1108"/>
    <w:rsid w:val="59C04ACC"/>
    <w:rsid w:val="5A222F60"/>
    <w:rsid w:val="5D83717D"/>
    <w:rsid w:val="5E354F98"/>
    <w:rsid w:val="60392325"/>
    <w:rsid w:val="61483DB4"/>
    <w:rsid w:val="6976089D"/>
    <w:rsid w:val="6A1D1F7E"/>
    <w:rsid w:val="6AF162E4"/>
    <w:rsid w:val="71744EE8"/>
    <w:rsid w:val="73CF5C6F"/>
    <w:rsid w:val="761A3396"/>
    <w:rsid w:val="780E1918"/>
    <w:rsid w:val="7C692BE9"/>
    <w:rsid w:val="7CF90201"/>
    <w:rsid w:val="7E4D43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2"/>
    <w:basedOn w:val="1"/>
    <w:next w:val="1"/>
    <w:unhideWhenUsed/>
    <w:qFormat/>
    <w:uiPriority w:val="0"/>
    <w:pPr>
      <w:spacing w:before="100" w:beforeAutospacing="1" w:after="100" w:afterAutospacing="1"/>
      <w:jc w:val="left"/>
      <w:outlineLvl w:val="1"/>
    </w:pPr>
    <w:rPr>
      <w:rFonts w:hint="eastAsia" w:ascii="宋体" w:hAnsi="宋体" w:eastAsia="宋体" w:cs="宋体"/>
      <w:b/>
      <w:bCs/>
      <w:kern w:val="0"/>
      <w:sz w:val="36"/>
      <w:szCs w:val="36"/>
      <w:lang w:val="en-US" w:eastAsia="zh-CN" w:bidi="ar"/>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8">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jpeg"/><Relationship Id="rId7" Type="http://schemas.openxmlformats.org/officeDocument/2006/relationships/image" Target="media/image2.pn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3892</Words>
  <Characters>4125</Characters>
  <Lines>0</Lines>
  <Paragraphs>0</Paragraphs>
  <TotalTime>1</TotalTime>
  <ScaleCrop>false</ScaleCrop>
  <LinksUpToDate>false</LinksUpToDate>
  <CharactersWithSpaces>4152</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2022-06-28T08:09:00Z</dcterms:created>
  <dc:creator>小仙女</dc:creator>
  <cp:lastModifiedBy>91440</cp:lastModifiedBy>
  <cp:lastPrinted>2022-07-05T00:38:00Z</cp:lastPrinted>
  <dcterms:modified xsi:type="dcterms:W3CDTF">2022-08-04T01:23:41Z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0176998E3EEC4D01AE1D55E8C33AC5F8</vt:lpwstr>
  </property>
</Properties>
</file>