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600" w:right="0" w:hanging="1600"/>
        <w:jc w:val="center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8" w:afterAutospacing="0" w:line="25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48"/>
          <w:szCs w:val="48"/>
        </w:rPr>
      </w:pPr>
      <w:r>
        <w:rPr>
          <w:rFonts w:ascii="方正小标宋_GBK" w:hAnsi="方正小标宋_GBK" w:eastAsia="方正小标宋_GBK" w:cs="方正小标宋_GBK"/>
          <w:b/>
          <w:bCs/>
          <w:i w:val="0"/>
          <w:iCs w:val="0"/>
          <w:caps w:val="0"/>
          <w:color w:val="666666"/>
          <w:spacing w:val="0"/>
          <w:sz w:val="44"/>
          <w:szCs w:val="44"/>
          <w:bdr w:val="none" w:color="auto" w:sz="0" w:space="0"/>
          <w:shd w:val="clear" w:fill="FFFFFF"/>
        </w:rPr>
        <w:t>近期外地来（返）宿人员健康管理提醒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近期，国内新冠疫情呈现多点散发与局部聚集性传播叠加态势，江苏省已发生多起因外地输入导致的本土社会面疫情，宿迁市疫情防控形势依然严峻复杂。为进一步筑牢疫情防控屏障，切实维护广大群众生命安全和身体健康，宿迁市疾病预防控制中心就外地来返宿有关事项提醒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一、提前主动报备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．线上报备。通过</w:t>
      </w: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宿康宝”微信小程序如实登记信息，鼓励、倡导优先使用此种方式报备。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．电话报备。通过本页面尾部公布的全市各地疫情防控联系电话，查询并拨打社区（村）电话进行咨询和报备。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3．现场报备。在做好个人防护的前提下，前往社区（村）报备。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4．委托报备。直接向企业单位（含工地、学校等）、入住酒店报备，由单位、酒店再向所在社区（村）报备。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二、落实健康管理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相关人员健康管理措施见下表：</w:t>
      </w:r>
    </w:p>
    <w:tbl>
      <w:tblPr>
        <w:tblW w:w="956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3818"/>
        <w:gridCol w:w="2869"/>
        <w:gridCol w:w="213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人员类型</w:t>
            </w:r>
          </w:p>
        </w:tc>
        <w:tc>
          <w:tcPr>
            <w:tcW w:w="2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健康管理措施</w:t>
            </w:r>
          </w:p>
        </w:tc>
        <w:tc>
          <w:tcPr>
            <w:tcW w:w="21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核酸检测频次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日内高风险区来（返）宿人员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天集中隔离医学观察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天5检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日内中风险区来（返）宿人员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天居家隔离医学观察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天3检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日内低风险区来（返）宿人员</w:t>
            </w:r>
          </w:p>
        </w:tc>
        <w:tc>
          <w:tcPr>
            <w:tcW w:w="5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按照规定频次落实核酸检测要求。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日内有本土阳性感染者所在县（市、区、旗）来（返）宿人员</w:t>
            </w:r>
          </w:p>
        </w:tc>
        <w:tc>
          <w:tcPr>
            <w:tcW w:w="5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按照规定频次落实核酸检测要求。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省外地区来（返）宿人员</w:t>
            </w:r>
          </w:p>
        </w:tc>
        <w:tc>
          <w:tcPr>
            <w:tcW w:w="5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在抵宿时进行</w:t>
            </w: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“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落地检”，落实“3天3检”。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其他市外来（返）宿人员</w:t>
            </w:r>
          </w:p>
        </w:tc>
        <w:tc>
          <w:tcPr>
            <w:tcW w:w="5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在抵宿后</w:t>
            </w:r>
            <w:r>
              <w:rPr>
                <w:rFonts w:hint="default" w:ascii="Times New Roman" w:hAnsi="Times New Roman" w:eastAsia="微软雅黑" w:cs="Times New Roman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微软雅黑" w:hAnsi="微软雅黑" w:eastAsia="微软雅黑" w:cs="微软雅黑"/>
                <w:caps w:val="0"/>
                <w:color w:val="222222"/>
                <w:spacing w:val="7"/>
                <w:sz w:val="24"/>
                <w:szCs w:val="24"/>
                <w:bdr w:val="none" w:color="auto" w:sz="0" w:space="0"/>
              </w:rPr>
              <w:t>小时内完成一次“落地检”。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6" w:afterAutospacing="0" w:line="4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ascii="Microsoft YaHei UI" w:hAnsi="Microsoft YaHei UI" w:eastAsia="Microsoft YaHei UI" w:cs="Microsoft YaHei UI"/>
          <w:b/>
          <w:bCs/>
          <w:i w:val="0"/>
          <w:iCs w:val="0"/>
          <w:caps w:val="0"/>
          <w:color w:val="222222"/>
          <w:spacing w:val="6"/>
          <w:sz w:val="19"/>
          <w:szCs w:val="19"/>
          <w:bdr w:val="none" w:color="auto" w:sz="0" w:space="0"/>
          <w:shd w:val="clear" w:fill="FFFFFF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6" w:afterAutospacing="0" w:line="42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6"/>
          <w:sz w:val="19"/>
          <w:szCs w:val="19"/>
          <w:bdr w:val="none" w:color="auto" w:sz="0" w:space="0"/>
          <w:shd w:val="clear" w:fill="FFFFFF"/>
        </w:rPr>
        <w:t>      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 三、配合防疫要求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请广大市民继续坚持做好个人防护，进入室内场所或在户外人群聚集的场所要坚持戴口罩、扫场所码，注意保持社交距离，少扎堆、少聚集，避免在通风不良、空间密闭的场所长时间停留。参加核酸检测时，要戴好口罩、保持一米距离，不交谈、不聚集。密切关注自己和家人的健康状况，如出现发热等症状，及时到就近的医院发热门诊就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异地流动人员落实落地核酸检测。所有省外来（返）宿人员抵宿时，请在疫情防控工作人员的指引下，有序在火车站（高铁站）、汽车客运站、高速公路出入口及服务区核酸采样点进行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落地检”，并落实“3天3检”（抵宿后3天内每天完成1次核酸检测，每次时间间隔超过24小时），期间不聚集、不前往公共场所，3天后落实常态化核酸检测要求；其他市外人员在抵宿后12小时内完成一次“落地检”。检测结果出来之前做到“四个不得”：不得组织或参加线下会议、线下教学、授课或其他集体活动；不得进入歌舞厅、浴室、电影院、网吧等室内密闭场所；不得参加聚餐、婚礼等社会面聚集性活动；不得乘坐公共交通工具，外出时全程规范佩戴口罩，与他人保持一米安全距离，避免前往人员密集场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请广大来（返）宿人员理解和支持，主动参与、主动检测、配合查验，共同筑牢疫情防控防线。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600" w:right="0" w:hanging="1600"/>
        <w:jc w:val="center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江苏省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2022年下半年专业技术人员职业资格考试考生新冠肺炎疫情防控承诺书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本人已认真阅读《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江苏省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2022年下半年专业技术人员职业资格考试考生新冠肺炎疫情防控承诺书》（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10月21日发布）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42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诺</w:t>
      </w: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人：在报名网站下载打印笔试准考证即视为本人签名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承诺时间：与在报名网站下载打印笔试准考证时间相一致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8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2022-10-21T06:14:49Z</dcterms:created>
  <dc:creator>cdeluser</dc:creator>
  <cp:lastModifiedBy>cdeluser</cp:lastModifiedBy>
  <dcterms:modified xsi:type="dcterms:W3CDTF">2022-10-21T06:15:40Z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7972380F276C404FACFC477EC0BABA42</vt:lpwstr>
  </property>
</Properties>
</file>