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"/>
        <w:rPr>
          <w:rFonts w:hint="eastAsia" w:ascii="宋体" w:hAnsi="宋体" w:eastAsia="黑体" w:cs="仿宋"/>
          <w:bCs/>
          <w:sz w:val="32"/>
          <w:szCs w:val="28"/>
          <w:lang w:eastAsia="zh-CN"/>
        </w:rPr>
      </w:pPr>
      <w:r>
        <w:rPr>
          <w:rFonts w:hint="eastAsia" w:ascii="宋体" w:hAnsi="宋体" w:eastAsia="黑体" w:cs="仿宋"/>
          <w:bCs/>
          <w:sz w:val="32"/>
          <w:szCs w:val="28"/>
        </w:rPr>
        <w:t>附件</w:t>
      </w:r>
      <w:r>
        <w:rPr>
          <w:rFonts w:hint="eastAsia" w:ascii="宋体" w:hAnsi="宋体" w:eastAsia="黑体" w:cs="仿宋"/>
          <w:bCs/>
          <w:sz w:val="32"/>
          <w:szCs w:val="28"/>
          <w:lang w:val="en-US" w:eastAsia="zh-CN"/>
        </w:rPr>
        <w:t>2</w:t>
      </w:r>
      <w:bookmarkStart w:id="0" w:name="_GoBack"/>
      <w:bookmarkEnd w:id="0"/>
    </w:p>
    <w:p>
      <w:pPr>
        <w:spacing w:after="287" w:afterLines="50" w:line="600" w:lineRule="exact"/>
        <w:jc w:val="center"/>
        <w:rPr>
          <w:rFonts w:ascii="宋体" w:hAnsi="宋体" w:eastAsia="方正小标宋简体" w:cs="Times New Roman"/>
          <w:szCs w:val="24"/>
        </w:rPr>
      </w:pPr>
      <w:r>
        <w:rPr>
          <w:rFonts w:hint="eastAsia" w:ascii="宋体" w:hAnsi="宋体" w:eastAsia="方正小标宋简体"/>
          <w:bCs/>
          <w:spacing w:val="-20"/>
          <w:kern w:val="0"/>
          <w:sz w:val="44"/>
          <w:szCs w:val="44"/>
        </w:rPr>
        <w:t>山东省卫生高级专业技术职务资格评审专业目录</w:t>
      </w:r>
    </w:p>
    <w:tbl>
      <w:tblPr>
        <w:tblStyle w:val="6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8"/>
        <w:gridCol w:w="1276"/>
        <w:gridCol w:w="851"/>
        <w:gridCol w:w="2693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A10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A141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妇幼保健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A142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A111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心血管内科学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A143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A112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呼吸内科学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A15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A113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A151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小儿内科学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A114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肾内科学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A152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小儿外科学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A115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神经内科学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A17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strike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皮肤与性病学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strike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A116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内分泌学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A18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急救医学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A117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A19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重症医学（ICU）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A118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传染病学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A1A1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A119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风湿与临床免疫学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A1A2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耳鼻喉（头颈外科）学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A11A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结核病学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A1B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精神病学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A11B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老年医学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A1C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疼痛学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A11C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职业病学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A1D1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A11D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肿瘤内科学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A1D2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A1D3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A121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普通外科学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A1D4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放射治疗学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A122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A1D5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临床医学检验学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A123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胸心外科学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A1D6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临床病理学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A124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A1D7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临床输血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A125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1D8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心电学诊断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A126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烧伤外科学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1D9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18"/>
                <w:szCs w:val="18"/>
              </w:rPr>
              <w:t>神经电生理（脑电图）诊断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A127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整形外科学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1N1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临床营养学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A128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肿瘤外科学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20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公共卫生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A129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A21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A12A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A22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口腔内科学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A13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A23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口腔颌面外科学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A131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妇科学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A24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口腔修复学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A132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产科学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A25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口腔正畸学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A133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生殖医学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26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公共卫生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A14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黑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A30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</w:tr>
    </w:tbl>
    <w:p>
      <w:pPr>
        <w:spacing w:after="287" w:afterLines="50" w:line="600" w:lineRule="exact"/>
        <w:jc w:val="center"/>
        <w:rPr>
          <w:rFonts w:ascii="宋体" w:hAnsi="宋体" w:eastAsia="方正小标宋简体"/>
          <w:bCs/>
          <w:spacing w:val="-20"/>
          <w:kern w:val="0"/>
          <w:sz w:val="44"/>
          <w:szCs w:val="44"/>
        </w:rPr>
      </w:pPr>
      <w:r>
        <w:rPr>
          <w:rFonts w:hint="eastAsia" w:ascii="宋体" w:hAnsi="宋体" w:eastAsia="方正小标宋简体"/>
          <w:bCs/>
          <w:spacing w:val="-20"/>
          <w:kern w:val="0"/>
          <w:sz w:val="44"/>
          <w:szCs w:val="44"/>
        </w:rPr>
        <w:t>山东省卫生高级专业技术职务资格评审专业目录</w:t>
      </w:r>
    </w:p>
    <w:tbl>
      <w:tblPr>
        <w:tblStyle w:val="7"/>
        <w:tblW w:w="91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268"/>
        <w:gridCol w:w="1276"/>
        <w:gridCol w:w="850"/>
        <w:gridCol w:w="2591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  <w:szCs w:val="24"/>
              </w:rPr>
              <w:t>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A31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A5A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中医针推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A32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A5B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中医推拿学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A33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A5C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中医针灸学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A34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A5D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中医皮肤与性病学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A35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门诊护理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A5E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中医肛肠科学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A36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社区护理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A5F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中西医结合学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A37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其他护理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A5G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中西医结合内科学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A38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A5H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中西医结合外科学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39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公卫护理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60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公共卫生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A40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疾病控制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A61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黑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A41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公共卫生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A62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A42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环境卫生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A63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A43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心电学技术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A44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营养与食品卫生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20"/>
                <w:kern w:val="0"/>
                <w:sz w:val="24"/>
                <w:szCs w:val="24"/>
              </w:rPr>
              <w:t>神经电生理（脑电图）技术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A45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20"/>
                <w:kern w:val="0"/>
                <w:sz w:val="24"/>
                <w:szCs w:val="24"/>
              </w:rPr>
              <w:t>学校卫生与儿少卫生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A46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放射卫生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A74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临床病理学技术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A47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传染病控制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A75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A48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慢性非传染病控制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A76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A49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寄生虫病控制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A77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肿瘤放射治疗技术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A4A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健康教育与促进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A78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A4B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卫生毒理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A4C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A7A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康复医学技术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A4D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A7B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A51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中医全科医学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A7C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A52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A7D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公共卫生技术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A53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A7E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消毒技术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A54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A7F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A55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A7G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A56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中医眼科学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A7H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病媒生物控制技术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A57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中医耳鼻喉科学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A7I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临床营养技术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A58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中医骨伤学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A7</w:t>
            </w:r>
            <w:r>
              <w:rPr>
                <w:rFonts w:ascii="宋体" w:hAnsi="宋体" w:eastAsia="仿宋"/>
                <w:kern w:val="0"/>
                <w:sz w:val="24"/>
                <w:szCs w:val="24"/>
              </w:rPr>
              <w:t>J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心理治疗技术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A59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中西医结合骨伤学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A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7K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眼视光技术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</w:tc>
      </w:tr>
    </w:tbl>
    <w:p>
      <w:pPr>
        <w:ind w:firstLine="202" w:firstLineChars="100"/>
      </w:pPr>
    </w:p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pgNumType w:start="1"/>
      <w:cols w:space="720" w:num="1"/>
      <w:docGrid w:type="linesAndChars" w:linePitch="57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inTimes">
    <w:altName w:val="DejaVu Sans"/>
    <w:panose1 w:val="00000000000000000000"/>
    <w:charset w:val="00"/>
    <w:family w:val="auto"/>
    <w:pitch w:val="default"/>
    <w:sig w:usb0="00000000" w:usb1="00000000" w:usb2="00000008" w:usb3="00000000" w:csb0="400001FF" w:csb1="FFFF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left="210" w:leftChars="100"/>
      <w:jc w:val="left"/>
      <w:rPr>
        <w:rFonts w:ascii="宋体" w:hAnsi="宋体" w:cs="Times New Roman"/>
        <w:sz w:val="18"/>
        <w:szCs w:val="18"/>
      </w:rPr>
    </w:pPr>
    <w:r>
      <w:rPr>
        <w:rFonts w:ascii="宋体" w:hAnsi="宋体" w:cs="Times New Roman"/>
        <w:sz w:val="28"/>
        <w:szCs w:val="28"/>
        <w:lang w:val="zh-CN"/>
      </w:rPr>
      <w:t xml:space="preserve">— </w:t>
    </w:r>
    <w:r>
      <w:rPr>
        <w:rFonts w:ascii="宋体" w:hAnsi="宋体" w:cs="Times New Roman"/>
        <w:sz w:val="22"/>
      </w:rPr>
      <w:fldChar w:fldCharType="begin"/>
    </w:r>
    <w:r>
      <w:rPr>
        <w:rFonts w:ascii="宋体" w:hAnsi="宋体" w:cs="Times New Roman"/>
        <w:sz w:val="18"/>
        <w:szCs w:val="18"/>
      </w:rPr>
      <w:instrText xml:space="preserve">PAGE    \* MERGEFORMAT</w:instrText>
    </w:r>
    <w:r>
      <w:rPr>
        <w:rFonts w:ascii="宋体" w:hAnsi="宋体" w:cs="Times New Roman"/>
        <w:sz w:val="22"/>
      </w:rPr>
      <w:fldChar w:fldCharType="separate"/>
    </w:r>
    <w:r>
      <w:rPr>
        <w:rFonts w:ascii="宋体" w:hAnsi="宋体" w:cs="Times New Roman"/>
        <w:sz w:val="28"/>
        <w:szCs w:val="28"/>
        <w:lang w:val="zh-CN"/>
      </w:rPr>
      <w:t>24</w:t>
    </w:r>
    <w:r>
      <w:rPr>
        <w:rFonts w:ascii="宋体" w:hAnsi="宋体" w:cs="Times New Roman"/>
        <w:sz w:val="28"/>
        <w:szCs w:val="28"/>
      </w:rPr>
      <w:fldChar w:fldCharType="end"/>
    </w:r>
    <w:r>
      <w:rPr>
        <w:rFonts w:ascii="宋体" w:hAnsi="宋体" w:cs="Times New Roman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HorizontalSpacing w:val="101"/>
  <w:drawingGridVerticalSpacing w:val="2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40A"/>
    <w:rsid w:val="0002269C"/>
    <w:rsid w:val="00066CD7"/>
    <w:rsid w:val="00091B75"/>
    <w:rsid w:val="0009234B"/>
    <w:rsid w:val="000E6471"/>
    <w:rsid w:val="001128C8"/>
    <w:rsid w:val="001606C7"/>
    <w:rsid w:val="001840F0"/>
    <w:rsid w:val="001F4852"/>
    <w:rsid w:val="001F6541"/>
    <w:rsid w:val="002223CD"/>
    <w:rsid w:val="00255F07"/>
    <w:rsid w:val="002B5C09"/>
    <w:rsid w:val="00364150"/>
    <w:rsid w:val="003734AE"/>
    <w:rsid w:val="00374667"/>
    <w:rsid w:val="0038185C"/>
    <w:rsid w:val="00385C4C"/>
    <w:rsid w:val="003F7E88"/>
    <w:rsid w:val="0042661D"/>
    <w:rsid w:val="00434C64"/>
    <w:rsid w:val="00455808"/>
    <w:rsid w:val="00500B1B"/>
    <w:rsid w:val="00550A17"/>
    <w:rsid w:val="006A5BC9"/>
    <w:rsid w:val="00745722"/>
    <w:rsid w:val="0077505C"/>
    <w:rsid w:val="007D062A"/>
    <w:rsid w:val="008906AC"/>
    <w:rsid w:val="008C2D11"/>
    <w:rsid w:val="00904795"/>
    <w:rsid w:val="009D5A29"/>
    <w:rsid w:val="00A5359E"/>
    <w:rsid w:val="00A83D71"/>
    <w:rsid w:val="00AA33FB"/>
    <w:rsid w:val="00AE7B94"/>
    <w:rsid w:val="00AF72E6"/>
    <w:rsid w:val="00B260E9"/>
    <w:rsid w:val="00B42643"/>
    <w:rsid w:val="00B5492D"/>
    <w:rsid w:val="00B62DF2"/>
    <w:rsid w:val="00B74E61"/>
    <w:rsid w:val="00C25D39"/>
    <w:rsid w:val="00C6540A"/>
    <w:rsid w:val="00CF3547"/>
    <w:rsid w:val="00D0291A"/>
    <w:rsid w:val="00D62D31"/>
    <w:rsid w:val="00E019F5"/>
    <w:rsid w:val="00EC18E5"/>
    <w:rsid w:val="00EC3ABF"/>
    <w:rsid w:val="00F27B40"/>
    <w:rsid w:val="00F44248"/>
    <w:rsid w:val="00FC1AE8"/>
    <w:rsid w:val="00FF2E8A"/>
    <w:rsid w:val="6BF3F9C6"/>
    <w:rsid w:val="7956B277"/>
    <w:rsid w:val="BA7B23C6"/>
    <w:rsid w:val="DFFE78D6"/>
    <w:rsid w:val="FE734873"/>
    <w:rsid w:val="FFD78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22"/>
  </w:style>
  <w:style w:type="character" w:customStyle="1" w:styleId="10">
    <w:name w:val="页脚 Char"/>
    <w:basedOn w:val="8"/>
    <w:link w:val="3"/>
    <w:qFormat/>
    <w:uiPriority w:val="99"/>
    <w:rPr>
      <w:rFonts w:ascii="Calibri" w:hAnsi="Calibri" w:eastAsia="宋体" w:cs="宋体"/>
      <w:sz w:val="18"/>
    </w:rPr>
  </w:style>
  <w:style w:type="character" w:customStyle="1" w:styleId="11">
    <w:name w:val="页眉 Char"/>
    <w:basedOn w:val="8"/>
    <w:link w:val="4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29</Pages>
  <Words>2270</Words>
  <Characters>12943</Characters>
  <Lines>107</Lines>
  <Paragraphs>30</Paragraphs>
  <TotalTime>45</TotalTime>
  <ScaleCrop>false</ScaleCrop>
  <LinksUpToDate>false</LinksUpToDate>
  <CharactersWithSpaces>15183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2022-10-28T19:35:00Z</dcterms:created>
  <dc:creator>lenovo</dc:creator>
  <cp:lastModifiedBy>admin</cp:lastModifiedBy>
  <cp:lastPrinted>2022-10-28T20:05:00Z</cp:lastPrinted>
  <dcterms:modified xsi:type="dcterms:W3CDTF">2022-11-01T09:24:34Z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