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Times New Roman"/>
          <w:color w:val="auto"/>
          <w:sz w:val="32"/>
          <w:szCs w:val="32"/>
          <w:lang w:eastAsia="zh-CN"/>
        </w:rPr>
      </w:pPr>
      <w:r>
        <w:rPr>
          <w:rFonts w:hint="eastAsia" w:ascii="仿宋_GB2312" w:hAnsi="仿宋_GB2312" w:eastAsia="仿宋_GB2312" w:cs="仿宋_GB2312"/>
          <w:color w:val="auto"/>
          <w:sz w:val="32"/>
          <w:szCs w:val="32"/>
          <w:lang w:eastAsia="zh-CN"/>
        </w:rPr>
        <w:t>附件</w:t>
      </w:r>
      <w:r>
        <w:rPr>
          <w:rFonts w:hint="eastAsia" w:ascii="仿宋_GB2312" w:hAnsi="仿宋_GB2312" w:eastAsia="仿宋_GB2312" w:cs="仿宋_GB2312"/>
          <w:color w:val="auto"/>
          <w:sz w:val="32"/>
          <w:szCs w:val="32"/>
          <w:lang w:val="en-US" w:eastAsia="zh-CN"/>
        </w:rPr>
        <w:t>4</w:t>
      </w:r>
    </w:p>
    <w:p>
      <w:pPr>
        <w:pStyle w:val="3"/>
        <w:rPr>
          <w:rFonts w:hint="default" w:ascii="Times New Roman" w:hAnsi="Times New Roman" w:cs="Times New Roman"/>
          <w:lang w:eastAsia="zh-CN"/>
        </w:rPr>
      </w:pPr>
    </w:p>
    <w:p>
      <w:pPr>
        <w:pStyle w:val="2"/>
        <w:spacing w:line="560" w:lineRule="exact"/>
        <w:ind w:firstLine="0" w:firstLineChars="0"/>
        <w:jc w:val="center"/>
        <w:rPr>
          <w:rFonts w:hint="default" w:ascii="Times New Roman" w:hAnsi="Times New Roman" w:eastAsia="方正小标宋简体" w:cs="Times New Roman"/>
          <w:w w:val="95"/>
          <w:sz w:val="40"/>
          <w:szCs w:val="40"/>
        </w:rPr>
      </w:pPr>
      <w:r>
        <w:rPr>
          <w:rFonts w:hint="default" w:ascii="Times New Roman" w:hAnsi="Times New Roman" w:eastAsia="方正小标宋简体" w:cs="Times New Roman"/>
          <w:w w:val="95"/>
          <w:sz w:val="40"/>
          <w:szCs w:val="40"/>
        </w:rPr>
        <w:t>考生疫情防控须知</w:t>
      </w:r>
    </w:p>
    <w:p>
      <w:pPr>
        <w:pStyle w:val="2"/>
        <w:spacing w:line="400" w:lineRule="exact"/>
        <w:ind w:firstLine="640"/>
        <w:rPr>
          <w:rFonts w:hint="default" w:ascii="Times New Roman" w:hAnsi="Times New Roman" w:cs="Times New Roman"/>
          <w:sz w:val="40"/>
          <w:szCs w:val="40"/>
        </w:rPr>
      </w:pP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shd w:val="clear" w:fill="FFFFFF"/>
        </w:rPr>
      </w:pPr>
      <w:r>
        <w:rPr>
          <w:rFonts w:hint="default" w:ascii="Times New Roman" w:hAnsi="Times New Roman" w:eastAsia="仿宋_GB2312" w:cs="Times New Roman"/>
          <w:i w:val="0"/>
          <w:caps w:val="0"/>
          <w:color w:val="auto"/>
          <w:spacing w:val="0"/>
          <w:sz w:val="32"/>
          <w:szCs w:val="32"/>
          <w:highlight w:val="none"/>
          <w:u w:val="none"/>
          <w:shd w:val="clear" w:fill="FFFFFF"/>
        </w:rPr>
        <w:t>为保障广大考生和考务工作人员生命安全和身体健康，确保公开招聘安全进行，请所有考生知悉、理解、配合、支持考试防疫的措施和要求。</w:t>
      </w:r>
      <w:r>
        <w:rPr>
          <w:rFonts w:hint="default" w:ascii="Times New Roman" w:hAnsi="Times New Roman" w:eastAsia="仿宋_GB2312" w:cs="Times New Roman"/>
          <w:i w:val="0"/>
          <w:caps w:val="0"/>
          <w:color w:val="auto"/>
          <w:spacing w:val="0"/>
          <w:sz w:val="32"/>
          <w:szCs w:val="32"/>
          <w:highlight w:val="none"/>
          <w:shd w:val="clear" w:color="auto" w:fill="FFFFFF"/>
        </w:rPr>
        <w:t>考试疫情防控措施会根据</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疫情形势和防疫</w:t>
      </w:r>
      <w:r>
        <w:rPr>
          <w:rFonts w:hint="default" w:ascii="Times New Roman" w:hAnsi="Times New Roman" w:eastAsia="仿宋_GB2312" w:cs="Times New Roman"/>
          <w:i w:val="0"/>
          <w:caps w:val="0"/>
          <w:color w:val="auto"/>
          <w:spacing w:val="0"/>
          <w:sz w:val="32"/>
          <w:szCs w:val="32"/>
          <w:highlight w:val="none"/>
          <w:shd w:val="clear" w:color="auto" w:fill="FFFFFF"/>
        </w:rPr>
        <w:t>要求</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动态</w:t>
      </w:r>
      <w:r>
        <w:rPr>
          <w:rFonts w:hint="default" w:ascii="Times New Roman" w:hAnsi="Times New Roman" w:eastAsia="仿宋_GB2312" w:cs="Times New Roman"/>
          <w:i w:val="0"/>
          <w:caps w:val="0"/>
          <w:color w:val="auto"/>
          <w:spacing w:val="0"/>
          <w:sz w:val="32"/>
          <w:szCs w:val="32"/>
          <w:highlight w:val="none"/>
          <w:shd w:val="clear" w:color="auto" w:fill="FFFFFF"/>
        </w:rPr>
        <w:t>调整，请密切关注</w:t>
      </w:r>
      <w:r>
        <w:rPr>
          <w:rFonts w:hint="eastAsia" w:ascii="Times New Roman" w:hAnsi="Times New Roman" w:eastAsia="仿宋_GB2312" w:cs="Times New Roman"/>
          <w:i w:val="0"/>
          <w:caps w:val="0"/>
          <w:color w:val="auto"/>
          <w:spacing w:val="0"/>
          <w:sz w:val="32"/>
          <w:szCs w:val="32"/>
          <w:highlight w:val="none"/>
          <w:shd w:val="clear" w:color="auto" w:fill="FFFFFF"/>
          <w:lang w:val="en-US" w:eastAsia="zh-CN"/>
        </w:rPr>
        <w:t>佛山市</w:t>
      </w:r>
      <w:r>
        <w:rPr>
          <w:rFonts w:hint="default" w:ascii="Times New Roman" w:hAnsi="Times New Roman" w:eastAsia="仿宋_GB2312" w:cs="Times New Roman"/>
          <w:i w:val="0"/>
          <w:caps w:val="0"/>
          <w:color w:val="auto"/>
          <w:spacing w:val="0"/>
          <w:sz w:val="32"/>
          <w:szCs w:val="32"/>
          <w:highlight w:val="none"/>
          <w:shd w:val="clear" w:color="auto" w:fill="FFFFFF"/>
        </w:rPr>
        <w:t>最新疫情防控政策，积极配合和服从考试防疫相关检查和管理。</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黑体" w:cs="Times New Roman"/>
          <w:b w:val="0"/>
          <w:bCs w:val="0"/>
          <w:color w:val="auto"/>
          <w:sz w:val="32"/>
          <w:szCs w:val="32"/>
          <w:highlight w:val="none"/>
          <w:u w:val="none"/>
          <w:lang w:val="en-US" w:eastAsia="zh-CN"/>
        </w:rPr>
      </w:pPr>
      <w:r>
        <w:rPr>
          <w:rFonts w:hint="default" w:ascii="Times New Roman" w:hAnsi="Times New Roman" w:eastAsia="黑体" w:cs="Times New Roman"/>
          <w:b w:val="0"/>
          <w:bCs w:val="0"/>
          <w:color w:val="auto"/>
          <w:sz w:val="32"/>
          <w:szCs w:val="32"/>
          <w:highlight w:val="none"/>
          <w:u w:val="none"/>
          <w:lang w:val="en-US" w:eastAsia="zh-CN"/>
        </w:rPr>
        <w:t>一、考生分类管理</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楷体_GB2312" w:cs="Times New Roman"/>
          <w:b/>
          <w:bCs/>
          <w:color w:val="auto"/>
          <w:sz w:val="32"/>
          <w:szCs w:val="32"/>
          <w:highlight w:val="none"/>
          <w:u w:val="none"/>
          <w:lang w:val="en-US" w:eastAsia="zh-CN"/>
        </w:rPr>
        <w:t>（一）</w:t>
      </w:r>
      <w:r>
        <w:rPr>
          <w:rFonts w:hint="default" w:ascii="Times New Roman" w:hAnsi="Times New Roman" w:eastAsia="楷体_GB2312" w:cs="Times New Roman"/>
          <w:b/>
          <w:bCs/>
          <w:color w:val="auto"/>
          <w:sz w:val="32"/>
          <w:szCs w:val="32"/>
          <w:highlight w:val="none"/>
          <w:u w:val="none"/>
          <w:lang w:eastAsia="zh-CN"/>
        </w:rPr>
        <w:t>正常参加考试：</w:t>
      </w:r>
      <w:r>
        <w:rPr>
          <w:rFonts w:hint="default" w:ascii="Times New Roman" w:hAnsi="Times New Roman" w:eastAsia="仿宋_GB2312" w:cs="Times New Roman"/>
          <w:color w:val="auto"/>
          <w:sz w:val="32"/>
          <w:szCs w:val="32"/>
          <w:highlight w:val="none"/>
          <w:u w:val="none"/>
          <w:lang w:eastAsia="zh-CN"/>
        </w:rPr>
        <w:t>粤康码为绿码，</w:t>
      </w:r>
      <w:r>
        <w:rPr>
          <w:rFonts w:hint="default" w:ascii="Times New Roman" w:hAnsi="Times New Roman" w:eastAsia="仿宋_GB2312" w:cs="Times New Roman"/>
          <w:color w:val="auto"/>
          <w:sz w:val="32"/>
          <w:szCs w:val="32"/>
          <w:highlight w:val="none"/>
          <w:u w:val="none"/>
          <w:lang w:val="en-US" w:eastAsia="zh-CN"/>
        </w:rPr>
        <w:t>有考前（以开考时间为准，下同）48小时内核酸检测阴性证明（电子、纸质同等效力，下同），</w:t>
      </w:r>
      <w:r>
        <w:rPr>
          <w:rFonts w:hint="default" w:ascii="Times New Roman" w:hAnsi="Times New Roman" w:eastAsia="仿宋_GB2312" w:cs="Times New Roman"/>
          <w:color w:val="auto"/>
          <w:sz w:val="32"/>
          <w:szCs w:val="32"/>
          <w:highlight w:val="none"/>
          <w:u w:val="none"/>
          <w:lang w:eastAsia="zh-CN"/>
        </w:rPr>
        <w:t>现场测量体温正常（体温&lt;37.3℃），</w:t>
      </w:r>
      <w:r>
        <w:rPr>
          <w:rFonts w:hint="default" w:ascii="Times New Roman" w:hAnsi="Times New Roman" w:eastAsia="仿宋_GB2312" w:cs="Times New Roman"/>
          <w:b w:val="0"/>
          <w:bCs w:val="0"/>
          <w:color w:val="auto"/>
          <w:sz w:val="32"/>
          <w:szCs w:val="40"/>
          <w:highlight w:val="none"/>
          <w:lang w:val="en-US" w:eastAsia="zh-CN"/>
        </w:rPr>
        <w:t>且不存在下述不得参加考试情况的考生</w:t>
      </w:r>
      <w:r>
        <w:rPr>
          <w:rFonts w:hint="default" w:ascii="Times New Roman" w:hAnsi="Times New Roman" w:eastAsia="仿宋_GB2312" w:cs="Times New Roman"/>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（二）不得参加考试：</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1.</w:t>
      </w:r>
      <w:r>
        <w:rPr>
          <w:rFonts w:hint="default" w:ascii="Times New Roman" w:hAnsi="Times New Roman" w:eastAsia="仿宋_GB2312" w:cs="Times New Roman"/>
          <w:color w:val="auto"/>
          <w:sz w:val="32"/>
          <w:szCs w:val="32"/>
          <w:highlight w:val="none"/>
          <w:u w:val="none"/>
          <w:lang w:val="en-US" w:eastAsia="zh-CN"/>
        </w:rPr>
        <w:t>粤康码为红码或黄码的考生；</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2.尚在居家健康监测期内的已治愈出院的确诊病例和已解除集中隔离医学观察的无症状感染者；</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3.隔离期未满的密切接触者、密切接触者的密切接触者，或因其他原因正处于集中隔离、居家隔离、居家健康监测期；</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4.</w:t>
      </w:r>
      <w:r>
        <w:rPr>
          <w:rFonts w:hint="eastAsia" w:ascii="Times New Roman" w:hAnsi="Times New Roman" w:eastAsia="仿宋_GB2312" w:cs="Times New Roman"/>
          <w:color w:val="auto"/>
          <w:sz w:val="32"/>
          <w:szCs w:val="32"/>
          <w:highlight w:val="none"/>
          <w:u w:val="none"/>
          <w:lang w:val="en-US" w:eastAsia="zh-CN"/>
        </w:rPr>
        <w:t>考</w:t>
      </w:r>
      <w:r>
        <w:rPr>
          <w:rFonts w:hint="default" w:ascii="Times New Roman" w:hAnsi="Times New Roman" w:eastAsia="仿宋_GB2312" w:cs="Times New Roman"/>
          <w:color w:val="auto"/>
          <w:sz w:val="32"/>
          <w:szCs w:val="32"/>
          <w:highlight w:val="none"/>
          <w:u w:val="none"/>
          <w:lang w:val="en-US" w:eastAsia="zh-CN"/>
        </w:rPr>
        <w:t>前7天内有国内中高风险地区旅居史的或</w:t>
      </w:r>
      <w:r>
        <w:rPr>
          <w:rFonts w:hint="eastAsia" w:ascii="Times New Roman" w:hAnsi="Times New Roman" w:eastAsia="仿宋_GB2312" w:cs="Times New Roman"/>
          <w:color w:val="auto"/>
          <w:sz w:val="32"/>
          <w:szCs w:val="32"/>
          <w:highlight w:val="none"/>
          <w:u w:val="none"/>
          <w:lang w:val="en-US" w:eastAsia="zh-CN"/>
        </w:rPr>
        <w:t>考</w:t>
      </w:r>
      <w:r>
        <w:rPr>
          <w:rFonts w:hint="default" w:ascii="Times New Roman" w:hAnsi="Times New Roman" w:eastAsia="仿宋_GB2312" w:cs="Times New Roman"/>
          <w:color w:val="auto"/>
          <w:sz w:val="32"/>
          <w:szCs w:val="32"/>
          <w:highlight w:val="none"/>
          <w:u w:val="none"/>
          <w:lang w:val="en-US" w:eastAsia="zh-CN"/>
        </w:rPr>
        <w:t>前10 天内有境外（含港澳台）旅居史的考生；</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5.</w:t>
      </w:r>
      <w:r>
        <w:rPr>
          <w:rFonts w:hint="eastAsia" w:ascii="Times New Roman" w:hAnsi="Times New Roman" w:eastAsia="仿宋_GB2312" w:cs="Times New Roman"/>
          <w:color w:val="auto"/>
          <w:sz w:val="32"/>
          <w:szCs w:val="32"/>
          <w:highlight w:val="none"/>
          <w:u w:val="none"/>
          <w:lang w:val="en-US" w:eastAsia="zh-CN"/>
        </w:rPr>
        <w:t>考</w:t>
      </w:r>
      <w:r>
        <w:rPr>
          <w:rFonts w:hint="default" w:ascii="Times New Roman" w:hAnsi="Times New Roman" w:eastAsia="仿宋_GB2312" w:cs="Times New Roman"/>
          <w:color w:val="auto"/>
          <w:sz w:val="32"/>
          <w:szCs w:val="32"/>
          <w:highlight w:val="none"/>
          <w:u w:val="none"/>
          <w:lang w:val="en-US" w:eastAsia="zh-CN"/>
        </w:rPr>
        <w:t>前48小时内出现发热、干咳、乏力、嗅觉味觉减退、 鼻塞、流涕、咽痛、结膜炎、肌痛和腹泻等十大异常症状的考生；</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6.来自省外、市外涉疫地区，尚未按照我市有关要求完成健康管理的考生</w:t>
      </w:r>
      <w:r>
        <w:rPr>
          <w:rFonts w:hint="eastAsia" w:ascii="Times New Roman" w:hAnsi="Times New Roman" w:eastAsia="仿宋_GB2312" w:cs="Times New Roman"/>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7</w:t>
      </w:r>
      <w:r>
        <w:rPr>
          <w:rFonts w:hint="default" w:ascii="Times New Roman" w:hAnsi="Times New Roman" w:eastAsia="仿宋_GB2312" w:cs="Times New Roman"/>
          <w:color w:val="auto"/>
          <w:sz w:val="32"/>
          <w:szCs w:val="32"/>
          <w:highlight w:val="none"/>
          <w:u w:val="none"/>
          <w:lang w:val="en-US" w:eastAsia="zh-CN"/>
        </w:rPr>
        <w:t>.不能提供考前48小时内核酸检测阴性证明的考生；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FF0000"/>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8</w:t>
      </w:r>
      <w:r>
        <w:rPr>
          <w:rFonts w:hint="default" w:ascii="Times New Roman" w:hAnsi="Times New Roman" w:eastAsia="仿宋_GB2312" w:cs="Times New Roman"/>
          <w:color w:val="auto"/>
          <w:sz w:val="32"/>
          <w:szCs w:val="32"/>
          <w:highlight w:val="none"/>
          <w:u w:val="none"/>
          <w:lang w:val="en-US" w:eastAsia="zh-CN"/>
        </w:rPr>
        <w:t>.现场测量体温不正常（体温≥37.3℃），在临时观察区适当休息后使用水银体温计再次测量体温仍然不正常的考生；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9</w:t>
      </w:r>
      <w:r>
        <w:rPr>
          <w:rFonts w:hint="default" w:ascii="Times New Roman" w:hAnsi="Times New Roman" w:eastAsia="仿宋_GB2312" w:cs="Times New Roman"/>
          <w:color w:val="auto"/>
          <w:sz w:val="32"/>
          <w:szCs w:val="32"/>
          <w:highlight w:val="none"/>
          <w:u w:val="none"/>
          <w:lang w:val="en-US" w:eastAsia="zh-CN"/>
        </w:rPr>
        <w:t>.其他不符合正常参加考试情况的考生。</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二、考前准备事项</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（一）通过粤康码申报健康状况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考生须</w:t>
      </w:r>
      <w:r>
        <w:rPr>
          <w:rFonts w:hint="default" w:ascii="Times New Roman" w:hAnsi="Times New Roman" w:eastAsia="仿宋_GB2312" w:cs="Times New Roman"/>
          <w:color w:val="auto"/>
          <w:sz w:val="32"/>
          <w:szCs w:val="32"/>
          <w:highlight w:val="none"/>
          <w:u w:val="none"/>
          <w:lang w:val="en-US" w:eastAsia="zh-CN"/>
        </w:rPr>
        <w:t>提前</w:t>
      </w:r>
      <w:r>
        <w:rPr>
          <w:rFonts w:hint="eastAsia" w:ascii="Times New Roman" w:hAnsi="Times New Roman" w:eastAsia="仿宋_GB2312" w:cs="Times New Roman"/>
          <w:color w:val="auto"/>
          <w:sz w:val="32"/>
          <w:szCs w:val="32"/>
          <w:highlight w:val="none"/>
          <w:u w:val="none"/>
          <w:lang w:val="en-US" w:eastAsia="zh-CN"/>
        </w:rPr>
        <w:t>7</w:t>
      </w:r>
      <w:r>
        <w:rPr>
          <w:rFonts w:hint="default" w:ascii="Times New Roman" w:hAnsi="Times New Roman" w:eastAsia="仿宋_GB2312" w:cs="Times New Roman"/>
          <w:color w:val="auto"/>
          <w:sz w:val="32"/>
          <w:szCs w:val="32"/>
          <w:highlight w:val="none"/>
          <w:u w:val="none"/>
          <w:lang w:val="en-US" w:eastAsia="zh-CN"/>
        </w:rPr>
        <w:t>天</w:t>
      </w:r>
      <w:r>
        <w:rPr>
          <w:rFonts w:hint="default" w:ascii="Times New Roman" w:hAnsi="Times New Roman" w:eastAsia="仿宋_GB2312" w:cs="Times New Roman"/>
          <w:color w:val="auto"/>
          <w:sz w:val="32"/>
          <w:szCs w:val="32"/>
          <w:highlight w:val="none"/>
          <w:u w:val="none"/>
        </w:rPr>
        <w:t>注册</w:t>
      </w:r>
      <w:r>
        <w:rPr>
          <w:rFonts w:hint="default" w:ascii="Times New Roman" w:hAnsi="Times New Roman" w:eastAsia="仿宋_GB2312" w:cs="Times New Roman"/>
          <w:color w:val="auto"/>
          <w:sz w:val="32"/>
          <w:szCs w:val="32"/>
          <w:highlight w:val="none"/>
          <w:u w:val="none"/>
          <w:lang w:eastAsia="zh-CN"/>
        </w:rPr>
        <w:t>粤康码</w:t>
      </w:r>
      <w:r>
        <w:rPr>
          <w:rFonts w:hint="eastAsia"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并</w:t>
      </w:r>
      <w:r>
        <w:rPr>
          <w:rFonts w:hint="default" w:ascii="Times New Roman" w:hAnsi="Times New Roman" w:eastAsia="仿宋_GB2312" w:cs="Times New Roman"/>
          <w:color w:val="auto"/>
          <w:sz w:val="32"/>
          <w:szCs w:val="32"/>
          <w:highlight w:val="none"/>
          <w:u w:val="none"/>
        </w:rPr>
        <w:t>自我</w:t>
      </w:r>
      <w:r>
        <w:rPr>
          <w:rFonts w:hint="default" w:ascii="Times New Roman" w:hAnsi="Times New Roman" w:eastAsia="仿宋_GB2312" w:cs="Times New Roman"/>
          <w:color w:val="auto"/>
          <w:sz w:val="32"/>
          <w:szCs w:val="32"/>
          <w:highlight w:val="none"/>
          <w:u w:val="none"/>
          <w:lang w:eastAsia="zh-CN"/>
        </w:rPr>
        <w:t>监测</w:t>
      </w:r>
      <w:r>
        <w:rPr>
          <w:rFonts w:hint="default" w:ascii="Times New Roman" w:hAnsi="Times New Roman" w:eastAsia="仿宋_GB2312" w:cs="Times New Roman"/>
          <w:color w:val="auto"/>
          <w:sz w:val="32"/>
          <w:szCs w:val="32"/>
          <w:highlight w:val="none"/>
          <w:u w:val="none"/>
        </w:rPr>
        <w:t>有无</w:t>
      </w:r>
      <w:r>
        <w:rPr>
          <w:rFonts w:hint="default" w:ascii="Times New Roman" w:hAnsi="Times New Roman" w:eastAsia="仿宋_GB2312" w:cs="Times New Roman"/>
          <w:color w:val="auto"/>
          <w:sz w:val="32"/>
          <w:szCs w:val="32"/>
          <w:highlight w:val="none"/>
          <w:u w:val="none"/>
          <w:lang w:eastAsia="zh-CN"/>
        </w:rPr>
        <w:t>发热、</w:t>
      </w:r>
      <w:r>
        <w:rPr>
          <w:rFonts w:hint="default" w:ascii="Times New Roman" w:hAnsi="Times New Roman" w:eastAsia="仿宋_GB2312" w:cs="Times New Roman"/>
          <w:color w:val="auto"/>
          <w:sz w:val="32"/>
          <w:szCs w:val="32"/>
          <w:highlight w:val="none"/>
          <w:u w:val="none"/>
        </w:rPr>
        <w:t>咳嗽、乏力等疑似症状</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如果旅居史、接触史发生变化或出现相关症状，须及时在</w:t>
      </w:r>
      <w:r>
        <w:rPr>
          <w:rFonts w:hint="default"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进行申报更新</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有症状的</w:t>
      </w:r>
      <w:r>
        <w:rPr>
          <w:rFonts w:hint="default" w:ascii="Times New Roman" w:hAnsi="Times New Roman" w:eastAsia="仿宋_GB2312" w:cs="Times New Roman"/>
          <w:color w:val="auto"/>
          <w:sz w:val="32"/>
          <w:szCs w:val="32"/>
          <w:highlight w:val="none"/>
          <w:u w:val="none"/>
          <w:lang w:eastAsia="zh-CN"/>
        </w:rPr>
        <w:t>到医疗机构</w:t>
      </w:r>
      <w:r>
        <w:rPr>
          <w:rFonts w:hint="default" w:ascii="Times New Roman" w:hAnsi="Times New Roman" w:eastAsia="仿宋_GB2312" w:cs="Times New Roman"/>
          <w:color w:val="auto"/>
          <w:sz w:val="32"/>
          <w:szCs w:val="32"/>
          <w:highlight w:val="none"/>
          <w:u w:val="none"/>
        </w:rPr>
        <w:t>及时就诊</w:t>
      </w:r>
      <w:r>
        <w:rPr>
          <w:rFonts w:hint="default" w:ascii="Times New Roman" w:hAnsi="Times New Roman" w:eastAsia="仿宋_GB2312" w:cs="Times New Roman"/>
          <w:color w:val="auto"/>
          <w:sz w:val="32"/>
          <w:szCs w:val="32"/>
          <w:highlight w:val="none"/>
          <w:u w:val="none"/>
          <w:lang w:eastAsia="zh-CN"/>
        </w:rPr>
        <w:t>排查，</w:t>
      </w:r>
      <w:r>
        <w:rPr>
          <w:rFonts w:hint="default" w:ascii="Times New Roman" w:hAnsi="Times New Roman" w:eastAsia="仿宋_GB2312" w:cs="Times New Roman"/>
          <w:color w:val="auto"/>
          <w:sz w:val="32"/>
          <w:szCs w:val="32"/>
          <w:highlight w:val="none"/>
          <w:u w:val="none"/>
        </w:rPr>
        <w:t>排除新冠肺炎等重点传染病。</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cs="Times New Roman"/>
          <w:b/>
          <w:bCs/>
          <w:color w:val="auto"/>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二</w:t>
      </w: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考生须按要求</w:t>
      </w:r>
      <w:r>
        <w:rPr>
          <w:rFonts w:hint="default" w:ascii="Times New Roman" w:hAnsi="Times New Roman" w:eastAsia="楷体_GB2312" w:cs="Times New Roman"/>
          <w:b/>
          <w:bCs/>
          <w:color w:val="auto"/>
          <w:sz w:val="32"/>
          <w:szCs w:val="32"/>
          <w:highlight w:val="none"/>
          <w:u w:val="none"/>
        </w:rPr>
        <w:t>提前</w:t>
      </w:r>
      <w:r>
        <w:rPr>
          <w:rFonts w:hint="default" w:ascii="Times New Roman" w:hAnsi="Times New Roman" w:eastAsia="楷体_GB2312" w:cs="Times New Roman"/>
          <w:b/>
          <w:bCs/>
          <w:color w:val="auto"/>
          <w:sz w:val="32"/>
          <w:szCs w:val="32"/>
          <w:highlight w:val="none"/>
          <w:u w:val="none"/>
          <w:lang w:val="en-US" w:eastAsia="zh-CN"/>
        </w:rPr>
        <w:t>准备考前48小时内核酸检测阴性证明</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三</w:t>
      </w:r>
      <w:r>
        <w:rPr>
          <w:rFonts w:hint="default" w:ascii="Times New Roman" w:hAnsi="Times New Roman" w:eastAsia="楷体_GB2312" w:cs="Times New Roman"/>
          <w:b/>
          <w:bCs/>
          <w:color w:val="auto"/>
          <w:sz w:val="32"/>
          <w:szCs w:val="32"/>
          <w:highlight w:val="none"/>
          <w:u w:val="none"/>
        </w:rPr>
        <w:t>）考生需自备一次性使用医用</w:t>
      </w:r>
      <w:r>
        <w:rPr>
          <w:rFonts w:hint="default" w:ascii="Times New Roman" w:hAnsi="Times New Roman" w:eastAsia="楷体_GB2312" w:cs="Times New Roman"/>
          <w:b/>
          <w:bCs/>
          <w:color w:val="auto"/>
          <w:sz w:val="32"/>
          <w:szCs w:val="32"/>
          <w:highlight w:val="none"/>
          <w:u w:val="none"/>
          <w:lang w:val="en-US" w:eastAsia="zh-CN"/>
        </w:rPr>
        <w:t>口罩或以上级别口罩</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四</w:t>
      </w:r>
      <w:r>
        <w:rPr>
          <w:rFonts w:hint="default" w:ascii="Times New Roman" w:hAnsi="Times New Roman" w:eastAsia="楷体_GB2312" w:cs="Times New Roman"/>
          <w:b/>
          <w:bCs/>
          <w:color w:val="auto"/>
          <w:sz w:val="32"/>
          <w:szCs w:val="32"/>
          <w:highlight w:val="none"/>
          <w:u w:val="none"/>
        </w:rPr>
        <w:t>）提前做好出行安排</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1. 所有考生考前非必要不参加聚集性活动。本省考生考前</w:t>
      </w:r>
      <w:r>
        <w:rPr>
          <w:rFonts w:hint="eastAsia" w:ascii="Times New Roman" w:hAnsi="Times New Roman" w:eastAsia="仿宋_GB2312" w:cs="Times New Roman"/>
          <w:b w:val="0"/>
          <w:bCs w:val="0"/>
          <w:color w:val="auto"/>
          <w:sz w:val="32"/>
          <w:szCs w:val="40"/>
          <w:highlight w:val="none"/>
          <w:lang w:val="en-US" w:eastAsia="zh-CN"/>
        </w:rPr>
        <w:t>7</w:t>
      </w:r>
      <w:r>
        <w:rPr>
          <w:rFonts w:hint="default" w:ascii="Times New Roman" w:hAnsi="Times New Roman" w:eastAsia="仿宋_GB2312" w:cs="Times New Roman"/>
          <w:b w:val="0"/>
          <w:bCs w:val="0"/>
          <w:color w:val="auto"/>
          <w:sz w:val="32"/>
          <w:szCs w:val="40"/>
          <w:highlight w:val="none"/>
          <w:lang w:val="en-US" w:eastAsia="zh-CN"/>
        </w:rPr>
        <w:t>天内非必要不出省，非必要不出所在地市。考生要提前了解广东</w:t>
      </w:r>
      <w:r>
        <w:rPr>
          <w:rFonts w:hint="eastAsia" w:ascii="Times New Roman" w:hAnsi="Times New Roman" w:eastAsia="仿宋_GB2312" w:cs="Times New Roman"/>
          <w:b w:val="0"/>
          <w:bCs w:val="0"/>
          <w:color w:val="auto"/>
          <w:sz w:val="32"/>
          <w:szCs w:val="40"/>
          <w:highlight w:val="none"/>
          <w:lang w:val="en-US" w:eastAsia="zh-CN"/>
        </w:rPr>
        <w:t>省</w:t>
      </w:r>
      <w:r>
        <w:rPr>
          <w:rFonts w:hint="default" w:ascii="Times New Roman" w:hAnsi="Times New Roman" w:eastAsia="仿宋_GB2312" w:cs="Times New Roman"/>
          <w:b w:val="0"/>
          <w:bCs w:val="0"/>
          <w:color w:val="auto"/>
          <w:sz w:val="32"/>
          <w:szCs w:val="40"/>
          <w:highlight w:val="none"/>
          <w:lang w:val="en-US" w:eastAsia="zh-CN"/>
        </w:rPr>
        <w:t>和</w:t>
      </w:r>
      <w:r>
        <w:rPr>
          <w:rFonts w:hint="eastAsia" w:ascii="Times New Roman" w:hAnsi="Times New Roman" w:eastAsia="仿宋_GB2312" w:cs="Times New Roman"/>
          <w:b w:val="0"/>
          <w:bCs w:val="0"/>
          <w:color w:val="auto"/>
          <w:sz w:val="32"/>
          <w:szCs w:val="40"/>
          <w:highlight w:val="none"/>
          <w:lang w:val="en-US" w:eastAsia="zh-CN"/>
        </w:rPr>
        <w:t>佛山</w:t>
      </w:r>
      <w:r>
        <w:rPr>
          <w:rFonts w:hint="default" w:ascii="Times New Roman" w:hAnsi="Times New Roman" w:eastAsia="仿宋_GB2312" w:cs="Times New Roman"/>
          <w:b w:val="0"/>
          <w:bCs w:val="0"/>
          <w:color w:val="auto"/>
          <w:sz w:val="32"/>
          <w:szCs w:val="40"/>
          <w:highlight w:val="none"/>
          <w:lang w:val="en-US" w:eastAsia="zh-CN"/>
        </w:rPr>
        <w:t>市的最新疫情防控政策措施，合理安排时间，落实核酸检测等健康管理措施。</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lang w:val="en-US" w:eastAsia="zh-CN"/>
        </w:rPr>
      </w:pPr>
      <w:r>
        <w:rPr>
          <w:rFonts w:hint="eastAsia" w:ascii="Times New Roman" w:hAnsi="Times New Roman" w:eastAsia="仿宋_GB2312" w:cs="Times New Roman"/>
          <w:b w:val="0"/>
          <w:bCs w:val="0"/>
          <w:color w:val="auto"/>
          <w:sz w:val="32"/>
          <w:szCs w:val="40"/>
          <w:highlight w:val="none"/>
          <w:lang w:val="en-US" w:eastAsia="zh-CN"/>
        </w:rPr>
        <w:t>考前7天内有低风险地区旅居史的考生须在抵达佛山后完成三天两检后方可参加考试。</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注：①全国疫情风险等级查询</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（http://bmfw.www.gov.cn/yqfxdjcx/risk.html）</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②</w:t>
      </w:r>
      <w:r>
        <w:rPr>
          <w:rFonts w:hint="default" w:ascii="Times New Roman" w:hAnsi="Times New Roman" w:eastAsia="仿宋_GB2312" w:cs="Times New Roman"/>
          <w:b w:val="0"/>
          <w:bCs w:val="0"/>
          <w:color w:val="auto"/>
          <w:sz w:val="32"/>
          <w:szCs w:val="40"/>
          <w:highlight w:val="none"/>
          <w:lang w:val="en-US" w:eastAsia="zh-CN"/>
        </w:rPr>
        <w:fldChar w:fldCharType="begin"/>
      </w:r>
      <w:r>
        <w:rPr>
          <w:rFonts w:hint="default" w:ascii="Times New Roman" w:hAnsi="Times New Roman" w:eastAsia="仿宋_GB2312" w:cs="Times New Roman"/>
          <w:b w:val="0"/>
          <w:bCs w:val="0"/>
          <w:color w:val="auto"/>
          <w:sz w:val="32"/>
          <w:szCs w:val="40"/>
          <w:highlight w:val="none"/>
          <w:lang w:val="en-US" w:eastAsia="zh-CN"/>
        </w:rPr>
        <w:instrText xml:space="preserve"> HYPERLINK "http://www.gov.cn/zhuanti/2021yqfkgdzc/index.htm" \t "http://www.gov.cn/fuwu/zt/yqfwzq/_blank" </w:instrText>
      </w:r>
      <w:r>
        <w:rPr>
          <w:rFonts w:hint="default" w:ascii="Times New Roman" w:hAnsi="Times New Roman" w:eastAsia="仿宋_GB2312" w:cs="Times New Roman"/>
          <w:b w:val="0"/>
          <w:bCs w:val="0"/>
          <w:color w:val="auto"/>
          <w:sz w:val="32"/>
          <w:szCs w:val="40"/>
          <w:highlight w:val="none"/>
          <w:lang w:val="en-US" w:eastAsia="zh-CN"/>
        </w:rPr>
        <w:fldChar w:fldCharType="separate"/>
      </w:r>
      <w:r>
        <w:rPr>
          <w:rFonts w:hint="default" w:ascii="Times New Roman" w:hAnsi="Times New Roman" w:eastAsia="仿宋_GB2312" w:cs="Times New Roman"/>
          <w:b w:val="0"/>
          <w:bCs w:val="0"/>
          <w:color w:val="auto"/>
          <w:sz w:val="32"/>
          <w:szCs w:val="40"/>
          <w:highlight w:val="none"/>
          <w:lang w:val="en-US" w:eastAsia="zh-CN"/>
        </w:rPr>
        <w:t>各地疫情防控政策措施</w:t>
      </w:r>
      <w:r>
        <w:rPr>
          <w:rFonts w:hint="default" w:ascii="Times New Roman" w:hAnsi="Times New Roman" w:eastAsia="仿宋_GB2312" w:cs="Times New Roman"/>
          <w:b w:val="0"/>
          <w:bCs w:val="0"/>
          <w:color w:val="auto"/>
          <w:sz w:val="32"/>
          <w:szCs w:val="40"/>
          <w:highlight w:val="none"/>
          <w:lang w:val="en-US" w:eastAsia="zh-CN"/>
        </w:rPr>
        <w:fldChar w:fldCharType="end"/>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default" w:ascii="Times New Roman" w:hAnsi="Times New Roman" w:eastAsia="仿宋_GB2312" w:cs="Times New Roman"/>
          <w:b w:val="0"/>
          <w:bCs w:val="0"/>
          <w:color w:val="auto"/>
          <w:sz w:val="32"/>
          <w:szCs w:val="40"/>
          <w:highlight w:val="none"/>
          <w:u w:val="none"/>
          <w:lang w:val="en-US" w:eastAsia="zh-CN"/>
        </w:rPr>
      </w:pPr>
      <w:r>
        <w:rPr>
          <w:rFonts w:hint="default" w:ascii="Times New Roman" w:hAnsi="Times New Roman" w:eastAsia="仿宋_GB2312" w:cs="Times New Roman"/>
          <w:b w:val="0"/>
          <w:bCs w:val="0"/>
          <w:color w:val="auto"/>
          <w:sz w:val="32"/>
          <w:szCs w:val="40"/>
          <w:highlight w:val="none"/>
          <w:u w:val="none"/>
          <w:lang w:val="en-US" w:eastAsia="zh-CN"/>
        </w:rPr>
        <w:t>（</w:t>
      </w:r>
      <w:r>
        <w:rPr>
          <w:rFonts w:hint="default" w:ascii="Times New Roman" w:hAnsi="Times New Roman" w:eastAsia="仿宋_GB2312" w:cs="Times New Roman"/>
          <w:b w:val="0"/>
          <w:bCs w:val="0"/>
          <w:color w:val="auto"/>
          <w:kern w:val="2"/>
          <w:sz w:val="32"/>
          <w:szCs w:val="40"/>
          <w:highlight w:val="none"/>
          <w:lang w:val="en-US" w:eastAsia="zh-CN" w:bidi="ar-SA"/>
        </w:rPr>
        <w:fldChar w:fldCharType="begin"/>
      </w:r>
      <w:r>
        <w:rPr>
          <w:rFonts w:hint="default" w:ascii="Times New Roman" w:hAnsi="Times New Roman" w:eastAsia="仿宋_GB2312" w:cs="Times New Roman"/>
          <w:b w:val="0"/>
          <w:bCs w:val="0"/>
          <w:color w:val="auto"/>
          <w:kern w:val="2"/>
          <w:sz w:val="32"/>
          <w:szCs w:val="40"/>
          <w:highlight w:val="none"/>
          <w:lang w:val="en-US" w:eastAsia="zh-CN" w:bidi="ar-SA"/>
        </w:rPr>
        <w:instrText xml:space="preserve"> HYPERLINK "http://www.gov.cn/zhuanti/2021yqfkgdzc/index.htm#/" </w:instrText>
      </w:r>
      <w:r>
        <w:rPr>
          <w:rFonts w:hint="default" w:ascii="Times New Roman" w:hAnsi="Times New Roman" w:eastAsia="仿宋_GB2312" w:cs="Times New Roman"/>
          <w:b w:val="0"/>
          <w:bCs w:val="0"/>
          <w:color w:val="auto"/>
          <w:kern w:val="2"/>
          <w:sz w:val="32"/>
          <w:szCs w:val="40"/>
          <w:highlight w:val="none"/>
          <w:lang w:val="en-US" w:eastAsia="zh-CN" w:bidi="ar-SA"/>
        </w:rPr>
        <w:fldChar w:fldCharType="separate"/>
      </w:r>
      <w:r>
        <w:rPr>
          <w:rFonts w:hint="default" w:ascii="Times New Roman" w:hAnsi="Times New Roman" w:eastAsia="仿宋_GB2312" w:cs="Times New Roman"/>
          <w:b w:val="0"/>
          <w:bCs w:val="0"/>
          <w:color w:val="auto"/>
          <w:kern w:val="2"/>
          <w:sz w:val="32"/>
          <w:szCs w:val="40"/>
          <w:highlight w:val="none"/>
          <w:lang w:val="en-US" w:eastAsia="zh-CN" w:bidi="ar-SA"/>
        </w:rPr>
        <w:t>http://www.gov.cn/zhuanti/2021yqfkgdzc/index.htm#/</w:t>
      </w:r>
      <w:r>
        <w:rPr>
          <w:rFonts w:hint="default" w:ascii="Times New Roman" w:hAnsi="Times New Roman" w:eastAsia="仿宋_GB2312" w:cs="Times New Roman"/>
          <w:b w:val="0"/>
          <w:bCs w:val="0"/>
          <w:color w:val="auto"/>
          <w:kern w:val="2"/>
          <w:sz w:val="32"/>
          <w:szCs w:val="40"/>
          <w:highlight w:val="none"/>
          <w:lang w:val="en-US" w:eastAsia="zh-CN" w:bidi="ar-SA"/>
        </w:rPr>
        <w:fldChar w:fldCharType="end"/>
      </w:r>
      <w:r>
        <w:rPr>
          <w:rFonts w:hint="default" w:ascii="Times New Roman" w:hAnsi="Times New Roman" w:eastAsia="仿宋_GB2312" w:cs="Times New Roman"/>
          <w:b w:val="0"/>
          <w:bCs w:val="0"/>
          <w:color w:val="auto"/>
          <w:sz w:val="32"/>
          <w:szCs w:val="40"/>
          <w:highlight w:val="none"/>
          <w:u w:val="none"/>
          <w:lang w:val="en-US"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fill="FFFFFF"/>
          <w:lang w:val="en-US" w:eastAsia="zh-CN"/>
        </w:rPr>
        <w:t>2</w:t>
      </w:r>
      <w:r>
        <w:rPr>
          <w:rFonts w:hint="default" w:ascii="Times New Roman" w:hAnsi="Times New Roman" w:eastAsia="微软雅黑" w:cs="Times New Roman"/>
          <w:i w:val="0"/>
          <w:caps w:val="0"/>
          <w:color w:val="auto"/>
          <w:spacing w:val="0"/>
          <w:sz w:val="32"/>
          <w:szCs w:val="32"/>
          <w:highlight w:val="none"/>
          <w:u w:val="none"/>
          <w:shd w:val="clear" w:fill="FFFFFF"/>
        </w:rPr>
        <w:t>.</w:t>
      </w:r>
      <w:r>
        <w:rPr>
          <w:rFonts w:hint="default" w:ascii="Times New Roman" w:hAnsi="Times New Roman" w:eastAsia="仿宋_GB2312" w:cs="Times New Roman"/>
          <w:i w:val="0"/>
          <w:caps w:val="0"/>
          <w:color w:val="auto"/>
          <w:spacing w:val="0"/>
          <w:sz w:val="32"/>
          <w:szCs w:val="32"/>
          <w:highlight w:val="none"/>
          <w:u w:val="none"/>
          <w:shd w:val="clear" w:fill="FFFFFF"/>
        </w:rPr>
        <w:t>考生应提前了解考点入口位置和前往路线。</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fill="FFFFFF"/>
          <w:lang w:val="en-US" w:eastAsia="zh-CN"/>
        </w:rPr>
        <w:t>3</w:t>
      </w:r>
      <w:r>
        <w:rPr>
          <w:rFonts w:hint="default" w:ascii="Times New Roman" w:hAnsi="Times New Roman" w:eastAsia="微软雅黑" w:cs="Times New Roman"/>
          <w:i w:val="0"/>
          <w:caps w:val="0"/>
          <w:color w:val="auto"/>
          <w:spacing w:val="0"/>
          <w:sz w:val="32"/>
          <w:szCs w:val="32"/>
          <w:highlight w:val="none"/>
          <w:u w:val="none"/>
          <w:shd w:val="clear" w:fill="FFFFFF"/>
        </w:rPr>
        <w:t>.</w:t>
      </w:r>
      <w:r>
        <w:rPr>
          <w:rFonts w:hint="default" w:ascii="Times New Roman" w:hAnsi="Times New Roman" w:eastAsia="仿宋_GB2312" w:cs="Times New Roman"/>
          <w:i w:val="0"/>
          <w:caps w:val="0"/>
          <w:color w:val="auto"/>
          <w:spacing w:val="0"/>
          <w:sz w:val="32"/>
          <w:szCs w:val="32"/>
          <w:highlight w:val="none"/>
          <w:u w:val="none"/>
          <w:shd w:val="clear" w:fill="FFFFFF"/>
        </w:rPr>
        <w:t>因考点内疫情防控管理要求，社会车辆禁止进入考点。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fill="FFFFFF"/>
          <w:lang w:val="en-US" w:eastAsia="zh-CN"/>
        </w:rPr>
        <w:t>4</w:t>
      </w:r>
      <w:r>
        <w:rPr>
          <w:rFonts w:hint="default" w:ascii="Times New Roman" w:hAnsi="Times New Roman" w:eastAsia="微软雅黑" w:cs="Times New Roman"/>
          <w:i w:val="0"/>
          <w:caps w:val="0"/>
          <w:color w:val="auto"/>
          <w:spacing w:val="0"/>
          <w:sz w:val="32"/>
          <w:szCs w:val="32"/>
          <w:highlight w:val="none"/>
          <w:u w:val="none"/>
          <w:shd w:val="clear" w:fill="FFFFFF"/>
        </w:rPr>
        <w:t>.</w:t>
      </w:r>
      <w:r>
        <w:rPr>
          <w:rFonts w:hint="default" w:ascii="Times New Roman" w:hAnsi="Times New Roman" w:eastAsia="仿宋_GB2312" w:cs="Times New Roman"/>
          <w:i w:val="0"/>
          <w:caps w:val="0"/>
          <w:color w:val="auto"/>
          <w:spacing w:val="0"/>
          <w:sz w:val="32"/>
          <w:szCs w:val="32"/>
          <w:highlight w:val="none"/>
          <w:u w:val="none"/>
          <w:shd w:val="clear" w:fill="FFFFFF"/>
        </w:rPr>
        <w:t>在考点门口入场时，提前准备好有效居民身份证、准考证</w:t>
      </w:r>
      <w:r>
        <w:rPr>
          <w:rFonts w:hint="default" w:ascii="Times New Roman" w:hAnsi="Times New Roman" w:eastAsia="仿宋_GB2312" w:cs="Times New Roman"/>
          <w:i w:val="0"/>
          <w:caps w:val="0"/>
          <w:color w:val="auto"/>
          <w:spacing w:val="0"/>
          <w:sz w:val="32"/>
          <w:szCs w:val="32"/>
          <w:highlight w:val="none"/>
          <w:u w:val="none"/>
          <w:shd w:val="clear" w:fill="FFFFFF"/>
          <w:lang w:eastAsia="zh-CN"/>
        </w:rPr>
        <w:t>、</w:t>
      </w:r>
      <w:r>
        <w:rPr>
          <w:rFonts w:hint="default" w:ascii="Times New Roman" w:hAnsi="Times New Roman" w:eastAsia="仿宋_GB2312" w:cs="Times New Roman"/>
          <w:i w:val="0"/>
          <w:caps w:val="0"/>
          <w:color w:val="auto"/>
          <w:spacing w:val="0"/>
          <w:sz w:val="32"/>
          <w:szCs w:val="32"/>
          <w:highlight w:val="none"/>
          <w:u w:val="none"/>
          <w:shd w:val="clear" w:fill="FFFFFF"/>
        </w:rPr>
        <w:t>粤康码</w:t>
      </w:r>
      <w:r>
        <w:rPr>
          <w:rFonts w:hint="default" w:ascii="Times New Roman" w:hAnsi="Times New Roman" w:eastAsia="仿宋_GB2312" w:cs="Times New Roman"/>
          <w:i w:val="0"/>
          <w:caps w:val="0"/>
          <w:color w:val="auto"/>
          <w:spacing w:val="0"/>
          <w:sz w:val="32"/>
          <w:szCs w:val="32"/>
          <w:highlight w:val="none"/>
          <w:u w:val="none"/>
          <w:shd w:val="clear" w:fill="FFFFFF"/>
          <w:lang w:eastAsia="zh-CN"/>
        </w:rPr>
        <w:t>、</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考前48小时内的核酸检测阴性证明</w:t>
      </w:r>
      <w:r>
        <w:rPr>
          <w:rFonts w:hint="default" w:ascii="Times New Roman" w:hAnsi="Times New Roman" w:eastAsia="仿宋_GB2312" w:cs="Times New Roman"/>
          <w:i w:val="0"/>
          <w:caps w:val="0"/>
          <w:color w:val="auto"/>
          <w:spacing w:val="0"/>
          <w:sz w:val="32"/>
          <w:szCs w:val="32"/>
          <w:highlight w:val="none"/>
          <w:u w:val="none"/>
          <w:shd w:val="clear" w:fill="FFFFFF"/>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三</w:t>
      </w:r>
      <w:r>
        <w:rPr>
          <w:rFonts w:hint="default" w:ascii="Times New Roman" w:hAnsi="Times New Roman" w:eastAsia="黑体" w:cs="Times New Roman"/>
          <w:color w:val="auto"/>
          <w:sz w:val="32"/>
          <w:szCs w:val="32"/>
          <w:highlight w:val="none"/>
          <w:u w:val="none"/>
        </w:rPr>
        <w:t>、考试期间义务</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（一）配合和服从防疫管理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 所有考生在考点期间</w:t>
      </w:r>
      <w:r>
        <w:rPr>
          <w:rFonts w:hint="default" w:ascii="Times New Roman" w:hAnsi="Times New Roman" w:eastAsia="仿宋_GB2312" w:cs="Times New Roman"/>
          <w:color w:val="auto"/>
          <w:sz w:val="32"/>
          <w:szCs w:val="32"/>
          <w:highlight w:val="none"/>
          <w:u w:val="none"/>
          <w:lang w:val="en-US" w:eastAsia="zh-CN"/>
        </w:rPr>
        <w:t>务必</w:t>
      </w:r>
      <w:r>
        <w:rPr>
          <w:rFonts w:hint="default" w:ascii="Times New Roman" w:hAnsi="Times New Roman" w:eastAsia="仿宋_GB2312" w:cs="Times New Roman"/>
          <w:color w:val="auto"/>
          <w:sz w:val="32"/>
          <w:szCs w:val="32"/>
          <w:highlight w:val="none"/>
          <w:u w:val="none"/>
        </w:rPr>
        <w:t>全程</w:t>
      </w:r>
      <w:r>
        <w:rPr>
          <w:rFonts w:hint="default" w:ascii="Times New Roman" w:hAnsi="Times New Roman" w:eastAsia="仿宋_GB2312" w:cs="Times New Roman"/>
          <w:color w:val="auto"/>
          <w:sz w:val="32"/>
          <w:szCs w:val="32"/>
          <w:highlight w:val="none"/>
          <w:u w:val="none"/>
          <w:lang w:val="en-US" w:eastAsia="zh-CN"/>
        </w:rPr>
        <w:t>规范</w:t>
      </w:r>
      <w:r>
        <w:rPr>
          <w:rFonts w:hint="default" w:ascii="Times New Roman" w:hAnsi="Times New Roman" w:eastAsia="仿宋_GB2312" w:cs="Times New Roman"/>
          <w:color w:val="auto"/>
          <w:sz w:val="32"/>
          <w:szCs w:val="32"/>
          <w:highlight w:val="none"/>
          <w:u w:val="none"/>
        </w:rPr>
        <w:t>佩戴口罩，进行身份核验时</w:t>
      </w:r>
      <w:r>
        <w:rPr>
          <w:rFonts w:hint="default" w:ascii="Times New Roman" w:hAnsi="Times New Roman" w:eastAsia="仿宋_GB2312" w:cs="Times New Roman"/>
          <w:color w:val="auto"/>
          <w:sz w:val="32"/>
          <w:szCs w:val="32"/>
          <w:highlight w:val="none"/>
          <w:u w:val="none"/>
          <w:lang w:val="en-US" w:eastAsia="zh-CN"/>
        </w:rPr>
        <w:t>须</w:t>
      </w:r>
      <w:r>
        <w:rPr>
          <w:rFonts w:hint="default" w:ascii="Times New Roman" w:hAnsi="Times New Roman" w:eastAsia="仿宋_GB2312" w:cs="Times New Roman"/>
          <w:color w:val="auto"/>
          <w:sz w:val="32"/>
          <w:szCs w:val="32"/>
          <w:highlight w:val="none"/>
          <w:u w:val="none"/>
        </w:rPr>
        <w:t>摘除口罩。</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2. 自觉配合完成检测流程后</w:t>
      </w:r>
      <w:r>
        <w:rPr>
          <w:rFonts w:hint="default" w:ascii="Times New Roman" w:hAnsi="Times New Roman" w:eastAsia="仿宋_GB2312" w:cs="Times New Roman"/>
          <w:color w:val="auto"/>
          <w:sz w:val="32"/>
          <w:szCs w:val="32"/>
          <w:highlight w:val="none"/>
          <w:u w:val="none"/>
          <w:lang w:val="en-US" w:eastAsia="zh-CN"/>
        </w:rPr>
        <w:t>经规定通道前往考场，</w:t>
      </w:r>
      <w:r>
        <w:rPr>
          <w:rFonts w:hint="default" w:ascii="Times New Roman" w:hAnsi="Times New Roman" w:eastAsia="仿宋_GB2312" w:cs="Times New Roman"/>
          <w:color w:val="auto"/>
          <w:sz w:val="32"/>
          <w:szCs w:val="32"/>
          <w:highlight w:val="none"/>
          <w:u w:val="none"/>
        </w:rPr>
        <w:t>在规定区域活动，考后及时离开。</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3. 如有相应症状或经检测发现有异常情况的，要服从</w:t>
      </w:r>
      <w:r>
        <w:rPr>
          <w:rFonts w:hint="default" w:ascii="Times New Roman" w:hAnsi="Times New Roman" w:eastAsia="仿宋_GB2312" w:cs="Times New Roman"/>
          <w:color w:val="auto"/>
          <w:sz w:val="32"/>
          <w:szCs w:val="32"/>
          <w:highlight w:val="none"/>
          <w:u w:val="none"/>
          <w:lang w:val="en-US" w:eastAsia="zh-CN"/>
        </w:rPr>
        <w:t>考务人员管理，接受</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不得参加考试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安排到隔离考场考试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等相关处置。</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（二）关注身体状况</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考试期间考生出现发热（体温≥37.3℃）</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咳嗽、乏力</w:t>
      </w:r>
      <w:r>
        <w:rPr>
          <w:rFonts w:hint="default" w:ascii="Times New Roman" w:hAnsi="Times New Roman" w:eastAsia="仿宋_GB2312" w:cs="Times New Roman"/>
          <w:color w:val="auto"/>
          <w:sz w:val="32"/>
          <w:szCs w:val="32"/>
          <w:highlight w:val="none"/>
          <w:u w:val="none"/>
          <w:lang w:val="en-US" w:eastAsia="zh-CN"/>
        </w:rPr>
        <w:t>等不适症状</w:t>
      </w:r>
      <w:r>
        <w:rPr>
          <w:rFonts w:hint="default" w:ascii="Times New Roman" w:hAnsi="Times New Roman" w:eastAsia="仿宋_GB2312" w:cs="Times New Roman"/>
          <w:color w:val="auto"/>
          <w:sz w:val="32"/>
          <w:szCs w:val="32"/>
          <w:highlight w:val="none"/>
          <w:u w:val="none"/>
        </w:rPr>
        <w:t>，应及时报告并自觉服从</w:t>
      </w:r>
      <w:r>
        <w:rPr>
          <w:rFonts w:hint="default" w:ascii="Times New Roman" w:hAnsi="Times New Roman" w:eastAsia="仿宋_GB2312" w:cs="Times New Roman"/>
          <w:color w:val="auto"/>
          <w:sz w:val="32"/>
          <w:szCs w:val="32"/>
          <w:highlight w:val="none"/>
          <w:u w:val="none"/>
          <w:lang w:val="en-US" w:eastAsia="zh-CN"/>
        </w:rPr>
        <w:t>考务人员</w:t>
      </w:r>
      <w:r>
        <w:rPr>
          <w:rFonts w:hint="default" w:ascii="Times New Roman" w:hAnsi="Times New Roman" w:eastAsia="仿宋_GB2312" w:cs="Times New Roman"/>
          <w:color w:val="auto"/>
          <w:sz w:val="32"/>
          <w:szCs w:val="32"/>
          <w:highlight w:val="none"/>
          <w:u w:val="none"/>
        </w:rPr>
        <w:t>管理</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b w:val="0"/>
          <w:bCs w:val="0"/>
          <w:color w:val="auto"/>
          <w:sz w:val="32"/>
          <w:szCs w:val="40"/>
          <w:highlight w:val="none"/>
          <w:lang w:val="en-US" w:eastAsia="zh-CN"/>
        </w:rPr>
        <w:t>由卫生防疫人员研判是否可继续参加考试</w:t>
      </w:r>
      <w:r>
        <w:rPr>
          <w:rFonts w:hint="default" w:ascii="Times New Roman" w:hAnsi="Times New Roman" w:eastAsia="仿宋_GB2312" w:cs="Times New Roman"/>
          <w:color w:val="auto"/>
          <w:sz w:val="32"/>
          <w:szCs w:val="32"/>
          <w:highlight w:val="none"/>
          <w:u w:val="none"/>
          <w:lang w:val="en-US" w:eastAsia="zh-CN"/>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四</w:t>
      </w:r>
      <w:r>
        <w:rPr>
          <w:rFonts w:hint="default" w:ascii="Times New Roman" w:hAnsi="Times New Roman" w:eastAsia="黑体" w:cs="Times New Roman"/>
          <w:color w:val="auto"/>
          <w:sz w:val="32"/>
          <w:szCs w:val="32"/>
          <w:highlight w:val="none"/>
          <w:u w:val="none"/>
        </w:rPr>
        <w:t>、有关要求</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（一）考生应认真阅读本防控须知和《考生疫情防控承诺书》（</w:t>
      </w:r>
      <w:r>
        <w:rPr>
          <w:rFonts w:hint="default" w:ascii="Times New Roman" w:hAnsi="Times New Roman" w:eastAsia="仿宋_GB2312" w:cs="Times New Roman"/>
          <w:color w:val="auto"/>
          <w:sz w:val="32"/>
          <w:szCs w:val="32"/>
          <w:highlight w:val="none"/>
          <w:u w:val="none"/>
          <w:lang w:val="en-US" w:eastAsia="zh-CN"/>
        </w:rPr>
        <w:t>附</w:t>
      </w:r>
      <w:r>
        <w:rPr>
          <w:rFonts w:hint="eastAsia" w:ascii="Times New Roman" w:hAnsi="Times New Roman" w:eastAsia="仿宋_GB2312" w:cs="Times New Roman"/>
          <w:color w:val="auto"/>
          <w:sz w:val="32"/>
          <w:szCs w:val="32"/>
          <w:highlight w:val="none"/>
          <w:u w:val="none"/>
          <w:lang w:val="en-US" w:eastAsia="zh-CN"/>
        </w:rPr>
        <w:t>件5</w:t>
      </w:r>
      <w:bookmarkStart w:id="0" w:name="_GoBack"/>
      <w:bookmarkEnd w:id="0"/>
      <w:r>
        <w:rPr>
          <w:rFonts w:hint="default" w:ascii="Times New Roman" w:hAnsi="Times New Roman" w:eastAsia="仿宋_GB2312" w:cs="Times New Roman"/>
          <w:color w:val="auto"/>
          <w:sz w:val="32"/>
          <w:szCs w:val="32"/>
          <w:highlight w:val="none"/>
          <w:u w:val="none"/>
        </w:rPr>
        <w:t>）。考生</w:t>
      </w:r>
      <w:r>
        <w:rPr>
          <w:rFonts w:hint="eastAsia" w:ascii="Times New Roman" w:hAnsi="Times New Roman" w:eastAsia="仿宋_GB2312" w:cs="Times New Roman"/>
          <w:color w:val="auto"/>
          <w:sz w:val="32"/>
          <w:szCs w:val="32"/>
          <w:highlight w:val="none"/>
          <w:u w:val="none"/>
          <w:lang w:val="en-US" w:eastAsia="zh-CN"/>
        </w:rPr>
        <w:t>领取</w:t>
      </w:r>
      <w:r>
        <w:rPr>
          <w:rFonts w:hint="default" w:ascii="Times New Roman" w:hAnsi="Times New Roman" w:eastAsia="仿宋_GB2312" w:cs="Times New Roman"/>
          <w:color w:val="auto"/>
          <w:sz w:val="32"/>
          <w:szCs w:val="32"/>
          <w:highlight w:val="none"/>
          <w:u w:val="none"/>
        </w:rPr>
        <w:t>准考证即视同为认同并签署承诺书。如违反相关规定，自愿承担相关责任、接受相应处理。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（二）考生不配合考试防疫工作、不如实报告健康状况，隐瞒或谎报旅居史、接触史、健康状况等疫情防控信息，提供虚假防疫证明材料（信息）的，取消考试资格。造成不良后果的，依法追究其法律责任。</w:t>
      </w:r>
    </w:p>
    <w:p>
      <w:pPr>
        <w:rPr>
          <w:rFonts w:hint="default" w:ascii="Times New Roman" w:hAnsi="Times New Roman" w:eastAsia="仿宋_GB2312" w:cs="Times New Roman"/>
          <w:color w:val="auto"/>
          <w:sz w:val="32"/>
          <w:szCs w:val="32"/>
          <w:highlight w:val="none"/>
          <w:u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JhMWIwNTkwYjRlMmZlYjhjNTQ5ZGIwMTE4YTljN2IifQ=="/>
  </w:docVars>
  <w:rsids>
    <w:rsidRoot w:val="030A5C08"/>
    <w:rsid w:val="025C7F1F"/>
    <w:rsid w:val="030A5C08"/>
    <w:rsid w:val="0CE7316E"/>
    <w:rsid w:val="187B7C69"/>
    <w:rsid w:val="1D2E738A"/>
    <w:rsid w:val="277D784C"/>
    <w:rsid w:val="33391075"/>
    <w:rsid w:val="3A4B58C4"/>
    <w:rsid w:val="41472ACB"/>
    <w:rsid w:val="43191197"/>
    <w:rsid w:val="46F41EAC"/>
    <w:rsid w:val="4BBE650B"/>
    <w:rsid w:val="500F19E3"/>
    <w:rsid w:val="53F76EA5"/>
    <w:rsid w:val="5BF82CEE"/>
    <w:rsid w:val="5C8D3485"/>
    <w:rsid w:val="6F214367"/>
    <w:rsid w:val="746B1CEB"/>
    <w:rsid w:val="77D164E4"/>
    <w:rsid w:val="787059AD"/>
    <w:rsid w:val="79443430"/>
    <w:rsid w:val="79FA3F8C"/>
    <w:rsid w:val="7C5915B9"/>
    <w:rsid w:val="7E6C7D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unhideWhenUsed/>
    <w:qFormat/>
    <w:uiPriority w:val="99"/>
    <w:pPr>
      <w:ind w:firstLine="627"/>
    </w:pPr>
    <w:rPr>
      <w:szCs w:val="20"/>
    </w:rPr>
  </w:style>
  <w:style w:type="paragraph" w:styleId="3">
    <w:name w:val="footnote text"/>
    <w:basedOn w:val="1"/>
    <w:qFormat/>
    <w:uiPriority w:val="0"/>
    <w:pPr>
      <w:snapToGrid w:val="0"/>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1397</Words>
  <Characters>1524</Characters>
  <Lines>0</Lines>
  <Paragraphs>0</Paragraphs>
  <TotalTime>13</TotalTime>
  <ScaleCrop>false</ScaleCrop>
  <LinksUpToDate>false</LinksUpToDate>
  <CharactersWithSpaces>1530</CharactersWithSpaces>
  <Application>WPS Office_11.8.6.11546_F1E327BC-269C-435d-A152-05C5408002CA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2022-07-06T02:10:00Z</dcterms:created>
  <dc:creator>何松爱</dc:creator>
  <cp:lastModifiedBy>admin</cp:lastModifiedBy>
  <cp:lastPrinted>2022-07-25T02:05:00Z</cp:lastPrinted>
  <dcterms:modified xsi:type="dcterms:W3CDTF">2022-11-02T08:54:50Z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2052-11.8.6.11546</vt:lpwstr>
  </property>
  <property fmtid="{D5CDD505-2E9C-101B-9397-08002B2CF9AE}" pid="3" name="ICV">
    <vt:lpwstr>98E887EE230A4C7DBA2B6AD02ADD8274</vt:lpwstr>
  </property>
</Properties>
</file>