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微软雅黑" w:hAnsi="微软雅黑" w:eastAsia="微软雅黑" w:cs="微软雅黑"/>
          <w:b/>
          <w:color w:val="0070C0"/>
          <w:kern w:val="0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color w:val="0070C0"/>
          <w:kern w:val="0"/>
          <w:sz w:val="32"/>
          <w:szCs w:val="32"/>
        </w:rPr>
        <w:t>附件1</w:t>
      </w:r>
      <w:bookmarkStart w:id="0" w:name="_GoBack"/>
      <w:bookmarkEnd w:id="0"/>
    </w:p>
    <w:p>
      <w:pPr>
        <w:widowControl/>
        <w:jc w:val="center"/>
        <w:rPr>
          <w:rFonts w:hint="eastAsia" w:ascii="微软雅黑" w:hAnsi="微软雅黑" w:eastAsia="微软雅黑" w:cs="微软雅黑"/>
          <w:bCs/>
          <w:color w:val="000000"/>
          <w:sz w:val="32"/>
          <w:szCs w:val="32"/>
          <w:shd w:val="clear" w:color="auto" w:fill="FFFFFF"/>
        </w:rPr>
      </w:pPr>
      <w:r>
        <w:rPr>
          <w:rFonts w:hint="eastAsia" w:ascii="微软雅黑" w:hAnsi="微软雅黑" w:eastAsia="微软雅黑" w:cs="微软雅黑"/>
          <w:b/>
          <w:color w:val="0070C0"/>
          <w:kern w:val="0"/>
          <w:sz w:val="44"/>
          <w:szCs w:val="44"/>
        </w:rPr>
        <w:t>双峰县人民医院人才需求计划表</w:t>
      </w:r>
    </w:p>
    <w:p>
      <w:pPr>
        <w:widowControl/>
        <w:spacing w:afterLines="100" w:line="320" w:lineRule="exact"/>
        <w:jc w:val="left"/>
        <w:rPr>
          <w:rFonts w:hint="eastAsia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color w:val="0070C0"/>
          <w:sz w:val="32"/>
          <w:szCs w:val="32"/>
          <w:shd w:val="clear" w:color="auto" w:fill="FFFFFF"/>
        </w:rPr>
        <w:t>—————————招聘岗位—————————</w:t>
      </w:r>
    </w:p>
    <w:tbl>
      <w:tblPr>
        <w:tblStyle w:val="3"/>
        <w:tblpPr w:leftFromText="180" w:rightFromText="180" w:vertAnchor="text" w:horzAnchor="page" w:tblpX="1075" w:tblpY="51"/>
        <w:tblOverlap w:val="never"/>
        <w:tblW w:w="103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155"/>
        <w:gridCol w:w="525"/>
        <w:gridCol w:w="2400"/>
        <w:gridCol w:w="1545"/>
        <w:gridCol w:w="1110"/>
        <w:gridCol w:w="135"/>
        <w:gridCol w:w="27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660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微软雅黑" w:hAnsi="微软雅黑" w:eastAsia="微软雅黑" w:cs="微软雅黑"/>
                <w:b/>
                <w:color w:val="0070C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70C0"/>
                <w:sz w:val="30"/>
                <w:szCs w:val="30"/>
                <w:shd w:val="clear" w:color="auto" w:fill="FFFFFF"/>
              </w:rPr>
              <w:t>序号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微软雅黑" w:hAnsi="微软雅黑" w:eastAsia="微软雅黑" w:cs="微软雅黑"/>
                <w:b/>
                <w:color w:val="0070C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70C0"/>
                <w:sz w:val="30"/>
                <w:szCs w:val="30"/>
                <w:shd w:val="clear" w:color="auto" w:fill="FFFFFF"/>
              </w:rPr>
              <w:t>岗位名称</w:t>
            </w:r>
          </w:p>
        </w:tc>
        <w:tc>
          <w:tcPr>
            <w:tcW w:w="525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微软雅黑" w:hAnsi="微软雅黑" w:eastAsia="微软雅黑" w:cs="微软雅黑"/>
                <w:b/>
                <w:color w:val="0070C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70C0"/>
                <w:sz w:val="30"/>
                <w:szCs w:val="30"/>
                <w:shd w:val="clear" w:color="auto" w:fill="FFFFFF"/>
              </w:rPr>
              <w:t>人数</w:t>
            </w:r>
          </w:p>
        </w:tc>
        <w:tc>
          <w:tcPr>
            <w:tcW w:w="7977" w:type="dxa"/>
            <w:gridSpan w:val="5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微软雅黑" w:hAnsi="微软雅黑" w:eastAsia="微软雅黑" w:cs="微软雅黑"/>
                <w:b/>
                <w:color w:val="0070C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70C0"/>
                <w:sz w:val="30"/>
                <w:szCs w:val="30"/>
                <w:shd w:val="clear" w:color="auto" w:fill="FFFFFF"/>
              </w:rPr>
              <w:t>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660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微软雅黑" w:hAnsi="微软雅黑" w:eastAsia="微软雅黑" w:cs="微软雅黑"/>
                <w:b/>
                <w:color w:val="0070C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微软雅黑" w:hAnsi="微软雅黑" w:eastAsia="微软雅黑" w:cs="微软雅黑"/>
                <w:b/>
                <w:color w:val="0070C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525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微软雅黑" w:hAnsi="微软雅黑" w:eastAsia="微软雅黑" w:cs="微软雅黑"/>
                <w:b/>
                <w:color w:val="0070C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240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微软雅黑" w:hAnsi="微软雅黑" w:eastAsia="微软雅黑" w:cs="微软雅黑"/>
                <w:b/>
                <w:color w:val="0070C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70C0"/>
                <w:sz w:val="30"/>
                <w:szCs w:val="30"/>
                <w:shd w:val="clear" w:color="auto" w:fill="FFFFFF"/>
              </w:rPr>
              <w:t>学历学位或职称要求</w:t>
            </w:r>
          </w:p>
        </w:tc>
        <w:tc>
          <w:tcPr>
            <w:tcW w:w="154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微软雅黑" w:hAnsi="微软雅黑" w:eastAsia="微软雅黑" w:cs="微软雅黑"/>
                <w:b/>
                <w:color w:val="0070C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70C0"/>
                <w:sz w:val="30"/>
                <w:szCs w:val="30"/>
                <w:shd w:val="clear" w:color="auto" w:fill="FFFFFF"/>
              </w:rPr>
              <w:t>专业要求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微软雅黑" w:hAnsi="微软雅黑" w:eastAsia="微软雅黑" w:cs="微软雅黑"/>
                <w:b/>
                <w:color w:val="0070C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70C0"/>
                <w:sz w:val="30"/>
                <w:szCs w:val="30"/>
                <w:shd w:val="clear" w:color="auto" w:fill="FFFFFF"/>
              </w:rPr>
              <w:t>年龄要求</w:t>
            </w:r>
          </w:p>
        </w:tc>
        <w:tc>
          <w:tcPr>
            <w:tcW w:w="2787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微软雅黑" w:hAnsi="微软雅黑" w:eastAsia="微软雅黑" w:cs="微软雅黑"/>
                <w:b/>
                <w:color w:val="0070C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70C0"/>
                <w:sz w:val="30"/>
                <w:szCs w:val="30"/>
                <w:shd w:val="clear" w:color="auto" w:fill="FFFFFF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5" w:hRule="atLeast"/>
        </w:trPr>
        <w:tc>
          <w:tcPr>
            <w:tcW w:w="66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bCs/>
                <w:color w:val="0070C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70C0"/>
                <w:sz w:val="30"/>
                <w:szCs w:val="30"/>
                <w:shd w:val="clear" w:color="auto" w:fill="FFFFFF"/>
              </w:rPr>
              <w:t>1</w:t>
            </w:r>
          </w:p>
        </w:tc>
        <w:tc>
          <w:tcPr>
            <w:tcW w:w="115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内科系列</w:t>
            </w:r>
          </w:p>
        </w:tc>
        <w:tc>
          <w:tcPr>
            <w:tcW w:w="5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70C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4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全日制二本及以上学历</w:t>
            </w:r>
          </w:p>
        </w:tc>
        <w:tc>
          <w:tcPr>
            <w:tcW w:w="15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临床医学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27岁以下</w:t>
            </w:r>
          </w:p>
        </w:tc>
        <w:tc>
          <w:tcPr>
            <w:tcW w:w="2787" w:type="dxa"/>
            <w:vMerge w:val="restart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  <w:szCs w:val="21"/>
              </w:rPr>
              <w:t>身体健康，符合岗位要求。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临床医学专业取得取得执业医师资格证、住院医师规范化培训合格证者优先，年龄可放宽至30周岁。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临床医学专业有工作经历，并取得主治医师资格证者年龄放宽至32周岁。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所有岗位往届生均需取得相关资质，应届生需在两年内取得相关资质，未取得者解除聘用或劳动关系。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textAlignment w:val="center"/>
            </w:pPr>
            <w:r>
              <w:rPr>
                <w:rFonts w:hint="eastAsia"/>
                <w:szCs w:val="21"/>
              </w:rPr>
              <w:t>入院后必须一直从事相关专业工作。</w:t>
            </w:r>
          </w:p>
          <w:p>
            <w:pPr>
              <w:pStyle w:val="2"/>
              <w:rPr>
                <w:rFonts w:hint="eastAsia"/>
              </w:rPr>
            </w:pPr>
          </w:p>
          <w:p>
            <w:pPr>
              <w:widowControl/>
              <w:jc w:val="left"/>
              <w:textAlignment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6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color w:val="0070C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70C0"/>
                <w:sz w:val="30"/>
                <w:szCs w:val="30"/>
                <w:shd w:val="clear" w:color="auto" w:fill="FFFFFF"/>
              </w:rPr>
              <w:t>2</w:t>
            </w:r>
          </w:p>
        </w:tc>
        <w:tc>
          <w:tcPr>
            <w:tcW w:w="115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骨科</w:t>
            </w:r>
          </w:p>
        </w:tc>
        <w:tc>
          <w:tcPr>
            <w:tcW w:w="5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4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全日制二本及以上学历</w:t>
            </w:r>
          </w:p>
        </w:tc>
        <w:tc>
          <w:tcPr>
            <w:tcW w:w="15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临床医学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27岁以下（限男性）</w:t>
            </w:r>
          </w:p>
        </w:tc>
        <w:tc>
          <w:tcPr>
            <w:tcW w:w="2787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6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color w:val="0070C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70C0"/>
                <w:sz w:val="30"/>
                <w:szCs w:val="30"/>
                <w:shd w:val="clear" w:color="auto" w:fill="FFFFFF"/>
              </w:rPr>
              <w:t>3</w:t>
            </w:r>
          </w:p>
        </w:tc>
        <w:tc>
          <w:tcPr>
            <w:tcW w:w="115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普外科</w:t>
            </w:r>
          </w:p>
        </w:tc>
        <w:tc>
          <w:tcPr>
            <w:tcW w:w="5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全日制二本及以上学历</w:t>
            </w:r>
          </w:p>
        </w:tc>
        <w:tc>
          <w:tcPr>
            <w:tcW w:w="15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临床医学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27岁以下（限男性）</w:t>
            </w:r>
          </w:p>
        </w:tc>
        <w:tc>
          <w:tcPr>
            <w:tcW w:w="2787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5" w:hRule="atLeast"/>
        </w:trPr>
        <w:tc>
          <w:tcPr>
            <w:tcW w:w="66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color w:val="0070C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70C0"/>
                <w:sz w:val="30"/>
                <w:szCs w:val="30"/>
                <w:shd w:val="clear" w:color="auto" w:fill="FFFFFF"/>
              </w:rPr>
              <w:t>4</w:t>
            </w:r>
          </w:p>
        </w:tc>
        <w:tc>
          <w:tcPr>
            <w:tcW w:w="115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泌尿外科</w:t>
            </w:r>
          </w:p>
        </w:tc>
        <w:tc>
          <w:tcPr>
            <w:tcW w:w="5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全日制二本及以上学历</w:t>
            </w:r>
          </w:p>
        </w:tc>
        <w:tc>
          <w:tcPr>
            <w:tcW w:w="15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临床医学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27岁以下（限男性）</w:t>
            </w:r>
          </w:p>
        </w:tc>
        <w:tc>
          <w:tcPr>
            <w:tcW w:w="2787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66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color w:val="0070C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70C0"/>
                <w:sz w:val="30"/>
                <w:szCs w:val="30"/>
                <w:shd w:val="clear" w:color="auto" w:fill="FFFFFF"/>
              </w:rPr>
              <w:t>5</w:t>
            </w:r>
          </w:p>
        </w:tc>
        <w:tc>
          <w:tcPr>
            <w:tcW w:w="115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五官科</w:t>
            </w:r>
          </w:p>
        </w:tc>
        <w:tc>
          <w:tcPr>
            <w:tcW w:w="5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全日制二本及以上学历</w:t>
            </w:r>
          </w:p>
        </w:tc>
        <w:tc>
          <w:tcPr>
            <w:tcW w:w="15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临床医学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27岁以下</w:t>
            </w:r>
          </w:p>
        </w:tc>
        <w:tc>
          <w:tcPr>
            <w:tcW w:w="2787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1" w:hRule="atLeast"/>
        </w:trPr>
        <w:tc>
          <w:tcPr>
            <w:tcW w:w="66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bCs/>
                <w:color w:val="0070C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70C0"/>
                <w:sz w:val="30"/>
                <w:szCs w:val="30"/>
                <w:shd w:val="clear" w:color="auto" w:fill="FFFFFF"/>
              </w:rPr>
              <w:t>6</w:t>
            </w:r>
          </w:p>
        </w:tc>
        <w:tc>
          <w:tcPr>
            <w:tcW w:w="115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麻醉科</w:t>
            </w:r>
          </w:p>
        </w:tc>
        <w:tc>
          <w:tcPr>
            <w:tcW w:w="5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70C0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全日制二本及以上学历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临床医学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27岁以下</w:t>
            </w:r>
          </w:p>
        </w:tc>
        <w:tc>
          <w:tcPr>
            <w:tcW w:w="2787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1" w:hRule="atLeast"/>
        </w:trPr>
        <w:tc>
          <w:tcPr>
            <w:tcW w:w="66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color w:val="0070C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70C0"/>
                <w:sz w:val="30"/>
                <w:szCs w:val="30"/>
                <w:shd w:val="clear" w:color="auto" w:fill="FFFFFF"/>
              </w:rPr>
              <w:t>7</w:t>
            </w:r>
          </w:p>
        </w:tc>
        <w:tc>
          <w:tcPr>
            <w:tcW w:w="115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皮肤科</w:t>
            </w:r>
          </w:p>
        </w:tc>
        <w:tc>
          <w:tcPr>
            <w:tcW w:w="5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全日制二本及以上学历</w:t>
            </w:r>
          </w:p>
        </w:tc>
        <w:tc>
          <w:tcPr>
            <w:tcW w:w="15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临床医学、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>中西医结合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27岁以下</w:t>
            </w:r>
          </w:p>
        </w:tc>
        <w:tc>
          <w:tcPr>
            <w:tcW w:w="2787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6" w:hRule="atLeast"/>
        </w:trPr>
        <w:tc>
          <w:tcPr>
            <w:tcW w:w="66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color w:val="0070C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70C0"/>
                <w:sz w:val="30"/>
                <w:szCs w:val="30"/>
                <w:shd w:val="clear" w:color="auto" w:fill="FFFFFF"/>
              </w:rPr>
              <w:t>8</w:t>
            </w:r>
          </w:p>
        </w:tc>
        <w:tc>
          <w:tcPr>
            <w:tcW w:w="115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中医药剂</w:t>
            </w:r>
          </w:p>
        </w:tc>
        <w:tc>
          <w:tcPr>
            <w:tcW w:w="5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全日制本科及以上学历</w:t>
            </w:r>
          </w:p>
        </w:tc>
        <w:tc>
          <w:tcPr>
            <w:tcW w:w="15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中药学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26岁以下</w:t>
            </w:r>
          </w:p>
        </w:tc>
        <w:tc>
          <w:tcPr>
            <w:tcW w:w="2787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6" w:hRule="atLeast"/>
        </w:trPr>
        <w:tc>
          <w:tcPr>
            <w:tcW w:w="66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color w:val="0070C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70C0"/>
                <w:sz w:val="30"/>
                <w:szCs w:val="30"/>
                <w:shd w:val="clear" w:color="auto" w:fill="FFFFFF"/>
              </w:rPr>
              <w:t>9</w:t>
            </w:r>
          </w:p>
        </w:tc>
        <w:tc>
          <w:tcPr>
            <w:tcW w:w="115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西医药剂</w:t>
            </w:r>
          </w:p>
        </w:tc>
        <w:tc>
          <w:tcPr>
            <w:tcW w:w="5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全日制本科及以上学历</w:t>
            </w:r>
          </w:p>
        </w:tc>
        <w:tc>
          <w:tcPr>
            <w:tcW w:w="15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西药学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26岁以下</w:t>
            </w:r>
          </w:p>
        </w:tc>
        <w:tc>
          <w:tcPr>
            <w:tcW w:w="2787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66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color w:val="0070C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70C0"/>
                <w:sz w:val="30"/>
                <w:szCs w:val="30"/>
                <w:shd w:val="clear" w:color="auto" w:fill="FFFFFF"/>
              </w:rPr>
              <w:t>10</w:t>
            </w:r>
          </w:p>
        </w:tc>
        <w:tc>
          <w:tcPr>
            <w:tcW w:w="115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检验科</w:t>
            </w:r>
          </w:p>
        </w:tc>
        <w:tc>
          <w:tcPr>
            <w:tcW w:w="5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全日制本科及以上学历</w:t>
            </w:r>
          </w:p>
        </w:tc>
        <w:tc>
          <w:tcPr>
            <w:tcW w:w="15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检验专业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27岁以下</w:t>
            </w:r>
          </w:p>
        </w:tc>
        <w:tc>
          <w:tcPr>
            <w:tcW w:w="2787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1" w:hRule="atLeast"/>
        </w:trPr>
        <w:tc>
          <w:tcPr>
            <w:tcW w:w="66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color w:val="0070C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70C0"/>
                <w:sz w:val="30"/>
                <w:szCs w:val="30"/>
                <w:shd w:val="clear" w:color="auto" w:fill="FFFFFF"/>
              </w:rPr>
              <w:t>11</w:t>
            </w:r>
          </w:p>
        </w:tc>
        <w:tc>
          <w:tcPr>
            <w:tcW w:w="115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输血科</w:t>
            </w:r>
          </w:p>
        </w:tc>
        <w:tc>
          <w:tcPr>
            <w:tcW w:w="5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全日制本科及以上学历</w:t>
            </w:r>
          </w:p>
        </w:tc>
        <w:tc>
          <w:tcPr>
            <w:tcW w:w="15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检验专业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27岁以下</w:t>
            </w:r>
          </w:p>
        </w:tc>
        <w:tc>
          <w:tcPr>
            <w:tcW w:w="2787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66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color w:val="0070C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70C0"/>
                <w:sz w:val="30"/>
                <w:szCs w:val="30"/>
                <w:shd w:val="clear" w:color="auto" w:fill="FFFFFF"/>
              </w:rPr>
              <w:t>12</w:t>
            </w:r>
          </w:p>
        </w:tc>
        <w:tc>
          <w:tcPr>
            <w:tcW w:w="115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放射技术</w:t>
            </w:r>
          </w:p>
        </w:tc>
        <w:tc>
          <w:tcPr>
            <w:tcW w:w="5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全日制本科及以上学历</w:t>
            </w:r>
          </w:p>
        </w:tc>
        <w:tc>
          <w:tcPr>
            <w:tcW w:w="15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医学影像技术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pStyle w:val="2"/>
              <w:jc w:val="center"/>
              <w:rPr>
                <w:rFonts w:hint="eastAsia"/>
              </w:rPr>
            </w:pPr>
            <w:r>
              <w:rPr>
                <w:rFonts w:hint="eastAsia"/>
                <w:b w:val="0"/>
                <w:bCs w:val="0"/>
                <w:color w:val="000000"/>
                <w:sz w:val="21"/>
                <w:szCs w:val="21"/>
              </w:rPr>
              <w:t>27岁以下（限男性）</w:t>
            </w:r>
          </w:p>
        </w:tc>
        <w:tc>
          <w:tcPr>
            <w:tcW w:w="2787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66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color w:val="0070C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70C0"/>
                <w:sz w:val="30"/>
                <w:szCs w:val="30"/>
                <w:shd w:val="clear" w:color="auto" w:fill="FFFFFF"/>
              </w:rPr>
              <w:t>13</w:t>
            </w:r>
          </w:p>
        </w:tc>
        <w:tc>
          <w:tcPr>
            <w:tcW w:w="115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放射诊断</w:t>
            </w:r>
          </w:p>
        </w:tc>
        <w:tc>
          <w:tcPr>
            <w:tcW w:w="5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全日制二本及以上学历</w:t>
            </w:r>
          </w:p>
        </w:tc>
        <w:tc>
          <w:tcPr>
            <w:tcW w:w="15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医学影像诊断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27岁以下</w:t>
            </w:r>
          </w:p>
        </w:tc>
        <w:tc>
          <w:tcPr>
            <w:tcW w:w="2787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66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color w:val="0070C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70C0"/>
                <w:sz w:val="30"/>
                <w:szCs w:val="30"/>
                <w:shd w:val="clear" w:color="auto" w:fill="FFFFFF"/>
              </w:rPr>
              <w:t>14</w:t>
            </w:r>
          </w:p>
        </w:tc>
        <w:tc>
          <w:tcPr>
            <w:tcW w:w="115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普放</w:t>
            </w:r>
          </w:p>
        </w:tc>
        <w:tc>
          <w:tcPr>
            <w:tcW w:w="5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全日制二本及以上学历</w:t>
            </w:r>
          </w:p>
        </w:tc>
        <w:tc>
          <w:tcPr>
            <w:tcW w:w="15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医学影像诊断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27岁以下</w:t>
            </w:r>
          </w:p>
        </w:tc>
        <w:tc>
          <w:tcPr>
            <w:tcW w:w="2787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66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color w:val="0070C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70C0"/>
                <w:sz w:val="30"/>
                <w:szCs w:val="30"/>
                <w:shd w:val="clear" w:color="auto" w:fill="FFFFFF"/>
              </w:rPr>
              <w:t>15</w:t>
            </w:r>
          </w:p>
        </w:tc>
        <w:tc>
          <w:tcPr>
            <w:tcW w:w="115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针灸</w:t>
            </w:r>
          </w:p>
        </w:tc>
        <w:tc>
          <w:tcPr>
            <w:tcW w:w="5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全日制本科及以上学历</w:t>
            </w:r>
          </w:p>
        </w:tc>
        <w:tc>
          <w:tcPr>
            <w:tcW w:w="15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针灸理疗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27岁以下</w:t>
            </w:r>
          </w:p>
        </w:tc>
        <w:tc>
          <w:tcPr>
            <w:tcW w:w="27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>需取得执业医师资格证。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66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Cs/>
                <w:color w:val="0070C0"/>
                <w:sz w:val="30"/>
                <w:szCs w:val="30"/>
                <w:shd w:val="clear" w:color="auto" w:fill="FFFFFF"/>
              </w:rPr>
            </w:pPr>
            <w:r>
              <w:rPr>
                <w:rFonts w:hint="eastAsia" w:ascii="宋体" w:hAnsi="宋体" w:cs="宋体"/>
                <w:bCs/>
                <w:color w:val="0070C0"/>
                <w:sz w:val="30"/>
                <w:szCs w:val="30"/>
                <w:shd w:val="clear" w:color="auto" w:fill="FFFFFF"/>
              </w:rPr>
              <w:t>16</w:t>
            </w:r>
          </w:p>
        </w:tc>
        <w:tc>
          <w:tcPr>
            <w:tcW w:w="115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护理</w:t>
            </w:r>
          </w:p>
        </w:tc>
        <w:tc>
          <w:tcPr>
            <w:tcW w:w="5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24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全日制大专及以上学历</w:t>
            </w:r>
          </w:p>
        </w:tc>
        <w:tc>
          <w:tcPr>
            <w:tcW w:w="154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临床护理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27岁以下</w:t>
            </w:r>
          </w:p>
        </w:tc>
        <w:tc>
          <w:tcPr>
            <w:tcW w:w="2922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>1.需取得护士资格证书，无药物过敏史，青霉素皮试阴性（体检环节检测），男护士、全日制本科生优先。2.女护士身高要求156cm以上（含156cm），男护士身高要求160cm以上（含160cm）。</w:t>
            </w:r>
          </w:p>
        </w:tc>
      </w:tr>
    </w:tbl>
    <w:p>
      <w:pPr>
        <w:spacing w:line="440" w:lineRule="exact"/>
        <w:jc w:val="left"/>
        <w:rPr>
          <w:rFonts w:hint="eastAsia" w:ascii="宋体" w:hAnsi="宋体" w:cs="宋体"/>
          <w:b/>
          <w:color w:val="0070C0"/>
          <w:sz w:val="24"/>
          <w:shd w:val="clear" w:color="auto" w:fill="FFFFFF"/>
        </w:rPr>
      </w:pPr>
      <w:r>
        <w:rPr>
          <w:rFonts w:hint="eastAsia" w:ascii="宋体" w:hAnsi="宋体" w:cs="宋体"/>
          <w:b/>
          <w:color w:val="0070C0"/>
          <w:sz w:val="24"/>
          <w:shd w:val="clear" w:color="auto" w:fill="FFFFFF"/>
        </w:rPr>
        <w:t>—————联系方式—————</w:t>
      </w:r>
    </w:p>
    <w:p>
      <w:pPr>
        <w:spacing w:line="440" w:lineRule="exact"/>
        <w:jc w:val="left"/>
        <w:rPr>
          <w:rFonts w:hint="eastAsia" w:ascii="宋体" w:hAnsi="宋体" w:cs="宋体"/>
          <w:b/>
          <w:bCs/>
          <w:color w:val="0070C0"/>
          <w:kern w:val="0"/>
          <w:sz w:val="24"/>
        </w:rPr>
      </w:pPr>
      <w:r>
        <w:rPr>
          <w:rFonts w:hint="eastAsia" w:ascii="宋体" w:hAnsi="宋体" w:cs="宋体"/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10193655</wp:posOffset>
                </wp:positionH>
                <wp:positionV relativeFrom="paragraph">
                  <wp:posOffset>9503410</wp:posOffset>
                </wp:positionV>
                <wp:extent cx="729615" cy="598170"/>
                <wp:effectExtent l="0" t="0" r="0" b="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9615" cy="598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44"/>
                                <w:szCs w:val="44"/>
                              </w:rPr>
                              <w:t>A88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02.65pt;margin-top:748.3pt;height:47.1pt;width:57.45pt;z-index:251663360;mso-width-relative:page;mso-height-relative:page;" filled="f" stroked="f" coordsize="21600,21600" o:gfxdata="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EMrooHaAAAADwEAAA8AAAAAAAAAAQAgAAAAIgAAAGRycy9kb3ducmV2LnhtbFBLAQIUABQAAAAI&#10;AIdO4kDmsEWzsgEAAFsDAAAOAAAAAAAAAAEAIAAAACkBAABkcnMvZTJvRG9jLnhtbFBLBQYAAAAA&#10;BgAGAFkBAABN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微软雅黑" w:hAnsi="微软雅黑" w:eastAsia="微软雅黑" w:cs="微软雅黑"/>
                          <w:sz w:val="44"/>
                          <w:szCs w:val="4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44"/>
                          <w:szCs w:val="44"/>
                        </w:rPr>
                        <w:t>A88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cs="宋体"/>
          <w:b/>
          <w:color w:val="000000"/>
          <w:kern w:val="0"/>
          <w:sz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9817100</wp:posOffset>
            </wp:positionH>
            <wp:positionV relativeFrom="paragraph">
              <wp:posOffset>8557260</wp:posOffset>
            </wp:positionV>
            <wp:extent cx="1423670" cy="1598295"/>
            <wp:effectExtent l="19050" t="0" r="5080" b="0"/>
            <wp:wrapNone/>
            <wp:docPr id="2" name="图片 5" descr="湖南人才市场微信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 descr="湖南人才市场微信二维码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23670" cy="159829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cs="宋体"/>
          <w:b/>
          <w:color w:val="000000"/>
          <w:kern w:val="0"/>
          <w:sz w:val="24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7743825</wp:posOffset>
            </wp:positionH>
            <wp:positionV relativeFrom="paragraph">
              <wp:posOffset>12526010</wp:posOffset>
            </wp:positionV>
            <wp:extent cx="1581785" cy="1598295"/>
            <wp:effectExtent l="19050" t="0" r="0" b="0"/>
            <wp:wrapNone/>
            <wp:docPr id="4" name="图片 6" descr="湖南人才市场微信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6" descr="湖南人才市场微信二维码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81785" cy="159829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cs="宋体"/>
          <w:b/>
          <w:color w:val="000000"/>
          <w:kern w:val="0"/>
          <w:sz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7743825</wp:posOffset>
            </wp:positionH>
            <wp:positionV relativeFrom="paragraph">
              <wp:posOffset>5309870</wp:posOffset>
            </wp:positionV>
            <wp:extent cx="1581785" cy="1598295"/>
            <wp:effectExtent l="19050" t="0" r="0" b="0"/>
            <wp:wrapNone/>
            <wp:docPr id="3" name="图片 7" descr="湖南人才市场微信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7" descr="湖南人才市场微信二维码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81785" cy="159829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cs="宋体"/>
          <w:b/>
          <w:bCs/>
          <w:color w:val="0070C0"/>
          <w:kern w:val="0"/>
          <w:sz w:val="24"/>
        </w:rPr>
        <w:t xml:space="preserve">联系地址：双峰县永丰街道国藩大道10号      </w:t>
      </w:r>
    </w:p>
    <w:p>
      <w:pPr>
        <w:spacing w:line="440" w:lineRule="exact"/>
        <w:jc w:val="left"/>
        <w:rPr>
          <w:rFonts w:ascii="微软雅黑" w:hAnsi="微软雅黑" w:cs="微软雅黑"/>
          <w:b/>
          <w:color w:val="000000"/>
          <w:kern w:val="0"/>
          <w:sz w:val="24"/>
        </w:rPr>
      </w:pPr>
      <w:r>
        <w:rPr>
          <w:rFonts w:hint="eastAsia" w:ascii="宋体" w:hAnsi="宋体" w:cs="宋体"/>
          <w:b/>
          <w:bCs/>
          <w:color w:val="0070C0"/>
          <w:kern w:val="0"/>
          <w:sz w:val="24"/>
        </w:rPr>
        <w:t>报名咨询人：谭老师    联系电话：13707383903</w:t>
      </w:r>
    </w:p>
    <w:sectPr>
      <w:pgSz w:w="11906" w:h="16838"/>
      <w:pgMar w:top="1440" w:right="1797" w:bottom="873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A2633C"/>
    <w:multiLevelType w:val="singleLevel"/>
    <w:tmpl w:val="42A2633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4A8B"/>
    <w:rsid w:val="0058388F"/>
    <w:rsid w:val="009B63E7"/>
    <w:rsid w:val="00A87AA0"/>
    <w:rsid w:val="00BE59C3"/>
    <w:rsid w:val="00D14709"/>
    <w:rsid w:val="00E14A8B"/>
    <w:rsid w:val="0F803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5"/>
    <w:qFormat/>
    <w:uiPriority w:val="9"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kern w:val="0"/>
      <w:sz w:val="24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4 Char"/>
    <w:basedOn w:val="4"/>
    <w:link w:val="2"/>
    <w:uiPriority w:val="9"/>
    <w:rPr>
      <w:rFonts w:ascii="宋体" w:hAnsi="宋体" w:eastAsia="宋体" w:cs="宋体"/>
      <w:b/>
      <w:bCs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146</Words>
  <Characters>834</Characters>
  <Lines>6</Lines>
  <Paragraphs>1</Paragraphs>
  <TotalTime>1</TotalTime>
  <ScaleCrop>false</ScaleCrop>
  <LinksUpToDate>false</LinksUpToDate>
  <CharactersWithSpaces>979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2022-11-03T07:40:00Z</dcterms:created>
  <dc:creator>PC</dc:creator>
  <cp:lastModifiedBy>cdeluser</cp:lastModifiedBy>
  <dcterms:modified xsi:type="dcterms:W3CDTF">2022-11-07T03:48:05Z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