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right="1120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附件1：</w:t>
      </w:r>
    </w:p>
    <w:p>
      <w:pPr>
        <w:pStyle w:val="2"/>
        <w:shd w:val="clear" w:color="auto" w:fill="FFFFFF"/>
        <w:spacing w:before="0" w:beforeAutospacing="0" w:after="0" w:afterAutospacing="0"/>
        <w:jc w:val="center"/>
        <w:rPr>
          <w:rFonts w:hint="eastAsia" w:ascii="仿宋_GB2312" w:eastAsia="仿宋_GB2312"/>
          <w:b/>
          <w:color w:val="000000"/>
          <w:spacing w:val="8"/>
          <w:sz w:val="36"/>
          <w:szCs w:val="36"/>
        </w:rPr>
      </w:pPr>
      <w:bookmarkStart w:id="0" w:name="_GoBack"/>
      <w:r>
        <w:rPr>
          <w:rFonts w:hint="eastAsia" w:ascii="仿宋_GB2312" w:eastAsia="仿宋_GB2312"/>
          <w:b/>
          <w:color w:val="000000"/>
          <w:spacing w:val="8"/>
          <w:sz w:val="36"/>
          <w:szCs w:val="36"/>
        </w:rPr>
        <w:t>2022年苍南县卫生健康系统面向社会</w:t>
      </w:r>
    </w:p>
    <w:p>
      <w:pPr>
        <w:pStyle w:val="2"/>
        <w:shd w:val="clear" w:color="auto" w:fill="FFFFFF"/>
        <w:spacing w:before="0" w:beforeAutospacing="0" w:after="0" w:afterAutospacing="0"/>
        <w:jc w:val="center"/>
        <w:rPr>
          <w:rFonts w:ascii="仿宋_GB2312" w:eastAsia="仿宋_GB2312"/>
          <w:b/>
          <w:color w:val="000000"/>
          <w:spacing w:val="8"/>
          <w:sz w:val="36"/>
          <w:szCs w:val="36"/>
        </w:rPr>
      </w:pPr>
      <w:r>
        <w:rPr>
          <w:rFonts w:hint="eastAsia" w:ascii="仿宋_GB2312" w:eastAsia="仿宋_GB2312"/>
          <w:b/>
          <w:color w:val="000000"/>
          <w:spacing w:val="8"/>
          <w:sz w:val="36"/>
          <w:szCs w:val="36"/>
        </w:rPr>
        <w:t>招聘</w:t>
      </w:r>
      <w:r>
        <w:rPr>
          <w:rFonts w:hint="eastAsia" w:ascii="仿宋_GB2312" w:eastAsia="仿宋_GB2312"/>
          <w:b/>
          <w:color w:val="000000"/>
          <w:spacing w:val="8"/>
          <w:sz w:val="36"/>
          <w:szCs w:val="36"/>
          <w:lang w:val="en-US" w:eastAsia="zh-CN"/>
        </w:rPr>
        <w:t>120</w:t>
      </w:r>
      <w:r>
        <w:rPr>
          <w:rFonts w:hint="eastAsia" w:ascii="仿宋_GB2312" w:eastAsia="仿宋_GB2312"/>
          <w:b/>
          <w:color w:val="000000"/>
          <w:spacing w:val="8"/>
          <w:sz w:val="36"/>
          <w:szCs w:val="36"/>
        </w:rPr>
        <w:t>编外</w:t>
      </w:r>
      <w:r>
        <w:rPr>
          <w:rFonts w:hint="eastAsia" w:ascii="仿宋_GB2312" w:eastAsia="仿宋_GB2312"/>
          <w:b/>
          <w:color w:val="000000"/>
          <w:spacing w:val="8"/>
          <w:sz w:val="36"/>
          <w:szCs w:val="36"/>
          <w:lang w:eastAsia="zh-CN"/>
        </w:rPr>
        <w:t>人员岗位</w:t>
      </w:r>
      <w:r>
        <w:rPr>
          <w:rFonts w:hint="eastAsia" w:ascii="仿宋_GB2312" w:eastAsia="仿宋_GB2312"/>
          <w:b/>
          <w:color w:val="000000"/>
          <w:spacing w:val="8"/>
          <w:sz w:val="36"/>
          <w:szCs w:val="36"/>
        </w:rPr>
        <w:t>需求表</w:t>
      </w:r>
    </w:p>
    <w:bookmarkEnd w:id="0"/>
    <w:tbl>
      <w:tblPr>
        <w:tblStyle w:val="3"/>
        <w:tblW w:w="8477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2438"/>
        <w:gridCol w:w="1245"/>
        <w:gridCol w:w="1020"/>
        <w:gridCol w:w="1395"/>
        <w:gridCol w:w="13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招聘单位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lang w:eastAsia="zh-CN"/>
              </w:rPr>
              <w:t>岗位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lang w:eastAsia="zh-CN"/>
              </w:rPr>
              <w:t>岗位数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lang w:eastAsia="zh-CN"/>
              </w:rPr>
              <w:t>户籍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2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120急救指挥中心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120</w:t>
            </w:r>
          </w:p>
          <w:p>
            <w:pPr>
              <w:pStyle w:val="2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辅助人员</w:t>
            </w:r>
          </w:p>
          <w:p>
            <w:pPr>
              <w:pStyle w:val="2"/>
              <w:tabs>
                <w:tab w:val="left" w:pos="456"/>
              </w:tabs>
              <w:spacing w:before="0" w:beforeAutospacing="0" w:after="0" w:afterAutospacing="0"/>
              <w:ind w:left="0" w:leftChars="0" w:right="0" w:rightChars="0" w:firstLine="220" w:firstLineChars="100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苍南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2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苍南县第三人民医院</w:t>
            </w:r>
          </w:p>
        </w:tc>
        <w:tc>
          <w:tcPr>
            <w:tcW w:w="1245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pStyle w:val="2"/>
              <w:tabs>
                <w:tab w:val="left" w:pos="456"/>
              </w:tabs>
              <w:spacing w:before="0" w:beforeAutospacing="0" w:after="0" w:afterAutospacing="0"/>
              <w:ind w:left="0" w:leftChars="0" w:right="0" w:rightChars="0" w:firstLine="220" w:firstLineChars="100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2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395" w:type="dxa"/>
            <w:vMerge w:val="restart"/>
            <w:tcBorders>
              <w:top w:val="nil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color="auto" w:fill="FFFFFF"/>
              </w:rPr>
              <w:t>苍南户籍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color="auto" w:fill="FFFFFF"/>
                <w:lang w:eastAsia="zh-CN"/>
              </w:rPr>
              <w:t>；</w:t>
            </w:r>
          </w:p>
          <w:p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color="auto" w:fill="FFFFFF"/>
              </w:rPr>
              <w:t>非苍南户籍但能提供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color="auto" w:fill="FFFFFF"/>
                <w:lang w:eastAsia="zh-CN"/>
              </w:rPr>
              <w:t>本人在苍南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color="auto" w:fill="FFFFFF"/>
              </w:rPr>
              <w:t>房产证或购房合同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color="auto" w:fill="FFFFFF"/>
                <w:lang w:eastAsia="zh-CN"/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color="auto" w:fill="FFFFFF"/>
              </w:rPr>
              <w:t>（3）配偶为苍南户籍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color="auto" w:fill="FFFFFF"/>
                <w:lang w:eastAsia="zh-CN"/>
              </w:rPr>
              <w:t>；户籍符合以上条件之一均可报名。</w:t>
            </w:r>
          </w:p>
        </w:tc>
        <w:tc>
          <w:tcPr>
            <w:tcW w:w="1305" w:type="dxa"/>
            <w:vMerge w:val="restart"/>
            <w:tcBorders>
              <w:top w:val="nil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2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2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桥墩中心卫生院</w:t>
            </w:r>
          </w:p>
        </w:tc>
        <w:tc>
          <w:tcPr>
            <w:tcW w:w="1245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pStyle w:val="2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2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95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305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2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2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金乡中心卫生院</w:t>
            </w:r>
          </w:p>
        </w:tc>
        <w:tc>
          <w:tcPr>
            <w:tcW w:w="1245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pStyle w:val="2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2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95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305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2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2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莒溪中心卫生院</w:t>
            </w:r>
          </w:p>
        </w:tc>
        <w:tc>
          <w:tcPr>
            <w:tcW w:w="1245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pStyle w:val="2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2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95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305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2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2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岱岭畲族乡卫生院</w:t>
            </w:r>
          </w:p>
        </w:tc>
        <w:tc>
          <w:tcPr>
            <w:tcW w:w="1245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pStyle w:val="2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2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95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305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2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2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凤阳畲族乡卫生院</w:t>
            </w:r>
          </w:p>
        </w:tc>
        <w:tc>
          <w:tcPr>
            <w:tcW w:w="1245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pStyle w:val="2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2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95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305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2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2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钱库中心卫生院</w:t>
            </w:r>
          </w:p>
        </w:tc>
        <w:tc>
          <w:tcPr>
            <w:tcW w:w="1245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pStyle w:val="2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2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95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305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2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2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大渔中心卫生院</w:t>
            </w:r>
          </w:p>
        </w:tc>
        <w:tc>
          <w:tcPr>
            <w:tcW w:w="1245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pStyle w:val="2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2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95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305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2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2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炎亭中心卫生院</w:t>
            </w:r>
          </w:p>
        </w:tc>
        <w:tc>
          <w:tcPr>
            <w:tcW w:w="1245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pStyle w:val="2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2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95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305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2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2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沿浦中心卫生院</w:t>
            </w:r>
          </w:p>
        </w:tc>
        <w:tc>
          <w:tcPr>
            <w:tcW w:w="124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2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2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9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30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475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合计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16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</w:tbl>
    <w:p/>
    <w:p>
      <w:pPr>
        <w:spacing w:line="500" w:lineRule="exact"/>
        <w:ind w:right="1120"/>
        <w:rPr>
          <w:rFonts w:hint="eastAsia" w:ascii="仿宋_GB2312" w:eastAsia="仿宋_GB2312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355214"/>
    <w:multiLevelType w:val="singleLevel"/>
    <w:tmpl w:val="67355214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yNWNkZjgxZGEwMTBhNWFhMDQ0M2M2ZWI2N2U3ZDUifQ=="/>
  </w:docVars>
  <w:rsids>
    <w:rsidRoot w:val="7C3430DF"/>
    <w:rsid w:val="7C343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2022-11-29T02:01:00Z</dcterms:created>
  <dc:creator>Administrator</dc:creator>
  <cp:lastModifiedBy>Administrator</cp:lastModifiedBy>
  <dcterms:modified xsi:type="dcterms:W3CDTF">2022-11-29T02:03:06Z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A25D10F389C54E1ABD3B47B9EEAFBEED</vt:lpwstr>
  </property>
</Properties>
</file>