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EF6" w:rsidRPr="00617EF6" w:rsidRDefault="00617EF6" w:rsidP="00617EF6">
      <w:pPr>
        <w:widowControl/>
        <w:spacing w:line="530" w:lineRule="atLeast"/>
        <w:jc w:val="left"/>
        <w:rPr>
          <w:rFonts w:ascii="微软雅黑" w:eastAsia="微软雅黑" w:hAnsi="微软雅黑" w:cs="宋体"/>
          <w:color w:val="333333"/>
          <w:kern w:val="0"/>
          <w:sz w:val="19"/>
          <w:szCs w:val="19"/>
        </w:rPr>
      </w:pPr>
      <w:r w:rsidRPr="00617EF6">
        <w:rPr>
          <w:rFonts w:ascii="黑体" w:eastAsia="黑体" w:hAnsi="黑体" w:cs="宋体" w:hint="eastAsia"/>
          <w:color w:val="333333"/>
          <w:kern w:val="0"/>
          <w:sz w:val="29"/>
          <w:szCs w:val="29"/>
        </w:rPr>
        <w:t>附件1</w:t>
      </w:r>
    </w:p>
    <w:p w:rsidR="00617EF6" w:rsidRPr="00617EF6" w:rsidRDefault="00617EF6" w:rsidP="00617EF6">
      <w:pPr>
        <w:widowControl/>
        <w:spacing w:line="5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微软雅黑" w:eastAsia="微软雅黑" w:hAnsi="微软雅黑" w:cs="宋体" w:hint="eastAsia"/>
          <w:color w:val="333333"/>
          <w:kern w:val="0"/>
          <w:sz w:val="29"/>
          <w:szCs w:val="29"/>
        </w:rPr>
        <w:t> </w:t>
      </w:r>
    </w:p>
    <w:p w:rsidR="00617EF6" w:rsidRPr="00617EF6" w:rsidRDefault="00617EF6" w:rsidP="00617EF6">
      <w:pPr>
        <w:widowControl/>
        <w:spacing w:line="53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方正小标宋简体" w:eastAsia="方正小标宋简体" w:hAnsi="微软雅黑" w:cs="宋体" w:hint="eastAsia"/>
          <w:color w:val="333333"/>
          <w:kern w:val="0"/>
          <w:sz w:val="39"/>
          <w:szCs w:val="39"/>
        </w:rPr>
        <w:t>卫生专业技术资格考试专业目录</w:t>
      </w:r>
    </w:p>
    <w:p w:rsidR="00617EF6" w:rsidRPr="00617EF6" w:rsidRDefault="00617EF6" w:rsidP="00617EF6">
      <w:pPr>
        <w:widowControl/>
        <w:spacing w:line="408" w:lineRule="atLeast"/>
        <w:ind w:firstLine="285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color w:val="333333"/>
          <w:kern w:val="0"/>
          <w:sz w:val="29"/>
          <w:szCs w:val="29"/>
        </w:rPr>
        <w:t> </w:t>
      </w:r>
    </w:p>
    <w:p w:rsidR="00617EF6" w:rsidRPr="00617EF6" w:rsidRDefault="00617EF6" w:rsidP="00617EF6">
      <w:pPr>
        <w:widowControl/>
        <w:spacing w:line="408" w:lineRule="atLeast"/>
        <w:ind w:firstLine="285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黑体" w:eastAsia="黑体" w:hAnsi="黑体" w:cs="宋体" w:hint="eastAsia"/>
          <w:color w:val="333333"/>
          <w:kern w:val="0"/>
          <w:sz w:val="29"/>
          <w:szCs w:val="29"/>
        </w:rPr>
        <w:t>一、初级（士）考试专业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58"/>
        <w:gridCol w:w="5376"/>
      </w:tblGrid>
      <w:tr w:rsidR="00617EF6" w:rsidRPr="00617EF6" w:rsidTr="00617EF6">
        <w:trPr>
          <w:trHeight w:val="462"/>
          <w:jc w:val="center"/>
        </w:trPr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黑体" w:eastAsia="黑体" w:hAnsi="黑体" w:cs="宋体" w:hint="eastAsia"/>
                <w:color w:val="333333"/>
                <w:kern w:val="0"/>
                <w:sz w:val="26"/>
                <w:szCs w:val="26"/>
              </w:rPr>
              <w:t>专业代码</w:t>
            </w:r>
          </w:p>
        </w:tc>
        <w:tc>
          <w:tcPr>
            <w:tcW w:w="57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黑体" w:eastAsia="黑体" w:hAnsi="黑体" w:cs="宋体" w:hint="eastAsia"/>
                <w:color w:val="333333"/>
                <w:kern w:val="0"/>
                <w:sz w:val="26"/>
                <w:szCs w:val="26"/>
              </w:rPr>
              <w:t>专业名称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101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药学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102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中药学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103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口腔医学技术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104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放射医学技术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105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临床医学检验技术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106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病理学技术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107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康复医学治疗技术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108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营养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109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卫生检验技术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110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病案信息技术</w:t>
            </w:r>
          </w:p>
        </w:tc>
      </w:tr>
    </w:tbl>
    <w:p w:rsidR="00617EF6" w:rsidRPr="00617EF6" w:rsidRDefault="00617EF6" w:rsidP="00617EF6">
      <w:pPr>
        <w:widowControl/>
        <w:spacing w:line="47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b/>
          <w:bCs/>
          <w:color w:val="333333"/>
          <w:kern w:val="0"/>
          <w:sz w:val="29"/>
        </w:rPr>
        <w:t> </w:t>
      </w:r>
    </w:p>
    <w:p w:rsidR="00617EF6" w:rsidRPr="00617EF6" w:rsidRDefault="00617EF6" w:rsidP="00617EF6">
      <w:pPr>
        <w:widowControl/>
        <w:spacing w:line="408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黑体" w:eastAsia="黑体" w:hAnsi="黑体" w:cs="宋体" w:hint="eastAsia"/>
          <w:color w:val="333333"/>
          <w:kern w:val="0"/>
          <w:sz w:val="29"/>
          <w:szCs w:val="29"/>
        </w:rPr>
        <w:t>二、初级（师）考试专业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25"/>
        <w:gridCol w:w="5409"/>
      </w:tblGrid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黑体" w:eastAsia="黑体" w:hAnsi="黑体" w:cs="宋体" w:hint="eastAsia"/>
                <w:color w:val="333333"/>
                <w:kern w:val="0"/>
                <w:sz w:val="26"/>
                <w:szCs w:val="26"/>
              </w:rPr>
              <w:t>专业代码</w:t>
            </w:r>
          </w:p>
        </w:tc>
        <w:tc>
          <w:tcPr>
            <w:tcW w:w="5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黑体" w:eastAsia="黑体" w:hAnsi="黑体" w:cs="宋体" w:hint="eastAsia"/>
                <w:color w:val="333333"/>
                <w:kern w:val="0"/>
                <w:sz w:val="26"/>
                <w:szCs w:val="26"/>
              </w:rPr>
              <w:t>专业名称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药学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中药学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lastRenderedPageBreak/>
              <w:t>203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护理学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中医护理学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口腔医学技术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放射医学技术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临床医学检验技术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病理学技术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康复医学治疗技术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营养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211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卫生检验技术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心理治疗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病案信息技术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214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输血技术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215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神经电生理（脑电图）技术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216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眼视光技术</w:t>
            </w:r>
          </w:p>
        </w:tc>
      </w:tr>
    </w:tbl>
    <w:p w:rsidR="00617EF6" w:rsidRPr="00617EF6" w:rsidRDefault="00617EF6" w:rsidP="00617EF6">
      <w:pPr>
        <w:widowControl/>
        <w:spacing w:line="408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b/>
          <w:bCs/>
          <w:color w:val="333333"/>
          <w:kern w:val="0"/>
          <w:sz w:val="29"/>
        </w:rPr>
        <w:t> </w:t>
      </w:r>
    </w:p>
    <w:p w:rsidR="00617EF6" w:rsidRPr="00617EF6" w:rsidRDefault="00617EF6" w:rsidP="00617EF6">
      <w:pPr>
        <w:widowControl/>
        <w:spacing w:line="408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黑体" w:eastAsia="黑体" w:hAnsi="黑体" w:cs="宋体" w:hint="eastAsia"/>
          <w:color w:val="333333"/>
          <w:kern w:val="0"/>
          <w:sz w:val="29"/>
          <w:szCs w:val="29"/>
        </w:rPr>
        <w:t>三、中级考试专业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16"/>
        <w:gridCol w:w="5418"/>
      </w:tblGrid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黑体" w:eastAsia="黑体" w:hAnsi="黑体" w:cs="宋体" w:hint="eastAsia"/>
                <w:color w:val="333333"/>
                <w:kern w:val="0"/>
                <w:sz w:val="26"/>
                <w:szCs w:val="26"/>
              </w:rPr>
              <w:t>专业代码</w:t>
            </w:r>
          </w:p>
        </w:tc>
        <w:tc>
          <w:tcPr>
            <w:tcW w:w="56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黑体" w:eastAsia="黑体" w:hAnsi="黑体" w:cs="宋体" w:hint="eastAsia"/>
                <w:color w:val="333333"/>
                <w:kern w:val="0"/>
                <w:sz w:val="26"/>
                <w:szCs w:val="26"/>
              </w:rPr>
              <w:t>专业名称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301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全科医学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302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全科医学（中医类）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303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内科学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304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心血管内科学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lastRenderedPageBreak/>
              <w:t>305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呼吸内科学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306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消化内科学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307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肾内科学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308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神经内科学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309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内分泌学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310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血液病学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311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结核病学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312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传染病学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313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风湿与临床免疫学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314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职业病学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315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中医内科学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316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中西医结合内科学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317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普通外科学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318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骨外科学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319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胸心外科学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320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神经外科学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321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泌尿外科学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322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小儿外科学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323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烧伤外科学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324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整形外科学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325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中医外科学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lastRenderedPageBreak/>
              <w:t>326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中西医结合外科学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327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中医肛肠科学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328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中医骨伤学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329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中西医结合骨伤科学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330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妇产科学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331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中医妇科学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332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儿科学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333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中医儿科学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334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眼科学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335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中医眼科学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336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耳鼻咽喉科学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337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中医耳鼻喉科学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338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皮肤与性病学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339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中医皮肤与性病学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340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精神病学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341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肿瘤内科学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342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肿瘤外科学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343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肿瘤放射治疗学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344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放射医学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345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核医学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346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超声波医学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lastRenderedPageBreak/>
              <w:t>347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麻醉学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348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康复医学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349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推拿（按摩）学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350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中医针灸学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351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病理学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352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临床医学检验学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353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口腔医学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354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口腔内科学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355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口腔颌面外科学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356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口腔修复学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357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口腔正畸学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358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疼痛学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359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重症医学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360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计划生育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361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疾病控制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362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公共卫生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363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职业卫生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364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妇幼保健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365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健康教育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366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药学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367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中药学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lastRenderedPageBreak/>
              <w:t>368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护理学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369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内科护理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370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外科护理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371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妇产科护理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372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儿科护理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373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社区护理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374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中医护理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375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口腔医学技术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376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放射医学技术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377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核医学技术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378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超声波医学技术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379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临床医学检验技术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380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病理学技术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381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康复医学治疗技术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382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营养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383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理化检验技术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384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微生物检验技术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385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消毒技术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386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心理治疗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387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心电学技术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388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肿瘤放射治疗技术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lastRenderedPageBreak/>
              <w:t>389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病案信息技术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390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输血技术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391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神经电生理（脑电图）技术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392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急诊医学</w:t>
            </w:r>
          </w:p>
        </w:tc>
      </w:tr>
      <w:tr w:rsidR="00617EF6" w:rsidRPr="00617EF6" w:rsidTr="00617EF6">
        <w:trPr>
          <w:trHeight w:val="462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6"/>
              </w:rPr>
              <w:t>393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17EF6" w:rsidRPr="00617EF6" w:rsidRDefault="00617EF6" w:rsidP="00617EF6">
            <w:pPr>
              <w:widowControl/>
              <w:spacing w:line="408" w:lineRule="atLeast"/>
              <w:ind w:firstLine="245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617EF6">
              <w:rPr>
                <w:rFonts w:ascii="仿宋_GB2312" w:eastAsia="仿宋_GB2312" w:hAnsi="微软雅黑" w:cs="宋体" w:hint="eastAsia"/>
                <w:color w:val="333333"/>
                <w:kern w:val="0"/>
                <w:sz w:val="26"/>
                <w:szCs w:val="26"/>
              </w:rPr>
              <w:t>眼视光技术</w:t>
            </w:r>
          </w:p>
        </w:tc>
      </w:tr>
    </w:tbl>
    <w:p w:rsidR="00617EF6" w:rsidRPr="00617EF6" w:rsidRDefault="00617EF6" w:rsidP="00617EF6">
      <w:pPr>
        <w:widowControl/>
        <w:spacing w:line="408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b/>
          <w:bCs/>
          <w:color w:val="333333"/>
          <w:kern w:val="0"/>
          <w:sz w:val="29"/>
        </w:rPr>
        <w:t> </w:t>
      </w:r>
    </w:p>
    <w:p w:rsidR="00617EF6" w:rsidRPr="00617EF6" w:rsidRDefault="00617EF6" w:rsidP="00617EF6">
      <w:pPr>
        <w:widowControl/>
        <w:spacing w:line="408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color w:val="333333"/>
          <w:kern w:val="0"/>
          <w:sz w:val="29"/>
          <w:szCs w:val="29"/>
        </w:rPr>
        <w:t> </w:t>
      </w:r>
    </w:p>
    <w:p w:rsidR="00617EF6" w:rsidRPr="00617EF6" w:rsidRDefault="00617EF6" w:rsidP="00617EF6">
      <w:pPr>
        <w:widowControl/>
        <w:spacing w:line="408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color w:val="333333"/>
          <w:kern w:val="0"/>
          <w:sz w:val="29"/>
          <w:szCs w:val="29"/>
        </w:rPr>
        <w:t> </w:t>
      </w:r>
    </w:p>
    <w:p w:rsidR="00617EF6" w:rsidRPr="00617EF6" w:rsidRDefault="00617EF6" w:rsidP="00617EF6">
      <w:pPr>
        <w:widowControl/>
        <w:spacing w:line="408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color w:val="333333"/>
          <w:kern w:val="0"/>
          <w:sz w:val="29"/>
          <w:szCs w:val="29"/>
        </w:rPr>
        <w:t> </w:t>
      </w:r>
    </w:p>
    <w:p w:rsidR="00617EF6" w:rsidRPr="00617EF6" w:rsidRDefault="00617EF6" w:rsidP="00617EF6">
      <w:pPr>
        <w:widowControl/>
        <w:spacing w:line="408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color w:val="333333"/>
          <w:kern w:val="0"/>
          <w:sz w:val="29"/>
          <w:szCs w:val="29"/>
        </w:rPr>
        <w:t> </w:t>
      </w:r>
    </w:p>
    <w:p w:rsidR="00617EF6" w:rsidRPr="00617EF6" w:rsidRDefault="00617EF6" w:rsidP="00617EF6">
      <w:pPr>
        <w:widowControl/>
        <w:spacing w:line="408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color w:val="333333"/>
          <w:kern w:val="0"/>
          <w:sz w:val="29"/>
          <w:szCs w:val="29"/>
        </w:rPr>
        <w:t> </w:t>
      </w:r>
    </w:p>
    <w:p w:rsidR="00617EF6" w:rsidRPr="00617EF6" w:rsidRDefault="00617EF6" w:rsidP="00617EF6">
      <w:pPr>
        <w:widowControl/>
        <w:spacing w:line="408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color w:val="333333"/>
          <w:kern w:val="0"/>
          <w:sz w:val="29"/>
          <w:szCs w:val="29"/>
        </w:rPr>
        <w:t> </w:t>
      </w:r>
    </w:p>
    <w:p w:rsidR="00617EF6" w:rsidRPr="00617EF6" w:rsidRDefault="00617EF6" w:rsidP="00617EF6">
      <w:pPr>
        <w:widowControl/>
        <w:spacing w:line="408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color w:val="333333"/>
          <w:kern w:val="0"/>
          <w:sz w:val="29"/>
          <w:szCs w:val="29"/>
        </w:rPr>
        <w:t> </w:t>
      </w:r>
    </w:p>
    <w:p w:rsidR="00617EF6" w:rsidRPr="00617EF6" w:rsidRDefault="00617EF6" w:rsidP="00617EF6">
      <w:pPr>
        <w:widowControl/>
        <w:spacing w:line="408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color w:val="333333"/>
          <w:kern w:val="0"/>
          <w:sz w:val="29"/>
          <w:szCs w:val="29"/>
        </w:rPr>
        <w:t> </w:t>
      </w:r>
    </w:p>
    <w:p w:rsidR="00617EF6" w:rsidRPr="00617EF6" w:rsidRDefault="00617EF6" w:rsidP="00617EF6">
      <w:pPr>
        <w:widowControl/>
        <w:spacing w:line="408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Times New Roman" w:eastAsia="微软雅黑" w:hAnsi="Times New Roman" w:cs="Times New Roman"/>
          <w:color w:val="333333"/>
          <w:kern w:val="0"/>
          <w:sz w:val="29"/>
          <w:szCs w:val="29"/>
        </w:rPr>
        <w:t> </w:t>
      </w:r>
    </w:p>
    <w:p w:rsidR="00617EF6" w:rsidRPr="00617EF6" w:rsidRDefault="00617EF6" w:rsidP="00617EF6">
      <w:pPr>
        <w:widowControl/>
        <w:spacing w:line="53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黑体" w:eastAsia="黑体" w:hAnsi="黑体" w:cs="宋体" w:hint="eastAsia"/>
          <w:color w:val="333333"/>
          <w:kern w:val="0"/>
          <w:sz w:val="29"/>
          <w:szCs w:val="29"/>
        </w:rPr>
        <w:t>附件2</w:t>
      </w:r>
    </w:p>
    <w:p w:rsidR="00617EF6" w:rsidRPr="00617EF6" w:rsidRDefault="00617EF6" w:rsidP="00617EF6">
      <w:pPr>
        <w:widowControl/>
        <w:spacing w:line="53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方正小标宋简体" w:eastAsia="方正小标宋简体" w:hAnsi="微软雅黑" w:cs="宋体" w:hint="eastAsia"/>
          <w:color w:val="333333"/>
          <w:kern w:val="0"/>
          <w:sz w:val="39"/>
          <w:szCs w:val="39"/>
        </w:rPr>
        <w:t>卫生专业技术人员职称评价基本标准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 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一、遵守国家宪法和法律，贯彻新时代卫生与健康工作方针，自觉践行“敬佑生命、救死扶伤、甘于奉献、大爱无疆</w:t>
      </w:r>
      <w:r w:rsidRPr="00617EF6">
        <w:rPr>
          <w:rFonts w:ascii="Times New Roman" w:eastAsia="仿宋_GB2312" w:hAnsi="Times New Roman" w:cs="Times New Roman"/>
          <w:color w:val="333333"/>
          <w:kern w:val="0"/>
          <w:sz w:val="29"/>
          <w:szCs w:val="29"/>
        </w:rPr>
        <w:t>”</w:t>
      </w: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的职业精神，具备良好的政治素质、协作精神、敬业精神和医德医风。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二、身心健康，心理素质良好，能全面履行岗位职责。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lastRenderedPageBreak/>
        <w:t>三、卫生专业技术人员申报医疗类、护理类职称，应取得相应职业资格，并按规定进行注册，取得相应的执业证书。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四、卫生专业技术人员申报各层级职称，除必须达到上述基本条件外，还应分别具备以下条件。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楷体_GB2312" w:eastAsia="楷体_GB2312" w:hAnsi="微软雅黑" w:cs="宋体" w:hint="eastAsia"/>
          <w:color w:val="333333"/>
          <w:kern w:val="0"/>
          <w:sz w:val="29"/>
          <w:szCs w:val="29"/>
        </w:rPr>
        <w:t>（一）初级职称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药（技）士：具备相应专业中专、大专学历，可参加药（技）士资格考试。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楷体_GB2312" w:eastAsia="楷体_GB2312" w:hAnsi="微软雅黑" w:cs="宋体" w:hint="eastAsia"/>
          <w:color w:val="333333"/>
          <w:kern w:val="0"/>
          <w:sz w:val="29"/>
          <w:szCs w:val="29"/>
        </w:rPr>
        <w:lastRenderedPageBreak/>
        <w:t>（二）中级职称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卫生专业技术人员中级职称实行全国统一考试制度。具备相应专业学历，并符合以下条件的，可报名参加考试：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</w:t>
      </w: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lastRenderedPageBreak/>
        <w:t>6年；或具备中专学历，经注册并取得护师职称后，从事护理执业活动满7年。</w:t>
      </w:r>
    </w:p>
    <w:p w:rsidR="00617EF6" w:rsidRPr="00617EF6" w:rsidRDefault="00617EF6" w:rsidP="00617EF6">
      <w:pPr>
        <w:widowControl/>
        <w:spacing w:line="530" w:lineRule="atLeast"/>
        <w:ind w:firstLine="571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617EF6">
        <w:rPr>
          <w:rFonts w:ascii="仿宋_GB2312" w:eastAsia="仿宋_GB2312" w:hAnsi="微软雅黑" w:cs="宋体" w:hint="eastAsia"/>
          <w:color w:val="333333"/>
          <w:kern w:val="0"/>
          <w:sz w:val="29"/>
          <w:szCs w:val="29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 w:rsidR="0089471D" w:rsidRPr="00617EF6" w:rsidRDefault="0089471D"/>
    <w:sectPr w:rsidR="0089471D" w:rsidRPr="00617E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471D" w:rsidRDefault="0089471D" w:rsidP="00617EF6">
      <w:r>
        <w:separator/>
      </w:r>
    </w:p>
  </w:endnote>
  <w:endnote w:type="continuationSeparator" w:id="1">
    <w:p w:rsidR="0089471D" w:rsidRDefault="0089471D" w:rsidP="00617E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471D" w:rsidRDefault="0089471D" w:rsidP="00617EF6">
      <w:r>
        <w:separator/>
      </w:r>
    </w:p>
  </w:footnote>
  <w:footnote w:type="continuationSeparator" w:id="1">
    <w:p w:rsidR="0089471D" w:rsidRDefault="0089471D" w:rsidP="00617E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7EF6"/>
    <w:rsid w:val="00617EF6"/>
    <w:rsid w:val="00894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7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7E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7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7EF6"/>
    <w:rPr>
      <w:sz w:val="18"/>
      <w:szCs w:val="18"/>
    </w:rPr>
  </w:style>
  <w:style w:type="paragraph" w:styleId="a5">
    <w:name w:val="Normal (Web)"/>
    <w:basedOn w:val="a"/>
    <w:uiPriority w:val="99"/>
    <w:unhideWhenUsed/>
    <w:rsid w:val="00617E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17EF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59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418</Words>
  <Characters>2388</Characters>
  <Application>Microsoft Office Word</Application>
  <DocSecurity>0</DocSecurity>
  <Lines>19</Lines>
  <Paragraphs>5</Paragraphs>
  <ScaleCrop>false</ScaleCrop>
  <Company/>
  <LinksUpToDate>false</LinksUpToDate>
  <CharactersWithSpaces>2801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2023-01-04T02:56:00Z</dcterms:created>
  <dcterms:modified xsi:type="dcterms:W3CDTF">2023-01-04T02:56:00Z</dcterms:modified>
</cp:coreProperties>
</file>