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Style w:val="4"/>
          <w:rFonts w:hint="eastAsia" w:ascii="黑体" w:hAnsi="黑体" w:eastAsia="黑体" w:cs="黑体"/>
          <w:color w:val="auto"/>
          <w:sz w:val="32"/>
          <w:szCs w:val="32"/>
          <w:shd w:val="clear" w:color="auto" w:fill="FFFFFF"/>
          <w:lang w:eastAsia="zh-CN"/>
        </w:rPr>
      </w:pPr>
      <w:r>
        <w:rPr>
          <w:rStyle w:val="4"/>
          <w:rFonts w:hint="eastAsia" w:ascii="黑体" w:hAnsi="黑体" w:eastAsia="黑体" w:cs="黑体"/>
          <w:color w:val="auto"/>
          <w:sz w:val="32"/>
          <w:szCs w:val="32"/>
          <w:shd w:val="clear" w:color="auto" w:fill="FFFFFF"/>
        </w:rPr>
        <w:t>附件</w:t>
      </w:r>
      <w:r>
        <w:rPr>
          <w:rStyle w:val="4"/>
          <w:rFonts w:hint="eastAsia" w:ascii="黑体" w:hAnsi="黑体" w:eastAsia="黑体" w:cs="黑体"/>
          <w:color w:val="auto"/>
          <w:sz w:val="32"/>
          <w:szCs w:val="32"/>
          <w:shd w:val="clear" w:color="auto" w:fill="FFFFFF"/>
          <w:lang w:val="en-US" w:eastAsia="zh-CN"/>
        </w:rPr>
        <w:t>4</w:t>
      </w:r>
    </w:p>
    <w:p>
      <w:pPr>
        <w:widowControl/>
        <w:snapToGrid w:val="0"/>
        <w:spacing w:line="560" w:lineRule="exact"/>
        <w:rPr>
          <w:rFonts w:hint="eastAsia" w:ascii="黑体" w:hAnsi="黑体" w:eastAsia="黑体"/>
          <w:sz w:val="32"/>
          <w:szCs w:val="32"/>
        </w:rPr>
      </w:pPr>
    </w:p>
    <w:p>
      <w:pPr>
        <w:widowControl/>
        <w:snapToGrid w:val="0"/>
        <w:spacing w:line="560" w:lineRule="exact"/>
        <w:jc w:val="center"/>
        <w:rPr>
          <w:rFonts w:hint="eastAsia"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</w:rPr>
        <w:t>初、中级卫生专</w:t>
      </w:r>
      <w:bookmarkStart w:id="0" w:name="_GoBack"/>
      <w:bookmarkEnd w:id="0"/>
      <w:r>
        <w:rPr>
          <w:rFonts w:hint="eastAsia" w:ascii="方正小标宋简体" w:hAnsi="华文中宋" w:eastAsia="方正小标宋简体"/>
          <w:sz w:val="44"/>
          <w:szCs w:val="44"/>
        </w:rPr>
        <w:t>业技术资格考试报名条件</w:t>
      </w:r>
    </w:p>
    <w:p>
      <w:pPr>
        <w:widowControl/>
        <w:snapToGrid w:val="0"/>
        <w:spacing w:line="560" w:lineRule="exact"/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widowControl/>
        <w:snapToGrid w:val="0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在北京地区经国家或有关部门批准的医疗卫生机构内，从事医疗、预防、保健、药学、护理、其他卫生技术专业工作的人员，可报名参加北京地区卫生专业技术资格考试。</w:t>
      </w:r>
    </w:p>
    <w:p>
      <w:pPr>
        <w:widowControl/>
        <w:snapToGrid w:val="0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一、遵守国家宪法和法律，贯彻新时代卫生与健康工作方针，自觉践行“敬佑生命、救死扶伤、甘于奉献、大爱无疆”的职业精神，具备良好的政治素质、协作精神、敬业精神和医德医风。</w:t>
      </w:r>
    </w:p>
    <w:p>
      <w:pPr>
        <w:widowControl/>
        <w:snapToGrid w:val="0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二、身心健康，心理素质良好，能全面履行岗位职责。</w:t>
      </w:r>
    </w:p>
    <w:p>
      <w:pPr>
        <w:widowControl/>
        <w:snapToGrid w:val="0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三、卫生专业技术人员申报医疗类、护理类职称，应取得相应职业资格，并按规定进行注册，取得相应的执业证书。</w:t>
      </w:r>
    </w:p>
    <w:p>
      <w:pPr>
        <w:widowControl/>
        <w:snapToGrid w:val="0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四、卫生专业技术人员申报各层级职称，除必须达到上述基本条件外，还应分别具备以下条件。</w:t>
      </w:r>
    </w:p>
    <w:p>
      <w:pPr>
        <w:widowControl/>
        <w:snapToGrid w:val="0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（一）初级职称</w:t>
      </w:r>
    </w:p>
    <w:p>
      <w:pPr>
        <w:widowControl/>
        <w:snapToGrid w:val="0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医士（师）：按照《中华人民共和国执业医师法》参加医师资格考试，取得执业助理医师资格，可视同取得医士职称；取得执业医师资格，可视同取得医师职称。按照《中医药法》参加中医医师确有专长人员医师资格考核，取得中医（专长）医师资格，可视同取得医师职称。</w:t>
      </w:r>
    </w:p>
    <w:p>
      <w:pPr>
        <w:widowControl/>
        <w:snapToGrid w:val="0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护士（师）：按照《护士条例》参加护士执业资格考试，取得护士执业资格，可视同取得护士职称；具备大学本科及以上学历或学士及以上学位，从事护士执业活动满一年，可直接聘任护师职称。具备大专学历，从事护士执业活动满3年；或具备中专学历，从事护士执业活动满5年，可参加护师资格考试。</w:t>
      </w:r>
    </w:p>
    <w:p>
      <w:pPr>
        <w:widowControl/>
        <w:snapToGrid w:val="0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药（技）士：具备相应专业中专、大专学历，可参加药（技）士资格考试。</w:t>
      </w:r>
    </w:p>
    <w:p>
      <w:pPr>
        <w:widowControl/>
        <w:snapToGrid w:val="0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药（技）师：具备相应专业硕士学位；或具备相应专业大学本科学历或学士学位，从事本专业工作满1年；或具备相应专业大专学历，从事本专业工作满3年；或具备相应专业中专学历，取得药（技）士职称后，从事本专业工作满5年，可参加药（技）师资格考试。</w:t>
      </w:r>
    </w:p>
    <w:p>
      <w:pPr>
        <w:widowControl/>
        <w:snapToGrid w:val="0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（二）中级职称</w:t>
      </w:r>
    </w:p>
    <w:p>
      <w:pPr>
        <w:widowControl/>
        <w:snapToGrid w:val="0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卫生专业技术人员中级职称实行全国统一考试制度。具备相应专业学历，并符合以下条件的，可报名参加考试：</w:t>
      </w:r>
    </w:p>
    <w:p>
      <w:pPr>
        <w:widowControl/>
        <w:snapToGrid w:val="0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临床、口腔、中医类别主治医师：具备博士学位，并取得住院医师规范化培训合格证书；或具备硕士学位，取得住院医师规范化培训合格证书后从事医疗执业活动满2年；或具备大学本科学历或学士学位，取得住院医师规范化培训合格证书后从事医疗执业活动满2年；或具备大学本科学历或学士学位，经执业医师注册后从事医疗执业活动满4年；或具备大专学历，经执业医师注册后从事医疗执业活动满6年；或具备中专学历，经执业医师注册后从事医疗执业活动满7年。</w:t>
      </w:r>
    </w:p>
    <w:p>
      <w:pPr>
        <w:widowControl/>
        <w:snapToGrid w:val="0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公共卫生类别主管医师：具备博士学位并经执业医师注册后从事公共卫生执业活动；或具备硕士学位，经执业医师注册后从事公共卫生执业活动满2年；或具备大学本科学历或学士学位，经执业医师注册后从事公共卫生执业活动满4年；或具备大专学历，经执业医师注册后从事公共卫生执业活动满6年；或具备中专学历，经执业医师注册后从事公共卫生执业活动满7年。</w:t>
      </w:r>
    </w:p>
    <w:p>
      <w:pPr>
        <w:widowControl/>
        <w:snapToGrid w:val="0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主管护师：具备博士学位并注册从事护理执业活动；或具备硕士学位经注册后从事护理执业活动满2年；或具备大学本科学历或学士学位，经注册并取得护师职称后，从事护理执业活动满4年；或具备大专学历，经注册并取得护师职称后，从事护理执业活动满6年；或具备中专学历，经注册并取得护师职称后，从事护理执业活动满7年。</w:t>
      </w:r>
    </w:p>
    <w:p>
      <w:pPr>
        <w:widowControl/>
        <w:snapToGrid w:val="0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主管药（技）师：具备博士学位；或具备硕士学位，取得药（技）师职称后，从事本专业工作满2年；或具备大学本科学历或学士学位，取得药（技）师职称后，从事本专业工作满4年；或具备大专学历，取得药（技）师职称后，从事本专业工作满6年；或具备中专学历，取得药（技）师职称后，从事本专业工作满7年。</w:t>
      </w:r>
    </w:p>
    <w:p>
      <w:pPr>
        <w:widowControl/>
        <w:snapToGrid w:val="0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凡在北京市社区卫生服务中心（站）工作的医师、护师，可提前一年参加中级卫生专业技术资格的全科医学、社区护理专业类别的考试。本科及以上学历、经全科专业住院医师规范化培训合格并到基层医疗卫生机构工作的，可直接参加全科医学专业中级职称考试。</w:t>
      </w:r>
    </w:p>
    <w:p>
      <w:pPr>
        <w:widowControl/>
        <w:snapToGrid w:val="0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对2012年及以后毕业的医学本科及以上学历毕业生，北京地区各级各类医疗卫生机构须将《住院医师规范化培训合格证书》作为本人参加中级临床医学专业技术资格考试的必备条件之一。</w:t>
      </w:r>
    </w:p>
    <w:p>
      <w:pPr>
        <w:widowControl/>
        <w:snapToGrid w:val="0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有下列情形之一的，不得申请参加卫生专业技术资格考试：</w:t>
      </w:r>
    </w:p>
    <w:p>
      <w:pPr>
        <w:widowControl/>
        <w:snapToGrid w:val="0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（一）医疗事故责任者未满3年；</w:t>
      </w:r>
    </w:p>
    <w:p>
      <w:pPr>
        <w:widowControl/>
        <w:snapToGrid w:val="0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（二）医疗差错责任者未满1年；</w:t>
      </w:r>
    </w:p>
    <w:p>
      <w:pPr>
        <w:widowControl/>
        <w:snapToGrid w:val="0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（三</w:t>
      </w:r>
      <w:r>
        <w:rPr>
          <w:rFonts w:ascii="仿宋_GB2312" w:hAnsi="仿宋" w:eastAsia="仿宋_GB2312"/>
          <w:sz w:val="32"/>
          <w:szCs w:val="32"/>
        </w:rPr>
        <w:t>）</w:t>
      </w:r>
      <w:r>
        <w:rPr>
          <w:rFonts w:hint="eastAsia" w:ascii="仿宋_GB2312" w:hAnsi="仿宋" w:eastAsia="仿宋_GB2312"/>
          <w:sz w:val="32"/>
          <w:szCs w:val="32"/>
        </w:rPr>
        <w:t>受到行政处分者未满2年；</w:t>
      </w:r>
    </w:p>
    <w:p>
      <w:pPr>
        <w:widowControl/>
        <w:snapToGrid w:val="0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（四）伪造学历或考试期间有违纪行为未满2年；</w:t>
      </w:r>
    </w:p>
    <w:p>
      <w:pPr>
        <w:widowControl/>
        <w:snapToGrid w:val="0"/>
        <w:spacing w:line="560" w:lineRule="exact"/>
        <w:ind w:firstLine="640" w:firstLineChars="200"/>
        <w:rPr>
          <w:rFonts w:hint="eastAsia" w:ascii="仿宋_GB2312" w:hAnsi="仿宋" w:eastAsia="仿宋_GB2312"/>
          <w:b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（五）市卫生行政部门规定的其他情形。</w:t>
      </w:r>
    </w:p>
    <w:p>
      <w:pPr>
        <w:widowControl/>
        <w:snapToGrid w:val="0"/>
        <w:spacing w:line="560" w:lineRule="exact"/>
        <w:jc w:val="left"/>
        <w:rPr>
          <w:rFonts w:ascii="黑体" w:hAnsi="黑体" w:eastAsia="黑体" w:cs="仿宋"/>
          <w:bCs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ascii="黑体" w:hAnsi="黑体" w:eastAsia="黑体" w:cs="仿宋"/>
          <w:bCs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ascii="黑体" w:hAnsi="黑体" w:eastAsia="黑体" w:cs="仿宋"/>
          <w:bCs/>
          <w:sz w:val="32"/>
          <w:szCs w:val="32"/>
        </w:rPr>
      </w:pPr>
    </w:p>
    <w:p/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9C3"/>
    <w:rsid w:val="00046121"/>
    <w:rsid w:val="004209C3"/>
    <w:rsid w:val="3B416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color w:val="2727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264</Words>
  <Characters>1508</Characters>
  <Lines>12</Lines>
  <Paragraphs>3</Paragraphs>
  <TotalTime>0</TotalTime>
  <ScaleCrop>false</ScaleCrop>
  <LinksUpToDate>false</LinksUpToDate>
  <CharactersWithSpaces>1769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2023-01-02T09:26:00Z</dcterms:created>
  <dc:creator>Microsoft Office User</dc:creator>
  <cp:lastModifiedBy>赵鑫</cp:lastModifiedBy>
  <dcterms:modified xsi:type="dcterms:W3CDTF">2023-01-03T01:49:36Z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