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578" w:rsidRDefault="00874112">
      <w:pPr>
        <w:widowControl/>
        <w:pBdr>
          <w:bottom w:val="single" w:sz="4" w:space="31" w:color="FFFFFF"/>
        </w:pBdr>
        <w:tabs>
          <w:tab w:val="left" w:pos="0"/>
        </w:tabs>
        <w:overflowPunct w:val="0"/>
        <w:autoSpaceDE w:val="0"/>
        <w:autoSpaceDN w:val="0"/>
        <w:snapToGrid w:val="0"/>
        <w:spacing w:line="540" w:lineRule="exact"/>
        <w:rPr>
          <w:rFonts w:ascii="黑体" w:eastAsia="黑体" w:hAnsi="黑体" w:cs="黑体"/>
          <w:szCs w:val="32"/>
        </w:rPr>
      </w:pPr>
      <w:r>
        <w:rPr>
          <w:rFonts w:ascii="黑体" w:eastAsia="黑体" w:hAnsi="黑体" w:cs="黑体" w:hint="eastAsia"/>
          <w:szCs w:val="32"/>
        </w:rPr>
        <w:t>附件2</w:t>
      </w:r>
    </w:p>
    <w:p w:rsidR="00923578" w:rsidRDefault="00874112">
      <w:pPr>
        <w:widowControl/>
        <w:pBdr>
          <w:bottom w:val="single" w:sz="4" w:space="31" w:color="FFFFFF"/>
        </w:pBdr>
        <w:tabs>
          <w:tab w:val="left" w:pos="0"/>
        </w:tabs>
        <w:overflowPunct w:val="0"/>
        <w:autoSpaceDE w:val="0"/>
        <w:autoSpaceDN w:val="0"/>
        <w:snapToGrid w:val="0"/>
        <w:spacing w:line="600" w:lineRule="exact"/>
        <w:jc w:val="center"/>
        <w:rPr>
          <w:rFonts w:ascii="方正小标宋简体" w:eastAsia="方正小标宋简体"/>
          <w:sz w:val="44"/>
          <w:szCs w:val="44"/>
        </w:rPr>
      </w:pPr>
      <w:r>
        <w:rPr>
          <w:rFonts w:ascii="方正小标宋简体" w:eastAsia="方正小标宋简体" w:hint="eastAsia"/>
          <w:sz w:val="44"/>
          <w:szCs w:val="44"/>
        </w:rPr>
        <w:t>网上报名材料上传要求</w:t>
      </w:r>
    </w:p>
    <w:p w:rsidR="00FE5A18" w:rsidRPr="009C17B9" w:rsidRDefault="00FE5A18">
      <w:pPr>
        <w:spacing w:line="480" w:lineRule="exact"/>
        <w:ind w:firstLineChars="200" w:firstLine="640"/>
        <w:rPr>
          <w:rFonts w:ascii="仿宋_GB2312" w:hAnsi="仿宋_GB2312" w:cs="仿宋_GB2312"/>
          <w:szCs w:val="32"/>
        </w:rPr>
      </w:pPr>
      <w:r w:rsidRPr="009C17B9">
        <w:rPr>
          <w:rFonts w:ascii="仿宋_GB2312" w:hAnsi="仿宋_GB2312" w:cs="仿宋_GB2312" w:hint="eastAsia"/>
          <w:szCs w:val="32"/>
        </w:rPr>
        <w:t>按照《医师资格考试暂行办法》</w:t>
      </w:r>
      <w:r w:rsidR="00E5032A" w:rsidRPr="009C17B9">
        <w:rPr>
          <w:rFonts w:ascii="仿宋_GB2312" w:hAnsi="仿宋_GB2312" w:cs="仿宋_GB2312" w:hint="eastAsia"/>
          <w:szCs w:val="32"/>
        </w:rPr>
        <w:t>和《关于规范医师资格考试报名资格审查工作的通知》</w:t>
      </w:r>
      <w:r w:rsidRPr="009C17B9">
        <w:rPr>
          <w:rFonts w:ascii="仿宋_GB2312" w:hAnsi="仿宋_GB2312" w:cs="仿宋_GB2312" w:hint="eastAsia"/>
          <w:szCs w:val="32"/>
        </w:rPr>
        <w:t>相关规定，桂林考点医师资格考试报名材料要求如下。</w:t>
      </w:r>
    </w:p>
    <w:p w:rsidR="00923578" w:rsidRDefault="00874112">
      <w:pPr>
        <w:spacing w:line="480" w:lineRule="exact"/>
        <w:ind w:firstLineChars="200" w:firstLine="640"/>
        <w:rPr>
          <w:rFonts w:ascii="仿宋" w:eastAsia="仿宋" w:hAnsi="仿宋" w:cs="仿宋"/>
          <w:szCs w:val="32"/>
        </w:rPr>
      </w:pPr>
      <w:r>
        <w:rPr>
          <w:rFonts w:ascii="黑体" w:eastAsia="黑体" w:hAnsi="黑体" w:cs="黑体" w:hint="eastAsia"/>
          <w:szCs w:val="32"/>
        </w:rPr>
        <w:t>一、网上报名</w:t>
      </w:r>
    </w:p>
    <w:p w:rsidR="00923578" w:rsidRDefault="00874112">
      <w:pPr>
        <w:spacing w:line="480" w:lineRule="exact"/>
        <w:ind w:firstLineChars="200" w:firstLine="640"/>
        <w:rPr>
          <w:rFonts w:ascii="仿宋_GB2312" w:hAnsi="仿宋_GB2312" w:cs="仿宋_GB2312"/>
          <w:szCs w:val="32"/>
        </w:rPr>
      </w:pPr>
      <w:r>
        <w:rPr>
          <w:rFonts w:ascii="仿宋_GB2312" w:hAnsi="仿宋_GB2312" w:cs="仿宋_GB2312" w:hint="eastAsia"/>
          <w:szCs w:val="32"/>
        </w:rPr>
        <w:t>（一）考生在网报系统上传个人小二寸白底证件照时，应按照系统提示内容下载并运行“医考报名照片检测工具”，网报系统只接受经该工具检测通过且保存后的照片进行上传</w:t>
      </w:r>
      <w:r w:rsidR="0064781E">
        <w:rPr>
          <w:rFonts w:ascii="仿宋_GB2312" w:hAnsi="仿宋_GB2312" w:cs="仿宋_GB2312" w:hint="eastAsia"/>
          <w:szCs w:val="32"/>
        </w:rPr>
        <w:t>，照片不得戴帽子及着工作服，应清晰全面露出面部</w:t>
      </w:r>
      <w:r>
        <w:rPr>
          <w:rFonts w:ascii="仿宋_GB2312" w:hAnsi="仿宋_GB2312" w:cs="仿宋_GB2312" w:hint="eastAsia"/>
          <w:szCs w:val="32"/>
        </w:rPr>
        <w:t>。</w:t>
      </w:r>
    </w:p>
    <w:p w:rsidR="00923578" w:rsidRDefault="00874112">
      <w:pPr>
        <w:spacing w:line="480" w:lineRule="exact"/>
        <w:ind w:firstLineChars="200" w:firstLine="640"/>
        <w:rPr>
          <w:rFonts w:ascii="仿宋_GB2312" w:hAnsi="仿宋_GB2312" w:cs="仿宋_GB2312"/>
          <w:color w:val="FF0000"/>
          <w:szCs w:val="32"/>
        </w:rPr>
      </w:pPr>
      <w:r>
        <w:rPr>
          <w:rFonts w:ascii="仿宋_GB2312" w:hAnsi="仿宋_GB2312" w:cs="仿宋_GB2312" w:hint="eastAsia"/>
          <w:szCs w:val="32"/>
        </w:rPr>
        <w:t>（二）现役军人和部队文职人员在报名时只能使用有效身份证报考，在本人身份栏中选择相关“军人”身份后，还必须在系统内填写军官证、警官证、文职干部证、士兵（官）证、军队学员证号。</w:t>
      </w:r>
    </w:p>
    <w:p w:rsidR="00923578" w:rsidRDefault="00874112">
      <w:pPr>
        <w:spacing w:line="480" w:lineRule="exact"/>
        <w:ind w:firstLineChars="200" w:firstLine="640"/>
        <w:rPr>
          <w:rFonts w:ascii="仿宋_GB2312" w:hAnsi="仿宋_GB2312" w:cs="仿宋_GB2312"/>
          <w:szCs w:val="32"/>
        </w:rPr>
      </w:pPr>
      <w:r>
        <w:rPr>
          <w:rFonts w:ascii="仿宋_GB2312" w:hAnsi="仿宋_GB2312" w:cs="仿宋_GB2312" w:hint="eastAsia"/>
          <w:szCs w:val="32"/>
        </w:rPr>
        <w:t>（三）地方考生在完成网上报名后，按照考生操作指南（附件）步骤，同时登录国家医学考试（广西）考生服务系统，上传相关报名材料，上传材料在报名期间可自行调整（锁定内容除外），报名截止后，上传材料将被锁定。已锁定的材料如需更新，请联系考点解锁后再重新上传。</w:t>
      </w:r>
      <w:r w:rsidR="0064781E">
        <w:rPr>
          <w:rFonts w:ascii="仿宋_GB2312" w:hAnsi="仿宋_GB2312" w:cs="仿宋_GB2312" w:hint="eastAsia"/>
          <w:szCs w:val="32"/>
        </w:rPr>
        <w:t>按要求更换增补相应材料，并完成材料“重新提交”。</w:t>
      </w:r>
    </w:p>
    <w:p w:rsidR="00923578" w:rsidRDefault="00874112">
      <w:pPr>
        <w:spacing w:line="480" w:lineRule="exact"/>
        <w:ind w:firstLineChars="200" w:firstLine="640"/>
        <w:rPr>
          <w:rFonts w:ascii="仿宋_GB2312" w:hAnsi="仿宋_GB2312" w:cs="仿宋_GB2312"/>
          <w:szCs w:val="32"/>
        </w:rPr>
      </w:pPr>
      <w:r>
        <w:rPr>
          <w:rFonts w:ascii="仿宋_GB2312" w:hAnsi="仿宋_GB2312" w:cs="仿宋_GB2312" w:hint="eastAsia"/>
          <w:szCs w:val="32"/>
        </w:rPr>
        <w:t>（四）现役军人和部队文职人员考生不用上传资料，请于现场审核期间内携带纸质报考材料按属地管理原则进行现场确认。</w:t>
      </w:r>
    </w:p>
    <w:p w:rsidR="00923578" w:rsidRDefault="00874112">
      <w:pPr>
        <w:widowControl/>
        <w:shd w:val="clear" w:color="auto" w:fill="FFFFFF"/>
        <w:spacing w:line="480" w:lineRule="exact"/>
        <w:ind w:firstLineChars="200" w:firstLine="640"/>
        <w:jc w:val="left"/>
        <w:rPr>
          <w:rFonts w:ascii="黑体" w:eastAsia="黑体" w:hAnsi="黑体" w:cs="Tahoma"/>
          <w:kern w:val="0"/>
          <w:szCs w:val="32"/>
        </w:rPr>
      </w:pPr>
      <w:r>
        <w:rPr>
          <w:rFonts w:ascii="黑体" w:eastAsia="黑体" w:hAnsi="黑体" w:cs="Tahoma" w:hint="eastAsia"/>
          <w:kern w:val="0"/>
          <w:szCs w:val="32"/>
        </w:rPr>
        <w:t>二、材料要求</w:t>
      </w:r>
    </w:p>
    <w:p w:rsidR="00923578" w:rsidRDefault="00874112">
      <w:pPr>
        <w:widowControl/>
        <w:shd w:val="clear" w:color="auto" w:fill="FFFFFF"/>
        <w:spacing w:line="480" w:lineRule="exact"/>
        <w:ind w:firstLineChars="200" w:firstLine="643"/>
        <w:jc w:val="left"/>
        <w:rPr>
          <w:rFonts w:ascii="楷体_GB2312" w:eastAsia="楷体_GB2312" w:hAnsi="楷体_GB2312" w:cs="楷体_GB2312"/>
          <w:b/>
          <w:bCs/>
          <w:kern w:val="0"/>
          <w:szCs w:val="32"/>
        </w:rPr>
      </w:pPr>
      <w:r>
        <w:rPr>
          <w:rFonts w:ascii="楷体_GB2312" w:eastAsia="楷体_GB2312" w:hAnsi="楷体_GB2312" w:cs="楷体_GB2312" w:hint="eastAsia"/>
          <w:b/>
          <w:bCs/>
          <w:kern w:val="0"/>
          <w:szCs w:val="32"/>
        </w:rPr>
        <w:t>（一）身份证明</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lastRenderedPageBreak/>
        <w:t>1.有效身份证件（第二代身份证、临时身份证、台港澳居民往来大陆通行证、护照）正反面照片（外国护照需上传信息页与封页）。</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2.本人手持身份证件详细内容面，自拍照1张。</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int="eastAsia"/>
          <w:szCs w:val="32"/>
        </w:rPr>
        <w:t>如果考生报名时存在正在办理有效身份证明等特殊原因的，可提交户籍所在地派出所开具的、有本人近期免冠近照的证明办理报名手续，考生也须凭此证明和其他规定证件入场考试。</w:t>
      </w:r>
    </w:p>
    <w:p w:rsidR="00923578" w:rsidRDefault="00874112">
      <w:pPr>
        <w:widowControl/>
        <w:shd w:val="clear" w:color="auto" w:fill="FFFFFF"/>
        <w:spacing w:line="480" w:lineRule="exact"/>
        <w:ind w:firstLineChars="200" w:firstLine="643"/>
        <w:jc w:val="left"/>
        <w:rPr>
          <w:rFonts w:ascii="黑体" w:eastAsia="黑体" w:hAnsi="黑体" w:cs="Tahoma"/>
          <w:kern w:val="0"/>
          <w:szCs w:val="32"/>
        </w:rPr>
      </w:pPr>
      <w:r>
        <w:rPr>
          <w:rFonts w:ascii="楷体_GB2312" w:eastAsia="楷体_GB2312" w:hAnsi="楷体_GB2312" w:cs="楷体_GB2312" w:hint="eastAsia"/>
          <w:b/>
          <w:bCs/>
          <w:kern w:val="0"/>
          <w:szCs w:val="32"/>
        </w:rPr>
        <w:t>（二）学历证明</w:t>
      </w:r>
    </w:p>
    <w:p w:rsidR="00923578" w:rsidRDefault="00874112" w:rsidP="00E56C36">
      <w:pPr>
        <w:widowControl/>
        <w:shd w:val="clear" w:color="auto" w:fill="FFFFFF"/>
        <w:spacing w:line="480" w:lineRule="exact"/>
        <w:ind w:leftChars="200" w:left="640"/>
        <w:jc w:val="left"/>
        <w:rPr>
          <w:rFonts w:ascii="仿宋_GB2312" w:hAnsi="Tahoma" w:cs="Tahoma"/>
          <w:kern w:val="0"/>
          <w:szCs w:val="32"/>
        </w:rPr>
      </w:pPr>
      <w:r>
        <w:rPr>
          <w:rFonts w:ascii="仿宋_GB2312" w:hAnsi="Tahoma" w:cs="Tahoma" w:hint="eastAsia"/>
          <w:kern w:val="0"/>
          <w:szCs w:val="32"/>
        </w:rPr>
        <w:t>1.毕业证书:上传与报考类别相一致的医学学历证书。</w:t>
      </w:r>
      <w:r>
        <w:rPr>
          <w:rFonts w:ascii="仿宋_GB2312" w:hAnsi="Tahoma" w:cs="Tahoma" w:hint="eastAsia"/>
          <w:kern w:val="0"/>
          <w:szCs w:val="32"/>
        </w:rPr>
        <w:br/>
        <w:t>（1）专升本提供专科、本科毕业证。</w:t>
      </w:r>
      <w:r>
        <w:rPr>
          <w:rFonts w:ascii="仿宋_GB2312" w:hAnsi="Tahoma" w:cs="Tahoma" w:hint="eastAsia"/>
          <w:kern w:val="0"/>
          <w:szCs w:val="32"/>
        </w:rPr>
        <w:br/>
        <w:t>（2）3+2形式提供中专、专科毕业证。</w:t>
      </w:r>
      <w:r>
        <w:rPr>
          <w:rFonts w:ascii="仿宋_GB2312" w:hAnsi="Tahoma" w:cs="Tahoma" w:hint="eastAsia"/>
          <w:kern w:val="0"/>
          <w:szCs w:val="32"/>
        </w:rPr>
        <w:br/>
        <w:t>（3）研究生毕业当年以研究生学历报考者，提供学校出具的学籍证明。</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2.学位证书（</w:t>
      </w:r>
      <w:r w:rsidR="00E56C36">
        <w:rPr>
          <w:rFonts w:ascii="仿宋_GB2312" w:hAnsi="Tahoma" w:cs="Tahoma" w:hint="eastAsia"/>
          <w:kern w:val="0"/>
          <w:szCs w:val="32"/>
        </w:rPr>
        <w:t>硕士</w:t>
      </w:r>
      <w:r>
        <w:rPr>
          <w:rFonts w:ascii="仿宋_GB2312" w:hAnsi="Tahoma" w:cs="Tahoma" w:hint="eastAsia"/>
          <w:kern w:val="0"/>
          <w:szCs w:val="32"/>
        </w:rPr>
        <w:t>以上学</w:t>
      </w:r>
      <w:r w:rsidR="00E56C36">
        <w:rPr>
          <w:rFonts w:ascii="仿宋_GB2312" w:hAnsi="Tahoma" w:cs="Tahoma" w:hint="eastAsia"/>
          <w:kern w:val="0"/>
          <w:szCs w:val="32"/>
        </w:rPr>
        <w:t>位</w:t>
      </w:r>
      <w:r>
        <w:rPr>
          <w:rFonts w:ascii="仿宋_GB2312" w:hAnsi="Tahoma" w:cs="Tahoma" w:hint="eastAsia"/>
          <w:kern w:val="0"/>
          <w:szCs w:val="32"/>
        </w:rPr>
        <w:t>必传）: 上传与报考类别相一致的学位证书（含本人信息页）照片。</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 xml:space="preserve">3.学历证明材料: </w:t>
      </w:r>
    </w:p>
    <w:p w:rsidR="00923578" w:rsidRDefault="00874112">
      <w:pPr>
        <w:pStyle w:val="a3"/>
        <w:spacing w:before="0" w:beforeAutospacing="0" w:after="0" w:afterAutospacing="0"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（1）2001年后毕业的专科及以上学历，须提供有效期半年内的《教育部学历证书电子注册备案表》。</w:t>
      </w:r>
    </w:p>
    <w:p w:rsidR="00923578" w:rsidRDefault="00874112">
      <w:pPr>
        <w:pStyle w:val="a3"/>
        <w:spacing w:before="0" w:beforeAutospacing="0" w:after="0" w:afterAutospacing="0"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（2）非大陆学历需提交教育部留学认证中心出具的《国外学历学位认证书》。</w:t>
      </w:r>
    </w:p>
    <w:p w:rsidR="00E56C36" w:rsidRDefault="00874112">
      <w:pPr>
        <w:widowControl/>
        <w:shd w:val="clear" w:color="auto" w:fill="FFFFFF"/>
        <w:spacing w:line="480" w:lineRule="exact"/>
        <w:ind w:firstLineChars="200" w:firstLine="640"/>
        <w:jc w:val="left"/>
        <w:rPr>
          <w:rFonts w:ascii="仿宋_GB2312" w:hAnsi="仿宋_GB2312" w:cs="仿宋_GB2312" w:hint="eastAsia"/>
          <w:kern w:val="0"/>
          <w:szCs w:val="32"/>
        </w:rPr>
      </w:pPr>
      <w:r>
        <w:rPr>
          <w:rFonts w:ascii="仿宋_GB2312" w:hAnsi="仿宋_GB2312" w:cs="仿宋_GB2312" w:hint="eastAsia"/>
          <w:kern w:val="0"/>
          <w:szCs w:val="32"/>
        </w:rPr>
        <w:t xml:space="preserve">（3）广西区外中专学历，需提供毕业学校所在地省级教育部门出具的录取名单、毕业生名册等学籍证明材料。 </w:t>
      </w:r>
    </w:p>
    <w:p w:rsidR="00E56C36" w:rsidRDefault="00874112">
      <w:pPr>
        <w:widowControl/>
        <w:shd w:val="clear" w:color="auto" w:fill="FFFFFF"/>
        <w:spacing w:line="480" w:lineRule="exact"/>
        <w:ind w:firstLineChars="200" w:firstLine="640"/>
        <w:jc w:val="left"/>
        <w:rPr>
          <w:rFonts w:ascii="仿宋_GB2312" w:hAnsi="仿宋_GB2312" w:cs="仿宋_GB2312" w:hint="eastAsia"/>
          <w:kern w:val="0"/>
          <w:szCs w:val="32"/>
        </w:rPr>
      </w:pPr>
      <w:r>
        <w:rPr>
          <w:rFonts w:ascii="仿宋_GB2312" w:hAnsi="仿宋_GB2312" w:cs="仿宋_GB2312" w:hint="eastAsia"/>
          <w:kern w:val="0"/>
          <w:szCs w:val="32"/>
        </w:rPr>
        <w:t xml:space="preserve">（4）对原不承认中等卫生专业学历的人员，须提供《原不承认中等卫生专业学历资格考试合格证》。 </w:t>
      </w:r>
    </w:p>
    <w:p w:rsidR="00923578" w:rsidRDefault="00874112">
      <w:pPr>
        <w:widowControl/>
        <w:shd w:val="clear" w:color="auto" w:fill="FFFFFF"/>
        <w:spacing w:line="480" w:lineRule="exact"/>
        <w:ind w:firstLineChars="200" w:firstLine="640"/>
        <w:jc w:val="left"/>
        <w:rPr>
          <w:rFonts w:ascii="仿宋_GB2312" w:hAnsi="仿宋_GB2312" w:cs="仿宋_GB2312"/>
          <w:kern w:val="0"/>
          <w:szCs w:val="32"/>
        </w:rPr>
      </w:pPr>
      <w:r>
        <w:rPr>
          <w:rFonts w:ascii="仿宋_GB2312" w:hAnsi="仿宋_GB2312" w:cs="仿宋_GB2312" w:hint="eastAsia"/>
          <w:kern w:val="0"/>
          <w:szCs w:val="32"/>
        </w:rPr>
        <w:t>（5）3+2形式或初中起点五年制考生，如无中专毕业证，应提供毕业学校复印的《录取简明登记表》。</w:t>
      </w:r>
    </w:p>
    <w:p w:rsidR="00923578" w:rsidRDefault="00874112">
      <w:pPr>
        <w:widowControl/>
        <w:shd w:val="clear" w:color="auto" w:fill="FFFFFF"/>
        <w:spacing w:line="480" w:lineRule="exact"/>
        <w:ind w:firstLineChars="200" w:firstLine="643"/>
        <w:jc w:val="left"/>
        <w:rPr>
          <w:rFonts w:ascii="楷体_GB2312" w:eastAsia="楷体_GB2312" w:hAnsi="楷体_GB2312" w:cs="楷体_GB2312"/>
          <w:b/>
          <w:bCs/>
          <w:kern w:val="0"/>
          <w:szCs w:val="32"/>
        </w:rPr>
      </w:pPr>
      <w:r>
        <w:rPr>
          <w:rFonts w:ascii="楷体_GB2312" w:eastAsia="楷体_GB2312" w:hAnsi="楷体_GB2312" w:cs="楷体_GB2312" w:hint="eastAsia"/>
          <w:b/>
          <w:bCs/>
          <w:kern w:val="0"/>
          <w:szCs w:val="32"/>
        </w:rPr>
        <w:t>（三）试用期考核合格证明</w:t>
      </w:r>
      <w:r w:rsidR="00E56C36">
        <w:rPr>
          <w:rFonts w:ascii="楷体_GB2312" w:eastAsia="楷体_GB2312" w:hAnsi="楷体_GB2312" w:cs="楷体_GB2312" w:hint="eastAsia"/>
          <w:b/>
          <w:bCs/>
          <w:kern w:val="0"/>
          <w:szCs w:val="32"/>
        </w:rPr>
        <w:t>或执业期考核证明</w:t>
      </w:r>
    </w:p>
    <w:p w:rsidR="00923578" w:rsidRDefault="00874112">
      <w:pPr>
        <w:widowControl/>
        <w:shd w:val="clear" w:color="auto" w:fill="FFFFFF"/>
        <w:spacing w:line="480" w:lineRule="exact"/>
        <w:ind w:firstLineChars="200" w:firstLine="640"/>
        <w:jc w:val="left"/>
        <w:rPr>
          <w:rFonts w:ascii="仿宋_GB2312" w:hAnsi="仿宋_GB2312" w:cs="仿宋_GB2312"/>
          <w:kern w:val="0"/>
          <w:szCs w:val="32"/>
        </w:rPr>
      </w:pPr>
      <w:r>
        <w:rPr>
          <w:rFonts w:ascii="仿宋_GB2312" w:hAnsi="仿宋_GB2312" w:cs="仿宋_GB2312" w:hint="eastAsia"/>
          <w:kern w:val="0"/>
          <w:szCs w:val="32"/>
        </w:rPr>
        <w:lastRenderedPageBreak/>
        <w:t>上传与报考类别相一致的试用期</w:t>
      </w:r>
      <w:r w:rsidR="00D73DEF">
        <w:rPr>
          <w:rFonts w:ascii="仿宋_GB2312" w:hAnsi="仿宋_GB2312" w:cs="仿宋_GB2312" w:hint="eastAsia"/>
          <w:kern w:val="0"/>
          <w:szCs w:val="32"/>
        </w:rPr>
        <w:t>（执业期）</w:t>
      </w:r>
      <w:r>
        <w:rPr>
          <w:rFonts w:ascii="仿宋_GB2312" w:hAnsi="仿宋_GB2312" w:cs="仿宋_GB2312" w:hint="eastAsia"/>
          <w:kern w:val="0"/>
          <w:szCs w:val="32"/>
        </w:rPr>
        <w:t>满一年并考核合格的证明，若在不同机构试用的可分段提供。填写要求如下：</w:t>
      </w:r>
    </w:p>
    <w:p w:rsidR="00923578" w:rsidRDefault="00874112">
      <w:pPr>
        <w:pStyle w:val="a3"/>
        <w:spacing w:before="0" w:beforeAutospacing="0" w:after="0" w:afterAutospacing="0"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1.证明由试用或执业机构出具，须试用机构法人签字，并加盖单位公章。</w:t>
      </w:r>
    </w:p>
    <w:p w:rsidR="00923578" w:rsidRDefault="00874112">
      <w:pPr>
        <w:pStyle w:val="a3"/>
        <w:spacing w:before="0" w:beforeAutospacing="0" w:after="0" w:afterAutospacing="0"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2.考核证明当年有效</w:t>
      </w:r>
      <w:r w:rsidR="00E56C36">
        <w:rPr>
          <w:rFonts w:ascii="仿宋_GB2312" w:eastAsia="仿宋_GB2312" w:hAnsi="仿宋_GB2312" w:cs="仿宋_GB2312" w:hint="eastAsia"/>
          <w:sz w:val="32"/>
          <w:szCs w:val="32"/>
        </w:rPr>
        <w:t>，应在2023年出具，试用期截止日期应包含2023年</w:t>
      </w:r>
      <w:r>
        <w:rPr>
          <w:rFonts w:ascii="仿宋_GB2312" w:eastAsia="仿宋_GB2312" w:hAnsi="仿宋_GB2312" w:cs="仿宋_GB2312" w:hint="eastAsia"/>
          <w:sz w:val="32"/>
          <w:szCs w:val="32"/>
        </w:rPr>
        <w:t>。</w:t>
      </w:r>
    </w:p>
    <w:p w:rsidR="00923578" w:rsidRDefault="00874112">
      <w:pPr>
        <w:pStyle w:val="a3"/>
        <w:spacing w:before="0" w:beforeAutospacing="0" w:after="0" w:afterAutospacing="0"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3.2022年毕业生试用期考核截止2023年8月31日时需满1年并考核合格方可报考。其他考生试用期</w:t>
      </w:r>
      <w:r w:rsidR="00D73DEF">
        <w:rPr>
          <w:rFonts w:ascii="仿宋_GB2312" w:eastAsia="仿宋_GB2312" w:hAnsi="仿宋_GB2312" w:cs="仿宋_GB2312" w:hint="eastAsia"/>
          <w:sz w:val="32"/>
          <w:szCs w:val="32"/>
        </w:rPr>
        <w:t>（执业期）</w:t>
      </w:r>
      <w:r>
        <w:rPr>
          <w:rFonts w:ascii="仿宋_GB2312" w:eastAsia="仿宋_GB2312" w:hAnsi="仿宋_GB2312" w:cs="仿宋_GB2312" w:hint="eastAsia"/>
          <w:sz w:val="32"/>
          <w:szCs w:val="32"/>
        </w:rPr>
        <w:t>考核至</w:t>
      </w:r>
      <w:r w:rsidR="00E56C36">
        <w:rPr>
          <w:rFonts w:ascii="仿宋_GB2312" w:eastAsia="仿宋_GB2312" w:hAnsi="仿宋_GB2312" w:cs="仿宋_GB2312" w:hint="eastAsia"/>
          <w:sz w:val="32"/>
          <w:szCs w:val="32"/>
        </w:rPr>
        <w:t>2月15日报名截止前</w:t>
      </w:r>
      <w:r>
        <w:rPr>
          <w:rFonts w:ascii="仿宋_GB2312" w:eastAsia="仿宋_GB2312" w:hAnsi="仿宋_GB2312" w:cs="仿宋_GB2312" w:hint="eastAsia"/>
          <w:sz w:val="32"/>
          <w:szCs w:val="32"/>
        </w:rPr>
        <w:t>需满1年且考核合格，如期间试用机构或执业机构有变动且试用期不足年限的，需</w:t>
      </w:r>
      <w:r w:rsidR="00E56C36">
        <w:rPr>
          <w:rFonts w:ascii="仿宋_GB2312" w:eastAsia="仿宋_GB2312" w:hAnsi="仿宋_GB2312" w:cs="仿宋_GB2312" w:hint="eastAsia"/>
          <w:sz w:val="32"/>
          <w:szCs w:val="32"/>
        </w:rPr>
        <w:t>多家</w:t>
      </w:r>
      <w:r>
        <w:rPr>
          <w:rFonts w:ascii="仿宋_GB2312" w:eastAsia="仿宋_GB2312" w:hAnsi="仿宋_GB2312" w:cs="仿宋_GB2312" w:hint="eastAsia"/>
          <w:sz w:val="32"/>
          <w:szCs w:val="32"/>
        </w:rPr>
        <w:t>执业机构出具相应试用期的考核合格证明。</w:t>
      </w:r>
    </w:p>
    <w:p w:rsidR="00923578" w:rsidRDefault="00874112">
      <w:pPr>
        <w:pStyle w:val="a3"/>
        <w:spacing w:before="0" w:beforeAutospacing="0" w:after="0" w:afterAutospacing="0" w:line="4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已取得执业助理医师资格报考执业医师的，中专学历者执业期为取得助理医师执业证书后满5年（2018年8月31日前注册）；大专学历者执业期为取得助理医师执业证书后满2年（2021年8月31日前注册），如在执业注册过程中有变更记录，导致注册时间不满足报考年限的，须提供首次执业注册证明。</w:t>
      </w:r>
    </w:p>
    <w:p w:rsidR="00923578" w:rsidRDefault="00874112">
      <w:pPr>
        <w:widowControl/>
        <w:shd w:val="clear" w:color="auto" w:fill="FFFFFF"/>
        <w:spacing w:line="480" w:lineRule="exact"/>
        <w:ind w:firstLineChars="200" w:firstLine="643"/>
        <w:jc w:val="left"/>
        <w:rPr>
          <w:rFonts w:ascii="楷体_GB2312" w:eastAsia="楷体_GB2312" w:hAnsi="楷体_GB2312" w:cs="楷体_GB2312"/>
          <w:b/>
          <w:bCs/>
          <w:kern w:val="0"/>
          <w:szCs w:val="32"/>
        </w:rPr>
      </w:pPr>
      <w:r>
        <w:rPr>
          <w:rFonts w:ascii="楷体_GB2312" w:eastAsia="楷体_GB2312" w:hAnsi="楷体_GB2312" w:cs="楷体_GB2312" w:hint="eastAsia"/>
          <w:b/>
          <w:bCs/>
          <w:kern w:val="0"/>
          <w:szCs w:val="32"/>
        </w:rPr>
        <w:t>（四）试用</w:t>
      </w:r>
      <w:r w:rsidR="00D73DEF">
        <w:rPr>
          <w:rFonts w:ascii="楷体_GB2312" w:eastAsia="楷体_GB2312" w:hAnsi="楷体_GB2312" w:cs="楷体_GB2312" w:hint="eastAsia"/>
          <w:b/>
          <w:bCs/>
          <w:kern w:val="0"/>
          <w:szCs w:val="32"/>
        </w:rPr>
        <w:t>（执业）</w:t>
      </w:r>
      <w:r>
        <w:rPr>
          <w:rFonts w:ascii="楷体_GB2312" w:eastAsia="楷体_GB2312" w:hAnsi="楷体_GB2312" w:cs="楷体_GB2312" w:hint="eastAsia"/>
          <w:b/>
          <w:bCs/>
          <w:kern w:val="0"/>
          <w:szCs w:val="32"/>
        </w:rPr>
        <w:t>机构执业许可证</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上传试用</w:t>
      </w:r>
      <w:r w:rsidR="00D73DEF">
        <w:rPr>
          <w:rFonts w:ascii="仿宋_GB2312" w:hAnsi="Tahoma" w:cs="Tahoma" w:hint="eastAsia"/>
          <w:kern w:val="0"/>
          <w:szCs w:val="32"/>
        </w:rPr>
        <w:t>（执业）</w:t>
      </w:r>
      <w:r>
        <w:rPr>
          <w:rFonts w:ascii="仿宋_GB2312" w:hAnsi="Tahoma" w:cs="Tahoma" w:hint="eastAsia"/>
          <w:kern w:val="0"/>
          <w:szCs w:val="32"/>
        </w:rPr>
        <w:t>机构《医疗机构执业许可证》副本或《中医诊所备案证》。</w:t>
      </w:r>
      <w:r w:rsidR="00D73DEF">
        <w:rPr>
          <w:rFonts w:ascii="仿宋_GB2312" w:hAnsi="Tahoma" w:cs="Tahoma" w:hint="eastAsia"/>
          <w:spacing w:val="-6"/>
          <w:kern w:val="0"/>
          <w:szCs w:val="32"/>
        </w:rPr>
        <w:t>提交多份试用期（执业期）考核证明的，需上传各段医疗机构执业许可证或备案证。</w:t>
      </w:r>
    </w:p>
    <w:p w:rsidR="00923578" w:rsidRDefault="00874112">
      <w:pPr>
        <w:spacing w:line="480" w:lineRule="exact"/>
        <w:ind w:firstLineChars="200" w:firstLine="643"/>
        <w:rPr>
          <w:rFonts w:ascii="黑体" w:eastAsia="黑体" w:hAnsi="黑体" w:cs="Tahoma"/>
          <w:kern w:val="0"/>
          <w:szCs w:val="32"/>
        </w:rPr>
      </w:pPr>
      <w:r>
        <w:rPr>
          <w:rFonts w:ascii="楷体_GB2312" w:eastAsia="楷体_GB2312" w:hAnsi="楷体_GB2312" w:cs="楷体_GB2312" w:hint="eastAsia"/>
          <w:b/>
          <w:bCs/>
          <w:szCs w:val="32"/>
        </w:rPr>
        <w:t>（五）</w:t>
      </w:r>
      <w:r>
        <w:rPr>
          <w:rFonts w:ascii="楷体_GB2312" w:eastAsia="楷体_GB2312" w:hAnsi="楷体_GB2312" w:cs="楷体_GB2312" w:hint="eastAsia"/>
          <w:b/>
          <w:bCs/>
          <w:kern w:val="0"/>
          <w:szCs w:val="32"/>
        </w:rPr>
        <w:t>带教老师执业证书复印件</w:t>
      </w:r>
    </w:p>
    <w:p w:rsidR="00923578" w:rsidRDefault="00874112">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1.上传带教老师姓名、执业类别和执业地点等信息页。</w:t>
      </w:r>
    </w:p>
    <w:p w:rsidR="00923578" w:rsidRDefault="00874112">
      <w:pPr>
        <w:widowControl/>
        <w:shd w:val="clear" w:color="auto" w:fill="FFFFFF"/>
        <w:spacing w:line="480" w:lineRule="exact"/>
        <w:ind w:firstLineChars="200" w:firstLine="640"/>
        <w:jc w:val="left"/>
        <w:rPr>
          <w:rFonts w:ascii="仿宋_GB2312" w:hAnsi="Tahoma" w:cs="Tahoma" w:hint="eastAsia"/>
          <w:spacing w:val="-6"/>
          <w:kern w:val="0"/>
          <w:szCs w:val="32"/>
        </w:rPr>
      </w:pPr>
      <w:r>
        <w:rPr>
          <w:rFonts w:ascii="仿宋_GB2312" w:hAnsi="Tahoma" w:cs="Tahoma" w:hint="eastAsia"/>
          <w:kern w:val="0"/>
          <w:szCs w:val="32"/>
        </w:rPr>
        <w:t>2.属</w:t>
      </w:r>
      <w:r>
        <w:rPr>
          <w:rFonts w:ascii="仿宋_GB2312" w:hAnsi="Tahoma" w:cs="Tahoma" w:hint="eastAsia"/>
          <w:spacing w:val="-6"/>
          <w:kern w:val="0"/>
          <w:szCs w:val="32"/>
        </w:rPr>
        <w:t>于医联体或对口支援的带教老师，需上传相关证明材料。</w:t>
      </w:r>
    </w:p>
    <w:p w:rsidR="00E56C36" w:rsidRDefault="00E56C36" w:rsidP="00E56C36">
      <w:pPr>
        <w:widowControl/>
        <w:shd w:val="clear" w:color="auto" w:fill="FFFFFF"/>
        <w:spacing w:line="480" w:lineRule="exact"/>
        <w:ind w:firstLineChars="200" w:firstLine="616"/>
        <w:jc w:val="left"/>
        <w:rPr>
          <w:rFonts w:ascii="仿宋_GB2312" w:hAnsi="Tahoma" w:cs="Tahoma"/>
          <w:spacing w:val="-6"/>
          <w:kern w:val="0"/>
          <w:szCs w:val="32"/>
        </w:rPr>
      </w:pPr>
      <w:r>
        <w:rPr>
          <w:rFonts w:ascii="仿宋_GB2312" w:hAnsi="Tahoma" w:cs="Tahoma" w:hint="eastAsia"/>
          <w:spacing w:val="-6"/>
          <w:kern w:val="0"/>
          <w:szCs w:val="32"/>
        </w:rPr>
        <w:t>3、提交多份试用期</w:t>
      </w:r>
      <w:r w:rsidR="00D73DEF">
        <w:rPr>
          <w:rFonts w:ascii="仿宋_GB2312" w:hAnsi="Tahoma" w:cs="Tahoma" w:hint="eastAsia"/>
          <w:spacing w:val="-6"/>
          <w:kern w:val="0"/>
          <w:szCs w:val="32"/>
        </w:rPr>
        <w:t>（执业期）考核证明的，需上传各段医疗机构带教老师材料。</w:t>
      </w:r>
    </w:p>
    <w:p w:rsidR="00923578" w:rsidRDefault="00874112">
      <w:pPr>
        <w:widowControl/>
        <w:shd w:val="clear" w:color="auto" w:fill="FFFFFF"/>
        <w:spacing w:line="480" w:lineRule="exact"/>
        <w:ind w:firstLineChars="200" w:firstLine="643"/>
        <w:jc w:val="left"/>
        <w:rPr>
          <w:rFonts w:ascii="黑体" w:eastAsia="黑体" w:hAnsi="黑体" w:cs="Tahoma"/>
          <w:kern w:val="0"/>
          <w:szCs w:val="32"/>
        </w:rPr>
      </w:pPr>
      <w:r>
        <w:rPr>
          <w:rFonts w:ascii="楷体_GB2312" w:eastAsia="楷体_GB2312" w:hAnsi="楷体_GB2312" w:cs="楷体_GB2312" w:hint="eastAsia"/>
          <w:b/>
          <w:bCs/>
          <w:kern w:val="0"/>
          <w:szCs w:val="32"/>
        </w:rPr>
        <w:t>（六）其他</w:t>
      </w:r>
    </w:p>
    <w:p w:rsidR="00923578" w:rsidRDefault="00874112">
      <w:pPr>
        <w:widowControl/>
        <w:shd w:val="clear" w:color="auto" w:fill="FFFFFF"/>
        <w:spacing w:line="480" w:lineRule="exact"/>
        <w:ind w:firstLineChars="200" w:firstLine="640"/>
        <w:jc w:val="left"/>
        <w:rPr>
          <w:rFonts w:ascii="仿宋_GB2312" w:hAnsi="Tahoma" w:cs="Tahoma"/>
          <w:spacing w:val="-6"/>
          <w:kern w:val="0"/>
          <w:szCs w:val="32"/>
        </w:rPr>
      </w:pPr>
      <w:r>
        <w:rPr>
          <w:rFonts w:ascii="仿宋_GB2312" w:hAnsi="Tahoma" w:cs="Tahoma" w:hint="eastAsia"/>
          <w:kern w:val="0"/>
          <w:szCs w:val="32"/>
        </w:rPr>
        <w:lastRenderedPageBreak/>
        <w:t>1.</w:t>
      </w:r>
      <w:r>
        <w:rPr>
          <w:rFonts w:ascii="仿宋_GB2312" w:hAnsi="Tahoma" w:cs="Tahoma" w:hint="eastAsia"/>
          <w:spacing w:val="-6"/>
          <w:kern w:val="0"/>
          <w:szCs w:val="32"/>
        </w:rPr>
        <w:t>台港澳居民及外籍人员</w:t>
      </w:r>
      <w:r w:rsidR="00D73DEF">
        <w:rPr>
          <w:rFonts w:ascii="仿宋_GB2312" w:hAnsi="Tahoma" w:cs="Tahoma" w:hint="eastAsia"/>
          <w:spacing w:val="-6"/>
          <w:kern w:val="0"/>
          <w:szCs w:val="32"/>
        </w:rPr>
        <w:t>需提交</w:t>
      </w:r>
      <w:r>
        <w:rPr>
          <w:rFonts w:ascii="仿宋_GB2312" w:hAnsi="Tahoma" w:cs="Tahoma" w:hint="eastAsia"/>
          <w:spacing w:val="-6"/>
          <w:kern w:val="0"/>
          <w:szCs w:val="32"/>
        </w:rPr>
        <w:t>参加国家医师资格考试实习申请表。</w:t>
      </w:r>
    </w:p>
    <w:p w:rsidR="00923578" w:rsidRDefault="00874112" w:rsidP="00D73DEF">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2.执业助理医师资格证书（助理升执业必传）：助理升执业的，需上传与报考类别相一致的执业助理医师资格证书（含本人信息页）。</w:t>
      </w:r>
    </w:p>
    <w:p w:rsidR="00923578" w:rsidRDefault="00D73DEF">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3</w:t>
      </w:r>
      <w:r w:rsidR="00874112">
        <w:rPr>
          <w:rFonts w:ascii="仿宋_GB2312" w:hAnsi="Tahoma" w:cs="Tahoma" w:hint="eastAsia"/>
          <w:kern w:val="0"/>
          <w:szCs w:val="32"/>
        </w:rPr>
        <w:t>.执业助理医师执业证书（助理升执业必传）：助理升执业的，需上传与报名报考类别的执业助理医师执业证书（含本人信息页和首次注册信息、注册机构信息页、定期考核信息页）。</w:t>
      </w:r>
    </w:p>
    <w:p w:rsidR="00923578" w:rsidRDefault="00D73DEF">
      <w:pPr>
        <w:widowControl/>
        <w:shd w:val="clear" w:color="auto" w:fill="FFFFFF"/>
        <w:spacing w:line="480" w:lineRule="exact"/>
        <w:ind w:firstLineChars="200" w:firstLine="640"/>
        <w:jc w:val="left"/>
        <w:rPr>
          <w:rFonts w:ascii="仿宋_GB2312" w:hAnsi="Tahoma" w:cs="Tahoma"/>
          <w:kern w:val="0"/>
          <w:szCs w:val="32"/>
        </w:rPr>
      </w:pPr>
      <w:r>
        <w:rPr>
          <w:rFonts w:ascii="仿宋_GB2312" w:hAnsi="Tahoma" w:cs="Tahoma" w:hint="eastAsia"/>
          <w:kern w:val="0"/>
          <w:szCs w:val="32"/>
        </w:rPr>
        <w:t>4</w:t>
      </w:r>
      <w:r w:rsidR="00874112">
        <w:rPr>
          <w:rFonts w:ascii="仿宋_GB2312" w:hAnsi="Tahoma" w:cs="Tahoma" w:hint="eastAsia"/>
          <w:kern w:val="0"/>
          <w:szCs w:val="32"/>
        </w:rPr>
        <w:t>.应届医学专业毕业生医师资格考试报考承诺书（2022年全日制应届毕业生必传）。</w:t>
      </w:r>
    </w:p>
    <w:p w:rsidR="00923578" w:rsidRDefault="00D73DEF">
      <w:pPr>
        <w:spacing w:line="480" w:lineRule="exact"/>
        <w:ind w:firstLineChars="200" w:firstLine="640"/>
        <w:rPr>
          <w:rFonts w:ascii="仿宋_GB2312" w:hAnsi="Tahoma" w:cs="Tahoma"/>
          <w:kern w:val="0"/>
          <w:szCs w:val="32"/>
        </w:rPr>
      </w:pPr>
      <w:r>
        <w:rPr>
          <w:rFonts w:ascii="仿宋_GB2312" w:hint="eastAsia"/>
          <w:szCs w:val="32"/>
        </w:rPr>
        <w:t>5</w:t>
      </w:r>
      <w:r w:rsidR="00874112">
        <w:rPr>
          <w:rFonts w:ascii="仿宋_GB2312" w:hint="eastAsia"/>
          <w:szCs w:val="32"/>
        </w:rPr>
        <w:t>.</w:t>
      </w:r>
      <w:r w:rsidR="00874112">
        <w:rPr>
          <w:rFonts w:ascii="仿宋_GB2312" w:hAnsi="Tahoma" w:cs="Tahoma" w:hint="eastAsia"/>
          <w:kern w:val="0"/>
          <w:szCs w:val="32"/>
        </w:rPr>
        <w:t>师承和确有专长证明材料（师承或确有专长必传）:《传统医学师承出师证》或《传统医学医术确有专长证书》。注：广西区外颁发的此类证书不得在广西报考。</w:t>
      </w:r>
    </w:p>
    <w:p w:rsidR="00923578" w:rsidRDefault="00D73DEF" w:rsidP="00D73DEF">
      <w:pPr>
        <w:spacing w:line="480" w:lineRule="exact"/>
        <w:ind w:firstLineChars="221" w:firstLine="707"/>
        <w:rPr>
          <w:rFonts w:ascii="仿宋_GB2312" w:hAnsi="Tahoma" w:cs="Tahoma"/>
          <w:kern w:val="0"/>
          <w:szCs w:val="32"/>
        </w:rPr>
      </w:pPr>
      <w:r>
        <w:rPr>
          <w:rFonts w:ascii="仿宋_GB2312" w:hint="eastAsia"/>
          <w:szCs w:val="32"/>
        </w:rPr>
        <w:t>6</w:t>
      </w:r>
      <w:r w:rsidR="00874112">
        <w:rPr>
          <w:rFonts w:ascii="仿宋_GB2312" w:hint="eastAsia"/>
          <w:szCs w:val="32"/>
        </w:rPr>
        <w:t>.</w:t>
      </w:r>
      <w:r w:rsidR="00874112">
        <w:rPr>
          <w:rFonts w:ascii="仿宋_GB2312" w:hAnsi="Tahoma" w:cs="Tahoma" w:hint="eastAsia"/>
          <w:kern w:val="0"/>
          <w:szCs w:val="32"/>
        </w:rPr>
        <w:t xml:space="preserve">其他: </w:t>
      </w:r>
    </w:p>
    <w:p w:rsidR="00923578" w:rsidRDefault="00874112">
      <w:pPr>
        <w:widowControl/>
        <w:shd w:val="clear" w:color="auto" w:fill="FFFFFF"/>
        <w:spacing w:line="480" w:lineRule="exact"/>
        <w:ind w:firstLineChars="250" w:firstLine="800"/>
        <w:jc w:val="left"/>
        <w:rPr>
          <w:rFonts w:ascii="仿宋_GB2312" w:hAnsi="Tahoma" w:cs="Tahoma"/>
          <w:kern w:val="0"/>
          <w:szCs w:val="32"/>
        </w:rPr>
      </w:pPr>
      <w:r>
        <w:rPr>
          <w:rFonts w:ascii="仿宋_GB2312" w:hAnsi="Tahoma" w:cs="Tahoma" w:hint="eastAsia"/>
          <w:kern w:val="0"/>
          <w:szCs w:val="32"/>
        </w:rPr>
        <w:t>（1）壮医培训证（报考壮医专业必传）。</w:t>
      </w:r>
    </w:p>
    <w:p w:rsidR="00923578" w:rsidRDefault="00874112">
      <w:pPr>
        <w:widowControl/>
        <w:shd w:val="clear" w:color="auto" w:fill="FFFFFF"/>
        <w:spacing w:line="480" w:lineRule="exact"/>
        <w:ind w:firstLineChars="250" w:firstLine="800"/>
        <w:jc w:val="left"/>
        <w:rPr>
          <w:rFonts w:ascii="仿宋_GB2312" w:hAnsi="Tahoma" w:cs="Tahoma"/>
          <w:kern w:val="0"/>
          <w:szCs w:val="32"/>
        </w:rPr>
      </w:pPr>
      <w:r>
        <w:rPr>
          <w:rFonts w:ascii="仿宋_GB2312" w:hAnsi="Tahoma" w:cs="Tahoma" w:hint="eastAsia"/>
          <w:kern w:val="0"/>
          <w:szCs w:val="32"/>
        </w:rPr>
        <w:t>（2）“西学中”相关证明材料。</w:t>
      </w:r>
    </w:p>
    <w:p w:rsidR="00923578" w:rsidRDefault="00874112">
      <w:pPr>
        <w:autoSpaceDE w:val="0"/>
        <w:autoSpaceDN w:val="0"/>
        <w:adjustRightInd w:val="0"/>
        <w:spacing w:line="480" w:lineRule="exact"/>
        <w:ind w:firstLineChars="200" w:firstLine="640"/>
        <w:jc w:val="left"/>
        <w:rPr>
          <w:rFonts w:ascii="黑体" w:eastAsia="黑体" w:hAnsi="黑体" w:cs="黑体"/>
          <w:kern w:val="0"/>
          <w:szCs w:val="32"/>
          <w:lang w:val="zh-CN"/>
        </w:rPr>
      </w:pPr>
      <w:r>
        <w:rPr>
          <w:rFonts w:ascii="黑体" w:eastAsia="黑体" w:hAnsi="黑体" w:cs="黑体" w:hint="eastAsia"/>
          <w:kern w:val="0"/>
          <w:szCs w:val="32"/>
        </w:rPr>
        <w:t>三</w:t>
      </w:r>
      <w:r>
        <w:rPr>
          <w:rFonts w:ascii="黑体" w:eastAsia="黑体" w:hAnsi="黑体" w:cs="黑体" w:hint="eastAsia"/>
          <w:szCs w:val="32"/>
        </w:rPr>
        <w:t>、</w:t>
      </w:r>
      <w:r>
        <w:rPr>
          <w:rFonts w:ascii="黑体" w:eastAsia="黑体" w:hAnsi="黑体" w:cs="黑体" w:hint="eastAsia"/>
          <w:kern w:val="0"/>
          <w:szCs w:val="32"/>
          <w:lang w:val="zh-CN"/>
        </w:rPr>
        <w:t>其他</w:t>
      </w:r>
    </w:p>
    <w:p w:rsidR="00923578" w:rsidRPr="006E7394" w:rsidRDefault="00874112" w:rsidP="006E7394">
      <w:pPr>
        <w:tabs>
          <w:tab w:val="left" w:pos="709"/>
        </w:tabs>
        <w:wordWrap w:val="0"/>
        <w:ind w:firstLineChars="177" w:firstLine="566"/>
        <w:rPr>
          <w:rFonts w:ascii="仿宋_GB2312" w:hAnsi="仿宋_GB2312" w:cs="仿宋_GB2312"/>
          <w:szCs w:val="32"/>
        </w:rPr>
      </w:pPr>
      <w:r>
        <w:rPr>
          <w:rFonts w:ascii="仿宋_GB2312" w:hAnsi="仿宋_GB2312" w:cs="仿宋_GB2312" w:hint="eastAsia"/>
          <w:szCs w:val="32"/>
        </w:rPr>
        <w:t>考生所上传的材料务必真实有效，对于“利用伪造证件、证明及其他虚假材料报名的”，按照《医师资格考试违纪违规处理规定（2014版）》，做出“当年考试成绩无效，在2年内不得报考医师资格”的处理；</w:t>
      </w:r>
      <w:r w:rsidR="006E7394">
        <w:rPr>
          <w:rFonts w:ascii="仿宋_GB2312" w:hAnsi="仿宋_GB2312" w:cs="仿宋_GB2312" w:hint="eastAsia"/>
          <w:szCs w:val="32"/>
        </w:rPr>
        <w:t>涉及伪造使用国家机关公文、证件证明违反《</w:t>
      </w:r>
      <w:r w:rsidR="006E7394" w:rsidRPr="006E7394">
        <w:rPr>
          <w:rFonts w:ascii="仿宋_GB2312" w:hAnsi="仿宋_GB2312" w:cs="仿宋_GB2312"/>
          <w:szCs w:val="32"/>
        </w:rPr>
        <w:t>中华人民共和国治安管理处罚条例</w:t>
      </w:r>
      <w:r w:rsidR="006E7394">
        <w:rPr>
          <w:rFonts w:ascii="仿宋_GB2312" w:hAnsi="仿宋_GB2312" w:cs="仿宋_GB2312" w:hint="eastAsia"/>
          <w:szCs w:val="32"/>
        </w:rPr>
        <w:t>》的，交由公安机关处理。</w:t>
      </w:r>
      <w:bookmarkStart w:id="0" w:name="_GoBack"/>
      <w:bookmarkEnd w:id="0"/>
    </w:p>
    <w:sectPr w:rsidR="00923578" w:rsidRPr="006E7394" w:rsidSect="009235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54A3" w:rsidRDefault="006754A3" w:rsidP="00FE5A18">
      <w:r>
        <w:separator/>
      </w:r>
    </w:p>
  </w:endnote>
  <w:endnote w:type="continuationSeparator" w:id="1">
    <w:p w:rsidR="006754A3" w:rsidRDefault="006754A3" w:rsidP="00FE5A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54A3" w:rsidRDefault="006754A3" w:rsidP="00FE5A18">
      <w:r>
        <w:separator/>
      </w:r>
    </w:p>
  </w:footnote>
  <w:footnote w:type="continuationSeparator" w:id="1">
    <w:p w:rsidR="006754A3" w:rsidRDefault="006754A3" w:rsidP="00FE5A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7271977"/>
    <w:rsid w:val="004143EC"/>
    <w:rsid w:val="0064781E"/>
    <w:rsid w:val="006754A3"/>
    <w:rsid w:val="006E7394"/>
    <w:rsid w:val="00874112"/>
    <w:rsid w:val="00923578"/>
    <w:rsid w:val="009C17B9"/>
    <w:rsid w:val="00D73DEF"/>
    <w:rsid w:val="00E5032A"/>
    <w:rsid w:val="00E56C36"/>
    <w:rsid w:val="00EF1EB9"/>
    <w:rsid w:val="00FE5A18"/>
    <w:rsid w:val="772719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3578"/>
    <w:pPr>
      <w:widowControl w:val="0"/>
      <w:jc w:val="both"/>
    </w:pPr>
    <w:rPr>
      <w:rFonts w:ascii="宋体" w:eastAsia="仿宋_GB2312" w:hAnsi="宋体" w:cs="Times New Roman"/>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23578"/>
    <w:pPr>
      <w:spacing w:before="100" w:beforeAutospacing="1" w:after="100" w:afterAutospacing="1"/>
      <w:jc w:val="left"/>
    </w:pPr>
    <w:rPr>
      <w:rFonts w:ascii="Calibri" w:eastAsia="宋体" w:hAnsi="Calibri"/>
      <w:kern w:val="0"/>
      <w:sz w:val="24"/>
      <w:szCs w:val="24"/>
    </w:rPr>
  </w:style>
  <w:style w:type="paragraph" w:styleId="a4">
    <w:name w:val="header"/>
    <w:basedOn w:val="a"/>
    <w:link w:val="Char"/>
    <w:rsid w:val="00FE5A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FE5A18"/>
    <w:rPr>
      <w:rFonts w:ascii="宋体" w:eastAsia="仿宋_GB2312" w:hAnsi="宋体" w:cs="Times New Roman"/>
      <w:kern w:val="2"/>
      <w:sz w:val="18"/>
      <w:szCs w:val="18"/>
    </w:rPr>
  </w:style>
  <w:style w:type="paragraph" w:styleId="a5">
    <w:name w:val="footer"/>
    <w:basedOn w:val="a"/>
    <w:link w:val="Char0"/>
    <w:rsid w:val="00FE5A18"/>
    <w:pPr>
      <w:tabs>
        <w:tab w:val="center" w:pos="4153"/>
        <w:tab w:val="right" w:pos="8306"/>
      </w:tabs>
      <w:snapToGrid w:val="0"/>
      <w:jc w:val="left"/>
    </w:pPr>
    <w:rPr>
      <w:sz w:val="18"/>
      <w:szCs w:val="18"/>
    </w:rPr>
  </w:style>
  <w:style w:type="character" w:customStyle="1" w:styleId="Char0">
    <w:name w:val="页脚 Char"/>
    <w:basedOn w:val="a0"/>
    <w:link w:val="a5"/>
    <w:rsid w:val="00FE5A18"/>
    <w:rPr>
      <w:rFonts w:ascii="宋体" w:eastAsia="仿宋_GB2312" w:hAnsi="宋体" w:cs="Times New Roman"/>
      <w:kern w:val="2"/>
      <w:sz w:val="18"/>
      <w:szCs w:val="18"/>
    </w:rPr>
  </w:style>
  <w:style w:type="character" w:styleId="a6">
    <w:name w:val="Emphasis"/>
    <w:basedOn w:val="a0"/>
    <w:uiPriority w:val="20"/>
    <w:qFormat/>
    <w:rsid w:val="006E7394"/>
    <w:rPr>
      <w:i w:val="0"/>
      <w:iCs w:val="0"/>
      <w:color w:val="F73131"/>
    </w:rPr>
  </w:style>
</w:styles>
</file>

<file path=word/webSettings.xml><?xml version="1.0" encoding="utf-8"?>
<w:webSettings xmlns:r="http://schemas.openxmlformats.org/officeDocument/2006/relationships" xmlns:w="http://schemas.openxmlformats.org/wordprocessingml/2006/main">
  <w:divs>
    <w:div w:id="2113741516">
      <w:bodyDiv w:val="1"/>
      <w:marLeft w:val="0"/>
      <w:marRight w:val="0"/>
      <w:marTop w:val="0"/>
      <w:marBottom w:val="0"/>
      <w:divBdr>
        <w:top w:val="none" w:sz="0" w:space="0" w:color="auto"/>
        <w:left w:val="none" w:sz="0" w:space="0" w:color="auto"/>
        <w:bottom w:val="none" w:sz="0" w:space="0" w:color="auto"/>
        <w:right w:val="none" w:sz="0" w:space="0" w:color="auto"/>
      </w:divBdr>
      <w:divsChild>
        <w:div w:id="1892888316">
          <w:marLeft w:val="0"/>
          <w:marRight w:val="0"/>
          <w:marTop w:val="0"/>
          <w:marBottom w:val="0"/>
          <w:divBdr>
            <w:top w:val="none" w:sz="0" w:space="0" w:color="auto"/>
            <w:left w:val="none" w:sz="0" w:space="0" w:color="auto"/>
            <w:bottom w:val="none" w:sz="0" w:space="0" w:color="auto"/>
            <w:right w:val="none" w:sz="0" w:space="0" w:color="auto"/>
          </w:divBdr>
          <w:divsChild>
            <w:div w:id="1502354563">
              <w:marLeft w:val="0"/>
              <w:marRight w:val="0"/>
              <w:marTop w:val="0"/>
              <w:marBottom w:val="0"/>
              <w:divBdr>
                <w:top w:val="none" w:sz="0" w:space="0" w:color="auto"/>
                <w:left w:val="none" w:sz="0" w:space="0" w:color="auto"/>
                <w:bottom w:val="none" w:sz="0" w:space="0" w:color="auto"/>
                <w:right w:val="none" w:sz="0" w:space="0" w:color="auto"/>
              </w:divBdr>
              <w:divsChild>
                <w:div w:id="1467970444">
                  <w:marLeft w:val="0"/>
                  <w:marRight w:val="0"/>
                  <w:marTop w:val="0"/>
                  <w:marBottom w:val="0"/>
                  <w:divBdr>
                    <w:top w:val="none" w:sz="0" w:space="0" w:color="auto"/>
                    <w:left w:val="none" w:sz="0" w:space="0" w:color="auto"/>
                    <w:bottom w:val="none" w:sz="0" w:space="0" w:color="auto"/>
                    <w:right w:val="none" w:sz="0" w:space="0" w:color="auto"/>
                  </w:divBdr>
                  <w:divsChild>
                    <w:div w:id="1774785990">
                      <w:marLeft w:val="-1878"/>
                      <w:marRight w:val="0"/>
                      <w:marTop w:val="0"/>
                      <w:marBottom w:val="0"/>
                      <w:divBdr>
                        <w:top w:val="none" w:sz="0" w:space="0" w:color="auto"/>
                        <w:left w:val="none" w:sz="0" w:space="0" w:color="auto"/>
                        <w:bottom w:val="none" w:sz="0" w:space="0" w:color="auto"/>
                        <w:right w:val="none" w:sz="0" w:space="0" w:color="auto"/>
                      </w:divBdr>
                      <w:divsChild>
                        <w:div w:id="736828758">
                          <w:marLeft w:val="0"/>
                          <w:marRight w:val="0"/>
                          <w:marTop w:val="0"/>
                          <w:marBottom w:val="175"/>
                          <w:divBdr>
                            <w:top w:val="none" w:sz="0" w:space="0" w:color="auto"/>
                            <w:left w:val="none" w:sz="0" w:space="0" w:color="auto"/>
                            <w:bottom w:val="none" w:sz="0" w:space="0" w:color="auto"/>
                            <w:right w:val="none" w:sz="0" w:space="0" w:color="auto"/>
                          </w:divBdr>
                          <w:divsChild>
                            <w:div w:id="1826701027">
                              <w:marLeft w:val="0"/>
                              <w:marRight w:val="0"/>
                              <w:marTop w:val="0"/>
                              <w:marBottom w:val="0"/>
                              <w:divBdr>
                                <w:top w:val="none" w:sz="0" w:space="0" w:color="auto"/>
                                <w:left w:val="none" w:sz="0" w:space="0" w:color="auto"/>
                                <w:bottom w:val="none" w:sz="0" w:space="0" w:color="auto"/>
                                <w:right w:val="none" w:sz="0" w:space="0" w:color="auto"/>
                              </w:divBdr>
                              <w:divsChild>
                                <w:div w:id="999044116">
                                  <w:marLeft w:val="0"/>
                                  <w:marRight w:val="0"/>
                                  <w:marTop w:val="0"/>
                                  <w:marBottom w:val="0"/>
                                  <w:divBdr>
                                    <w:top w:val="none" w:sz="0" w:space="0" w:color="auto"/>
                                    <w:left w:val="none" w:sz="0" w:space="0" w:color="auto"/>
                                    <w:bottom w:val="none" w:sz="0" w:space="0" w:color="auto"/>
                                    <w:right w:val="none" w:sz="0" w:space="0" w:color="auto"/>
                                  </w:divBdr>
                                  <w:divsChild>
                                    <w:div w:id="343046938">
                                      <w:marLeft w:val="0"/>
                                      <w:marRight w:val="0"/>
                                      <w:marTop w:val="0"/>
                                      <w:marBottom w:val="0"/>
                                      <w:divBdr>
                                        <w:top w:val="none" w:sz="0" w:space="0" w:color="auto"/>
                                        <w:left w:val="none" w:sz="0" w:space="0" w:color="auto"/>
                                        <w:bottom w:val="none" w:sz="0" w:space="0" w:color="auto"/>
                                        <w:right w:val="none" w:sz="0" w:space="0" w:color="auto"/>
                                      </w:divBdr>
                                      <w:divsChild>
                                        <w:div w:id="270086692">
                                          <w:marLeft w:val="0"/>
                                          <w:marRight w:val="213"/>
                                          <w:marTop w:val="0"/>
                                          <w:marBottom w:val="0"/>
                                          <w:divBdr>
                                            <w:top w:val="none" w:sz="0" w:space="0" w:color="auto"/>
                                            <w:left w:val="none" w:sz="0" w:space="0" w:color="auto"/>
                                            <w:bottom w:val="none" w:sz="0" w:space="0" w:color="auto"/>
                                            <w:right w:val="none" w:sz="0" w:space="0" w:color="auto"/>
                                          </w:divBdr>
                                          <w:divsChild>
                                            <w:div w:id="1704475169">
                                              <w:marLeft w:val="0"/>
                                              <w:marRight w:val="0"/>
                                              <w:marTop w:val="0"/>
                                              <w:marBottom w:val="0"/>
                                              <w:divBdr>
                                                <w:top w:val="none" w:sz="0" w:space="0" w:color="auto"/>
                                                <w:left w:val="none" w:sz="0" w:space="0" w:color="auto"/>
                                                <w:bottom w:val="none" w:sz="0" w:space="0" w:color="auto"/>
                                                <w:right w:val="none" w:sz="0" w:space="0" w:color="auto"/>
                                              </w:divBdr>
                                              <w:divsChild>
                                                <w:div w:id="758409659">
                                                  <w:marLeft w:val="0"/>
                                                  <w:marRight w:val="0"/>
                                                  <w:marTop w:val="0"/>
                                                  <w:marBottom w:val="0"/>
                                                  <w:divBdr>
                                                    <w:top w:val="none" w:sz="0" w:space="0" w:color="auto"/>
                                                    <w:left w:val="none" w:sz="0" w:space="0" w:color="auto"/>
                                                    <w:bottom w:val="none" w:sz="0" w:space="0" w:color="auto"/>
                                                    <w:right w:val="none" w:sz="0" w:space="0" w:color="auto"/>
                                                  </w:divBdr>
                                                  <w:divsChild>
                                                    <w:div w:id="1423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320</Words>
  <Characters>1825</Characters>
  <Application>Microsoft Office Word</Application>
  <DocSecurity>0</DocSecurity>
  <Lines>15</Lines>
  <Paragraphs>4</Paragraphs>
  <ScaleCrop>false</ScaleCrop>
  <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市卫生健康委盖章人员</dc:creator>
  <cp:lastModifiedBy>王宇</cp:lastModifiedBy>
  <cp:revision>5</cp:revision>
  <dcterms:created xsi:type="dcterms:W3CDTF">2023-02-08T08:49:00Z</dcterms:created>
  <dcterms:modified xsi:type="dcterms:W3CDTF">2023-02-09T08:04:00Z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2BBADC0A668445AD8B1FD112A3FD340D</vt:lpwstr>
  </property>
</Properties>
</file>