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wordWrap/>
        <w:adjustRightInd w:val="0"/>
        <w:snapToGrid w:val="0"/>
        <w:spacing w:line="600" w:lineRule="exact"/>
        <w:ind w:firstLine="640" w:firstLineChars="200"/>
        <w:textAlignment w:val="auto"/>
        <w:rPr>
          <w:rFonts w:hint="eastAsia" w:ascii="仿宋" w:hAnsi="仿宋" w:eastAsia="仿宋" w:cs="仿宋_GB2312"/>
          <w:sz w:val="32"/>
          <w:szCs w:val="32"/>
          <w:lang w:eastAsia="zh-CN"/>
        </w:rPr>
      </w:pPr>
    </w:p>
    <w:p>
      <w:pPr>
        <w:widowControl/>
        <w:wordWrap/>
        <w:snapToGrid w:val="0"/>
        <w:spacing w:line="600" w:lineRule="exact"/>
        <w:jc w:val="center"/>
        <w:textAlignment w:val="auto"/>
        <w:rPr>
          <w:rFonts w:hint="eastAsia" w:ascii="方正小标宋简体" w:hAnsi="黑体" w:eastAsia="方正小标宋简体" w:cs="方正小标宋_GBK"/>
          <w:kern w:val="0"/>
          <w:sz w:val="44"/>
          <w:szCs w:val="44"/>
        </w:rPr>
      </w:pPr>
      <w:r>
        <w:rPr>
          <w:rFonts w:hint="eastAsia" w:ascii="方正小标宋简体" w:hAnsi="黑体" w:eastAsia="方正小标宋简体" w:cs="方正小标宋_GBK"/>
          <w:kern w:val="0"/>
          <w:sz w:val="44"/>
          <w:szCs w:val="44"/>
        </w:rPr>
        <w:t>202</w:t>
      </w:r>
      <w:r>
        <w:rPr>
          <w:rFonts w:hint="eastAsia" w:ascii="方正小标宋简体" w:hAnsi="黑体" w:eastAsia="方正小标宋简体" w:cs="方正小标宋_GBK"/>
          <w:kern w:val="0"/>
          <w:sz w:val="44"/>
          <w:szCs w:val="44"/>
          <w:lang w:val="en-US" w:eastAsia="zh-CN"/>
        </w:rPr>
        <w:t>3</w:t>
      </w:r>
      <w:r>
        <w:rPr>
          <w:rFonts w:hint="eastAsia" w:ascii="方正小标宋简体" w:hAnsi="黑体" w:eastAsia="方正小标宋简体" w:cs="方正小标宋_GBK"/>
          <w:kern w:val="0"/>
          <w:sz w:val="44"/>
          <w:szCs w:val="44"/>
        </w:rPr>
        <w:t>年度山西省卫生专业技术</w:t>
      </w:r>
    </w:p>
    <w:p>
      <w:pPr>
        <w:widowControl/>
        <w:wordWrap/>
        <w:snapToGrid w:val="0"/>
        <w:spacing w:line="600" w:lineRule="exact"/>
        <w:jc w:val="center"/>
        <w:textAlignment w:val="auto"/>
        <w:rPr>
          <w:rFonts w:hint="eastAsia" w:ascii="方正小标宋简体" w:hAnsi="黑体" w:eastAsia="方正小标宋简体" w:cs="方正小标宋_GBK"/>
          <w:kern w:val="0"/>
          <w:sz w:val="44"/>
          <w:szCs w:val="44"/>
        </w:rPr>
      </w:pPr>
      <w:r>
        <w:rPr>
          <w:rFonts w:hint="eastAsia" w:ascii="方正小标宋简体" w:hAnsi="黑体" w:eastAsia="方正小标宋简体" w:cs="方正小标宋_GBK"/>
          <w:kern w:val="0"/>
          <w:sz w:val="44"/>
          <w:szCs w:val="44"/>
        </w:rPr>
        <w:t>资格考试</w:t>
      </w:r>
      <w:r>
        <w:rPr>
          <w:rFonts w:hint="eastAsia" w:ascii="方正小标宋简体" w:hAnsi="黑体" w:eastAsia="方正小标宋简体" w:cs="方正小标宋_GBK"/>
          <w:kern w:val="0"/>
          <w:sz w:val="44"/>
          <w:szCs w:val="44"/>
          <w:lang w:eastAsia="zh-CN"/>
        </w:rPr>
        <w:t>和</w:t>
      </w:r>
      <w:r>
        <w:rPr>
          <w:rFonts w:hint="eastAsia" w:ascii="方正小标宋简体" w:hAnsi="黑体" w:eastAsia="方正小标宋简体" w:cs="方正小标宋_GBK"/>
          <w:kern w:val="0"/>
          <w:sz w:val="44"/>
          <w:szCs w:val="44"/>
        </w:rPr>
        <w:t>护士执业资格考试新冠</w:t>
      </w:r>
    </w:p>
    <w:p>
      <w:pPr>
        <w:widowControl/>
        <w:wordWrap/>
        <w:snapToGrid w:val="0"/>
        <w:spacing w:line="600" w:lineRule="exact"/>
        <w:jc w:val="center"/>
        <w:textAlignment w:val="auto"/>
        <w:rPr>
          <w:rFonts w:hint="eastAsia" w:ascii="仿宋" w:hAnsi="仿宋" w:eastAsia="仿宋" w:cs="仿宋_GB2312"/>
          <w:sz w:val="32"/>
          <w:szCs w:val="32"/>
          <w:lang w:eastAsia="zh-CN"/>
        </w:rPr>
      </w:pPr>
      <w:r>
        <w:rPr>
          <w:rFonts w:hint="eastAsia" w:ascii="方正小标宋简体" w:hAnsi="黑体" w:eastAsia="方正小标宋简体" w:cs="方正小标宋_GBK"/>
          <w:kern w:val="0"/>
          <w:sz w:val="44"/>
          <w:szCs w:val="44"/>
        </w:rPr>
        <w:t>疫情防控应急处理预案</w:t>
      </w:r>
    </w:p>
    <w:p>
      <w:pPr>
        <w:wordWrap/>
        <w:adjustRightInd w:val="0"/>
        <w:snapToGrid w:val="0"/>
        <w:spacing w:line="600" w:lineRule="exact"/>
        <w:ind w:firstLine="640" w:firstLineChars="200"/>
        <w:textAlignment w:val="auto"/>
        <w:rPr>
          <w:rFonts w:hint="eastAsia" w:ascii="仿宋" w:hAnsi="仿宋" w:eastAsia="仿宋" w:cs="仿宋_GB2312"/>
          <w:sz w:val="32"/>
          <w:szCs w:val="32"/>
          <w:lang w:eastAsia="zh-CN"/>
        </w:rPr>
      </w:pPr>
    </w:p>
    <w:p>
      <w:pPr>
        <w:wordWrap/>
        <w:adjustRightInd w:val="0"/>
        <w:snapToGrid w:val="0"/>
        <w:spacing w:line="600" w:lineRule="exact"/>
        <w:ind w:firstLine="640" w:firstLineChars="200"/>
        <w:textAlignment w:val="auto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  <w:lang w:eastAsia="zh-CN"/>
        </w:rPr>
        <w:t>为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认真落实“乙类乙管”常态化阶段各项防控措施，</w:t>
      </w:r>
      <w:r>
        <w:rPr>
          <w:rFonts w:hint="eastAsia" w:ascii="仿宋" w:hAnsi="仿宋" w:eastAsia="仿宋" w:cs="仿宋_GB2312"/>
          <w:sz w:val="32"/>
          <w:szCs w:val="32"/>
        </w:rPr>
        <w:t>切实维护考生和考务人员的生命安全和身体健康，最大限度地降低疫情对山西省卫生专业技术考试</w:t>
      </w:r>
      <w:r>
        <w:rPr>
          <w:rFonts w:hint="eastAsia" w:ascii="仿宋" w:hAnsi="仿宋" w:eastAsia="仿宋" w:cs="仿宋_GB2312"/>
          <w:sz w:val="32"/>
          <w:szCs w:val="32"/>
          <w:lang w:eastAsia="zh-CN"/>
        </w:rPr>
        <w:t>和</w:t>
      </w:r>
      <w:r>
        <w:rPr>
          <w:rFonts w:hint="eastAsia" w:ascii="仿宋" w:hAnsi="仿宋" w:eastAsia="仿宋" w:cs="仿宋_GB2312"/>
          <w:sz w:val="32"/>
          <w:szCs w:val="32"/>
        </w:rPr>
        <w:t>护士执业资格考试造成的影响，根据《中华人民共和国突发事件应对法》、《中华人民共和国传染病防治法》、《突发公共卫生事件应急条例》等法律法规，制定本预案。</w:t>
      </w:r>
    </w:p>
    <w:p>
      <w:pPr>
        <w:widowControl w:val="0"/>
        <w:wordWrap/>
        <w:adjustRightInd w:val="0"/>
        <w:snapToGrid w:val="0"/>
        <w:spacing w:line="560" w:lineRule="exact"/>
        <w:ind w:firstLine="640" w:firstLineChars="200"/>
        <w:textAlignment w:val="auto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一、工作目标</w:t>
      </w:r>
    </w:p>
    <w:p>
      <w:pPr>
        <w:widowControl w:val="0"/>
        <w:wordWrap/>
        <w:adjustRightInd w:val="0"/>
        <w:snapToGrid w:val="0"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宋体" w:eastAsia="仿宋_GB2312" w:cs="仿宋_GB2312"/>
          <w:sz w:val="32"/>
          <w:szCs w:val="32"/>
        </w:rPr>
        <w:t>（一）</w:t>
      </w:r>
      <w:r>
        <w:rPr>
          <w:rFonts w:hint="eastAsia" w:ascii="仿宋_GB2312" w:hAnsi="仿宋_GB2312" w:eastAsia="仿宋_GB2312" w:cs="仿宋_GB2312"/>
          <w:sz w:val="32"/>
          <w:szCs w:val="32"/>
        </w:rPr>
        <w:t>建立快速反应和应急处理机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制,及时采取措施,把突发新冠疫情造成的危害降到最低。</w:t>
      </w:r>
    </w:p>
    <w:p>
      <w:pPr>
        <w:widowControl w:val="0"/>
        <w:wordWrap/>
        <w:adjustRightInd w:val="0"/>
        <w:snapToGrid w:val="0"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（二）完善考场新冠疫情的信息报告程序,做到早发现、早隔离、早报告、早转诊。</w:t>
      </w:r>
    </w:p>
    <w:p>
      <w:pPr>
        <w:widowControl w:val="0"/>
        <w:wordWrap/>
        <w:adjustRightInd w:val="0"/>
        <w:snapToGrid w:val="0"/>
        <w:spacing w:line="560" w:lineRule="exact"/>
        <w:ind w:firstLine="640" w:firstLineChars="200"/>
        <w:jc w:val="left"/>
        <w:textAlignment w:val="auto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二、工作原则</w:t>
      </w:r>
    </w:p>
    <w:p>
      <w:pPr>
        <w:widowControl w:val="0"/>
        <w:wordWrap/>
        <w:adjustRightInd w:val="0"/>
        <w:snapToGrid w:val="0"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专人负责、快速反应、准确处置。安排专人做好信息的上传下达，负责疫情有关资料的收集、整理和上报工作（考试期间实行疫情“及时报告”、“日报告”和“零报告”制度）。</w:t>
      </w:r>
    </w:p>
    <w:p>
      <w:pPr>
        <w:widowControl w:val="0"/>
        <w:numPr>
          <w:ilvl w:val="0"/>
          <w:numId w:val="1"/>
        </w:numPr>
        <w:wordWrap/>
        <w:adjustRightInd w:val="0"/>
        <w:snapToGrid w:val="0"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成立突发疫情应急处理小组。各考点疫情防控工作领导小组下设突发疫情应急处理小组（以下简称“应急组”），专人负责。应急组要根据考场实际情况以及考生流动情况，对疫情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传播风险</w:t>
      </w:r>
      <w:r>
        <w:rPr>
          <w:rFonts w:hint="eastAsia" w:ascii="仿宋_GB2312" w:hAnsi="仿宋_GB2312" w:eastAsia="仿宋_GB2312" w:cs="仿宋_GB2312"/>
          <w:sz w:val="32"/>
          <w:szCs w:val="32"/>
        </w:rPr>
        <w:t>进行认真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评估</w:t>
      </w:r>
      <w:r>
        <w:rPr>
          <w:rFonts w:hint="eastAsia" w:ascii="仿宋_GB2312" w:hAnsi="仿宋_GB2312" w:eastAsia="仿宋_GB2312" w:cs="仿宋_GB2312"/>
          <w:sz w:val="32"/>
          <w:szCs w:val="32"/>
        </w:rPr>
        <w:t>，确定考场疫情防控的重点区域和重点人员。如发现突发情况时，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第一时间隔离、</w:t>
      </w:r>
      <w:r>
        <w:rPr>
          <w:rFonts w:hint="eastAsia" w:ascii="仿宋_GB2312" w:hAnsi="仿宋_GB2312" w:eastAsia="仿宋_GB2312" w:cs="仿宋_GB2312"/>
          <w:sz w:val="32"/>
          <w:szCs w:val="32"/>
        </w:rPr>
        <w:t>第一时间报告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第一时间处置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widowControl w:val="0"/>
        <w:numPr>
          <w:ilvl w:val="0"/>
          <w:numId w:val="1"/>
        </w:numPr>
        <w:wordWrap/>
        <w:adjustRightInd w:val="0"/>
        <w:snapToGrid w:val="0"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储备防控应急专项物资。应急组根据考场实际情况研究制定应急物资采购计划，储备医用口罩、水银体温计、消毒液、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抗原试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、测温枪、</w:t>
      </w:r>
      <w:r>
        <w:rPr>
          <w:rFonts w:hint="eastAsia" w:ascii="仿宋_GB2312" w:hAnsi="仿宋_GB2312" w:eastAsia="仿宋_GB2312" w:cs="仿宋_GB2312"/>
          <w:sz w:val="32"/>
          <w:szCs w:val="32"/>
        </w:rPr>
        <w:t>应急药品等必要的应急物资，由专人负责保管。</w:t>
      </w:r>
    </w:p>
    <w:p>
      <w:pPr>
        <w:widowControl w:val="0"/>
        <w:numPr>
          <w:numId w:val="0"/>
        </w:numPr>
        <w:wordWrap/>
        <w:adjustRightInd w:val="0"/>
        <w:snapToGrid w:val="0"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（三）设置专用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的</w:t>
      </w:r>
      <w:r>
        <w:rPr>
          <w:rFonts w:hint="eastAsia" w:ascii="仿宋_GB2312" w:hAnsi="仿宋_GB2312" w:eastAsia="仿宋_GB2312" w:cs="仿宋_GB2312"/>
          <w:sz w:val="32"/>
          <w:szCs w:val="32"/>
        </w:rPr>
        <w:t>留观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室</w:t>
      </w:r>
      <w:r>
        <w:rPr>
          <w:rFonts w:hint="eastAsia" w:ascii="仿宋_GB2312" w:hAnsi="仿宋_GB2312" w:eastAsia="仿宋_GB2312" w:cs="仿宋_GB2312"/>
          <w:sz w:val="32"/>
          <w:szCs w:val="32"/>
        </w:rPr>
        <w:t>。留观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室</w:t>
      </w:r>
      <w:r>
        <w:rPr>
          <w:rFonts w:hint="eastAsia" w:ascii="仿宋_GB2312" w:hAnsi="仿宋_GB2312" w:eastAsia="仿宋_GB2312" w:cs="仿宋_GB2312"/>
          <w:sz w:val="32"/>
          <w:szCs w:val="32"/>
        </w:rPr>
        <w:t>应通风良好，与考场其他区域相对隔离，内设可封闭医疗废弃物暂存设施，设置明显隔离标识。</w:t>
      </w:r>
    </w:p>
    <w:p>
      <w:pPr>
        <w:widowControl w:val="0"/>
        <w:wordWrap/>
        <w:adjustRightInd w:val="0"/>
        <w:snapToGrid w:val="0"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（四）人员分组分工。应根据考场可能出现的疫情相关情况，设置医疗、摸排、心理疏解、消杀等小组和负责人，并制定相应的工作职责。其中，医疗小组必须由卫生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行政</w:t>
      </w:r>
      <w:r>
        <w:rPr>
          <w:rFonts w:hint="eastAsia" w:ascii="仿宋_GB2312" w:hAnsi="仿宋_GB2312" w:eastAsia="仿宋_GB2312" w:cs="仿宋_GB2312"/>
          <w:sz w:val="32"/>
          <w:szCs w:val="32"/>
        </w:rPr>
        <w:t>部门、疾控机构和医疗机构专业人员组成。</w:t>
      </w:r>
    </w:p>
    <w:p>
      <w:pPr>
        <w:widowControl w:val="0"/>
        <w:wordWrap/>
        <w:adjustRightInd w:val="0"/>
        <w:snapToGrid w:val="0"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（五）组织开展应急演练。有计划地组织开展应急预案演练，演练结束后对演练效果进行评估，分析存在的问题，不断完善防控应急工作主要措施，做好预防准备。</w:t>
      </w:r>
    </w:p>
    <w:p>
      <w:pPr>
        <w:widowControl w:val="0"/>
        <w:wordWrap/>
        <w:adjustRightInd w:val="0"/>
        <w:snapToGrid w:val="0"/>
        <w:spacing w:line="560" w:lineRule="exact"/>
        <w:ind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三</w:t>
      </w:r>
      <w:r>
        <w:rPr>
          <w:rFonts w:hint="eastAsia" w:ascii="黑体" w:hAnsi="黑体" w:eastAsia="黑体" w:cs="黑体"/>
          <w:sz w:val="32"/>
          <w:szCs w:val="32"/>
        </w:rPr>
        <w:t>、应急处置</w:t>
      </w:r>
    </w:p>
    <w:p>
      <w:pPr>
        <w:widowControl w:val="0"/>
        <w:wordWrap/>
        <w:adjustRightInd w:val="0"/>
        <w:snapToGrid w:val="0"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（一）考生入场时，如发现体温≥37.3℃，现场进行2次体温复测，如体温仍过高，再次使用水银温度计进行腋下测温，确属发热的考生做好个人防护并由专人护送至留观室，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立即开展抗原检测，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结果阳性的安排在</w:t>
      </w:r>
      <w:r>
        <w:rPr>
          <w:rFonts w:hint="eastAsia" w:ascii="仿宋_GB2312" w:hAnsi="仿宋_GB2312" w:eastAsia="仿宋_GB2312" w:cs="仿宋_GB2312"/>
          <w:sz w:val="32"/>
          <w:szCs w:val="32"/>
        </w:rPr>
        <w:t>隔离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考</w:t>
      </w:r>
      <w:r>
        <w:rPr>
          <w:rFonts w:hint="eastAsia" w:ascii="仿宋_GB2312" w:hAnsi="仿宋_GB2312" w:eastAsia="仿宋_GB2312" w:cs="仿宋_GB2312"/>
          <w:sz w:val="32"/>
          <w:szCs w:val="32"/>
        </w:rPr>
        <w:t>试室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参加考试</w:t>
      </w:r>
      <w:r>
        <w:rPr>
          <w:rFonts w:hint="eastAsia" w:ascii="仿宋_GB2312" w:hAnsi="仿宋_GB2312" w:eastAsia="仿宋_GB2312" w:cs="仿宋_GB2312"/>
          <w:sz w:val="32"/>
          <w:szCs w:val="32"/>
        </w:rPr>
        <w:t>。考点须同时立即上报考区疫情防控负责人。</w:t>
      </w:r>
    </w:p>
    <w:p>
      <w:pPr>
        <w:widowControl w:val="0"/>
        <w:wordWrap/>
        <w:adjustRightInd w:val="0"/>
        <w:snapToGrid w:val="0"/>
        <w:spacing w:line="560" w:lineRule="exact"/>
        <w:ind w:firstLine="640" w:firstLineChars="200"/>
        <w:jc w:val="left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（二）在考试过程中，如发现考生出现发热、干咳、乏力、咽痛、嗅（味）觉减退、腹泻等可疑症状，在做好个人防护前提下，第一时间引导至留观室，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立即开展抗原检测，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结果阴性的继续在原考场参加考试，结果阳性</w:t>
      </w:r>
      <w:r>
        <w:rPr>
          <w:rFonts w:hint="eastAsia" w:ascii="仿宋_GB2312" w:hAnsi="仿宋_GB2312" w:eastAsia="仿宋_GB2312" w:cs="仿宋_GB2312"/>
          <w:sz w:val="32"/>
          <w:szCs w:val="32"/>
        </w:rPr>
        <w:t>由专人护送至隔离考试室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参加</w:t>
      </w:r>
      <w:r>
        <w:rPr>
          <w:rFonts w:hint="eastAsia" w:ascii="仿宋_GB2312" w:hAnsi="仿宋_GB2312" w:eastAsia="仿宋_GB2312" w:cs="仿宋_GB2312"/>
          <w:sz w:val="32"/>
          <w:szCs w:val="32"/>
        </w:rPr>
        <w:t>考试。考点须同时立即上报考区疫情防控负责人。</w:t>
      </w:r>
    </w:p>
    <w:p>
      <w:pPr>
        <w:widowControl w:val="0"/>
        <w:wordWrap/>
        <w:adjustRightInd w:val="0"/>
        <w:snapToGrid w:val="0"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三</w:t>
      </w:r>
      <w:r>
        <w:rPr>
          <w:rFonts w:hint="eastAsia" w:ascii="仿宋_GB2312" w:hAnsi="仿宋_GB2312" w:eastAsia="仿宋_GB2312" w:cs="仿宋_GB2312"/>
          <w:sz w:val="32"/>
          <w:szCs w:val="32"/>
        </w:rPr>
        <w:t>）当次考试结束后，留观室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及</w:t>
      </w:r>
      <w:r>
        <w:rPr>
          <w:rFonts w:hint="eastAsia" w:ascii="仿宋_GB2312" w:hAnsi="仿宋_GB2312" w:eastAsia="仿宋_GB2312" w:cs="仿宋_GB2312"/>
          <w:sz w:val="32"/>
          <w:szCs w:val="32"/>
        </w:rPr>
        <w:t>隔离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考</w:t>
      </w:r>
      <w:r>
        <w:rPr>
          <w:rFonts w:hint="eastAsia" w:ascii="仿宋_GB2312" w:hAnsi="仿宋_GB2312" w:eastAsia="仿宋_GB2312" w:cs="仿宋_GB2312"/>
          <w:sz w:val="32"/>
          <w:szCs w:val="32"/>
        </w:rPr>
        <w:t>试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室考生暂不离开，原地等待考务工作人员通知。</w:t>
      </w:r>
    </w:p>
    <w:p>
      <w:pPr>
        <w:widowControl w:val="0"/>
        <w:wordWrap/>
        <w:adjustRightInd w:val="0"/>
        <w:snapToGrid w:val="0"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四</w:t>
      </w:r>
      <w:r>
        <w:rPr>
          <w:rFonts w:hint="eastAsia" w:ascii="仿宋_GB2312" w:hAnsi="仿宋_GB2312" w:eastAsia="仿宋_GB2312" w:cs="仿宋_GB2312"/>
          <w:sz w:val="32"/>
          <w:szCs w:val="32"/>
        </w:rPr>
        <w:t>）异常考生的试卷、答卷等考试材料和用品，应在疫情防控组指导下按规定处置。</w:t>
      </w:r>
    </w:p>
    <w:p>
      <w:pPr>
        <w:widowControl w:val="0"/>
        <w:wordWrap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黑体" w:hAnsi="黑体" w:eastAsia="黑体" w:cs="楷体_GB2312"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楷体_GB2312"/>
          <w:color w:val="000000"/>
          <w:kern w:val="0"/>
          <w:sz w:val="32"/>
          <w:szCs w:val="32"/>
          <w:lang w:eastAsia="zh-CN"/>
        </w:rPr>
        <w:t>四</w:t>
      </w:r>
      <w:r>
        <w:rPr>
          <w:rFonts w:hint="eastAsia" w:ascii="黑体" w:hAnsi="黑体" w:eastAsia="黑体" w:cs="楷体_GB2312"/>
          <w:color w:val="000000"/>
          <w:kern w:val="0"/>
          <w:sz w:val="32"/>
          <w:szCs w:val="32"/>
        </w:rPr>
        <w:t>、考前宣传</w:t>
      </w:r>
    </w:p>
    <w:p>
      <w:pPr>
        <w:widowControl w:val="0"/>
        <w:wordWrap/>
        <w:adjustRightInd w:val="0"/>
        <w:snapToGrid w:val="0"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考前做好考生宣传，通过网站告知考生应注意的疫情防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控</w:t>
      </w:r>
      <w:r>
        <w:rPr>
          <w:rFonts w:hint="eastAsia" w:ascii="仿宋_GB2312" w:hAnsi="仿宋_GB2312" w:eastAsia="仿宋_GB2312" w:cs="仿宋_GB2312"/>
          <w:sz w:val="32"/>
          <w:szCs w:val="32"/>
        </w:rPr>
        <w:t>要求。要求考生做到以下几点：</w:t>
      </w:r>
    </w:p>
    <w:p>
      <w:pPr>
        <w:widowControl w:val="0"/>
        <w:wordWrap/>
        <w:adjustRightInd w:val="0"/>
        <w:snapToGrid w:val="0"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（一）考生须自觉做好自身健康管理，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考前1天内有发热、咽痛等症状且未排除新冠的要主动报告。</w:t>
      </w:r>
    </w:p>
    <w:p>
      <w:pPr>
        <w:widowControl w:val="0"/>
        <w:wordWrap/>
        <w:adjustRightInd w:val="0"/>
        <w:snapToGrid w:val="0"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（二）持本人有效居民身份证、准考证进入考点。</w:t>
      </w:r>
    </w:p>
    <w:p>
      <w:pPr>
        <w:widowControl w:val="0"/>
        <w:wordWrap/>
        <w:adjustRightInd w:val="0"/>
        <w:snapToGrid w:val="0"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三</w:t>
      </w:r>
      <w:r>
        <w:rPr>
          <w:rFonts w:hint="eastAsia" w:ascii="仿宋_GB2312" w:hAnsi="仿宋_GB2312" w:eastAsia="仿宋_GB2312" w:cs="仿宋_GB2312"/>
          <w:sz w:val="32"/>
          <w:szCs w:val="32"/>
        </w:rPr>
        <w:t>）进入考场前，所有考生必须按要求主动接受体温测量。</w:t>
      </w:r>
    </w:p>
    <w:p>
      <w:pPr>
        <w:widowControl w:val="0"/>
        <w:wordWrap/>
        <w:adjustRightInd w:val="0"/>
        <w:snapToGrid w:val="0"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四</w:t>
      </w:r>
      <w:r>
        <w:rPr>
          <w:rFonts w:hint="eastAsia" w:ascii="仿宋_GB2312" w:hAnsi="仿宋_GB2312" w:eastAsia="仿宋_GB2312" w:cs="仿宋_GB2312"/>
          <w:sz w:val="32"/>
          <w:szCs w:val="32"/>
        </w:rPr>
        <w:t>）进入考场后，考生要做好个人防护，自备一次性医用</w:t>
      </w:r>
    </w:p>
    <w:p>
      <w:pPr>
        <w:widowControl w:val="0"/>
        <w:wordWrap/>
        <w:adjustRightInd w:val="0"/>
        <w:snapToGrid w:val="0"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口罩或医用外科口罩，除核验考生身份，其余时间应当全程佩戴口罩。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3696991761">
    <w:nsid w:val="DC5B9E11"/>
    <w:multiLevelType w:val="singleLevel"/>
    <w:tmpl w:val="DC5B9E11"/>
    <w:lvl w:ilvl="0" w:tentative="1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369699176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9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rsids>
    <w:rsidRoot w:val="34551391"/>
    <w:rsid w:val="34551391"/>
    <w:rsid w:val="7E90509C"/>
  </w:rsids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Style w:val="3"/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 专业版_9.1.0.4940_F1E327BC-269C-435d-A152-05C5408002CA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2023-03-28T00:49:00Z</dcterms:created>
  <dc:creator>len</dc:creator>
  <cp:lastModifiedBy>王洋</cp:lastModifiedBy>
  <dcterms:modified xsi:type="dcterms:W3CDTF">2023-03-29T03:37:06Z</dcterms:modified>
  <dc:title>2023年度山西省卫生专业技术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2052-9.1.0.4940</vt:lpwstr>
  </property>
</Properties>
</file>