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line="520" w:lineRule="exact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附件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1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：</w:t>
      </w:r>
    </w:p>
    <w:p>
      <w:pPr>
        <w:snapToGrid w:val="0"/>
        <w:spacing w:line="520" w:lineRule="exact"/>
        <w:jc w:val="center"/>
        <w:rPr>
          <w:rFonts w:hint="default" w:ascii="Times New Roman" w:hAnsi="Times New Roman" w:eastAsia="方正小标宋_GBK" w:cs="Times New Roman"/>
          <w:color w:val="auto"/>
          <w:sz w:val="44"/>
          <w:szCs w:val="44"/>
        </w:rPr>
      </w:pPr>
      <w:r>
        <w:rPr>
          <w:rFonts w:hint="default" w:ascii="Times New Roman" w:hAnsi="Times New Roman" w:eastAsia="方正小标宋_GBK" w:cs="Times New Roman"/>
          <w:color w:val="auto"/>
          <w:sz w:val="44"/>
          <w:szCs w:val="44"/>
        </w:rPr>
        <w:t>2023年海南省第五人民医院</w:t>
      </w:r>
      <w:r>
        <w:rPr>
          <w:rFonts w:hint="default" w:ascii="Times New Roman" w:hAnsi="Times New Roman" w:eastAsia="方正小标宋_GBK" w:cs="Times New Roman"/>
          <w:color w:val="auto"/>
          <w:sz w:val="44"/>
          <w:szCs w:val="44"/>
          <w:lang w:eastAsia="zh-CN"/>
        </w:rPr>
        <w:t>“</w:t>
      </w:r>
      <w:r>
        <w:rPr>
          <w:rFonts w:hint="default" w:ascii="Times New Roman" w:hAnsi="Times New Roman" w:eastAsia="方正小标宋_GBK" w:cs="Times New Roman"/>
          <w:color w:val="auto"/>
          <w:sz w:val="44"/>
          <w:szCs w:val="44"/>
          <w:lang w:val="en-US" w:eastAsia="zh-CN"/>
        </w:rPr>
        <w:t>百场万岗</w:t>
      </w:r>
      <w:r>
        <w:rPr>
          <w:rFonts w:hint="default" w:ascii="Times New Roman" w:hAnsi="Times New Roman" w:eastAsia="方正小标宋_GBK" w:cs="Times New Roman"/>
          <w:color w:val="auto"/>
          <w:sz w:val="44"/>
          <w:szCs w:val="44"/>
          <w:lang w:eastAsia="zh-CN"/>
        </w:rPr>
        <w:t>”</w:t>
      </w:r>
      <w:r>
        <w:rPr>
          <w:rFonts w:hint="default" w:ascii="Times New Roman" w:hAnsi="Times New Roman" w:eastAsia="方正小标宋_GBK" w:cs="Times New Roman"/>
          <w:color w:val="auto"/>
          <w:sz w:val="44"/>
          <w:szCs w:val="44"/>
          <w:lang w:val="en-US" w:eastAsia="zh-CN"/>
        </w:rPr>
        <w:t>公开</w:t>
      </w:r>
      <w:r>
        <w:rPr>
          <w:rFonts w:hint="default" w:ascii="Times New Roman" w:hAnsi="Times New Roman" w:eastAsia="方正小标宋_GBK" w:cs="Times New Roman"/>
          <w:color w:val="auto"/>
          <w:sz w:val="44"/>
          <w:szCs w:val="44"/>
        </w:rPr>
        <w:t>招聘工作人员岗位计划表</w:t>
      </w:r>
    </w:p>
    <w:tbl>
      <w:tblPr>
        <w:tblStyle w:val="7"/>
        <w:tblpPr w:leftFromText="180" w:rightFromText="180" w:vertAnchor="text" w:horzAnchor="page" w:tblpX="847" w:tblpY="293"/>
        <w:tblOverlap w:val="never"/>
        <w:tblW w:w="4826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37"/>
        <w:gridCol w:w="1500"/>
        <w:gridCol w:w="800"/>
        <w:gridCol w:w="2440"/>
        <w:gridCol w:w="1420"/>
        <w:gridCol w:w="1494"/>
        <w:gridCol w:w="5326"/>
        <w:gridCol w:w="900"/>
        <w:gridCol w:w="83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4" w:hRule="atLeast"/>
        </w:trPr>
        <w:tc>
          <w:tcPr>
            <w:tcW w:w="1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岗位</w:t>
            </w:r>
          </w:p>
        </w:tc>
        <w:tc>
          <w:tcPr>
            <w:tcW w:w="2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人数</w:t>
            </w:r>
          </w:p>
        </w:tc>
        <w:tc>
          <w:tcPr>
            <w:tcW w:w="8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专业要求</w:t>
            </w:r>
          </w:p>
        </w:tc>
        <w:tc>
          <w:tcPr>
            <w:tcW w:w="4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学历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学位</w:t>
            </w:r>
          </w:p>
        </w:tc>
        <w:tc>
          <w:tcPr>
            <w:tcW w:w="4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资格</w:t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（职称）</w:t>
            </w:r>
          </w:p>
        </w:tc>
        <w:tc>
          <w:tcPr>
            <w:tcW w:w="17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其它要求</w:t>
            </w:r>
          </w:p>
        </w:tc>
        <w:tc>
          <w:tcPr>
            <w:tcW w:w="2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招聘方式</w:t>
            </w:r>
          </w:p>
        </w:tc>
        <w:tc>
          <w:tcPr>
            <w:tcW w:w="2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0" w:hRule="atLeast"/>
        </w:trPr>
        <w:tc>
          <w:tcPr>
            <w:tcW w:w="1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szCs w:val="24"/>
                <w:lang w:val="en-US" w:eastAsia="zh-CN" w:bidi="ar"/>
              </w:rPr>
              <w:t>针灸推拿医师</w:t>
            </w:r>
          </w:p>
        </w:tc>
        <w:tc>
          <w:tcPr>
            <w:tcW w:w="2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8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szCs w:val="24"/>
                <w:lang w:val="en-US" w:eastAsia="zh-CN" w:bidi="ar"/>
              </w:rPr>
              <w:t>针灸推拿学</w:t>
            </w:r>
          </w:p>
        </w:tc>
        <w:tc>
          <w:tcPr>
            <w:tcW w:w="4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szCs w:val="24"/>
                <w:lang w:val="en-US" w:eastAsia="zh-CN" w:bidi="ar"/>
              </w:rPr>
              <w:t>硕士研究生学历及硕士学位以上</w:t>
            </w:r>
          </w:p>
        </w:tc>
        <w:tc>
          <w:tcPr>
            <w:tcW w:w="4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szCs w:val="24"/>
                <w:lang w:val="en-US" w:eastAsia="zh-CN" w:bidi="ar"/>
              </w:rPr>
              <w:t>执业医师资格</w:t>
            </w:r>
          </w:p>
        </w:tc>
        <w:tc>
          <w:tcPr>
            <w:tcW w:w="17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szCs w:val="24"/>
                <w:lang w:val="en-US" w:eastAsia="zh-CN" w:bidi="ar"/>
              </w:rPr>
              <w:t>年龄30周岁以下，医师资格证书、住院医师规范化培训合格证书或成绩合格证明。博士研究生学历、学位可放宽35周岁以下。</w:t>
            </w:r>
          </w:p>
        </w:tc>
        <w:tc>
          <w:tcPr>
            <w:tcW w:w="2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szCs w:val="24"/>
                <w:lang w:val="en-US" w:eastAsia="zh-CN" w:bidi="ar"/>
              </w:rPr>
              <w:t>考试</w:t>
            </w:r>
          </w:p>
        </w:tc>
        <w:tc>
          <w:tcPr>
            <w:tcW w:w="2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szCs w:val="24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0" w:hRule="atLeast"/>
        </w:trPr>
        <w:tc>
          <w:tcPr>
            <w:tcW w:w="1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szCs w:val="24"/>
                <w:lang w:val="en-US" w:eastAsia="zh-CN" w:bidi="ar"/>
              </w:rPr>
              <w:t>针灸推拿医师</w:t>
            </w:r>
          </w:p>
        </w:tc>
        <w:tc>
          <w:tcPr>
            <w:tcW w:w="2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8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szCs w:val="24"/>
                <w:lang w:val="en-US" w:eastAsia="zh-CN" w:bidi="ar"/>
              </w:rPr>
              <w:t>针灸推拿学</w:t>
            </w:r>
          </w:p>
        </w:tc>
        <w:tc>
          <w:tcPr>
            <w:tcW w:w="4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szCs w:val="24"/>
                <w:lang w:val="en-US" w:eastAsia="zh-CN" w:bidi="ar"/>
              </w:rPr>
              <w:t>本科学历及以上</w:t>
            </w:r>
          </w:p>
        </w:tc>
        <w:tc>
          <w:tcPr>
            <w:tcW w:w="4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szCs w:val="24"/>
                <w:lang w:val="en-US" w:eastAsia="zh-CN" w:bidi="ar"/>
              </w:rPr>
              <w:t>执业医师资格</w:t>
            </w:r>
          </w:p>
        </w:tc>
        <w:tc>
          <w:tcPr>
            <w:tcW w:w="17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szCs w:val="24"/>
                <w:lang w:val="en-US" w:eastAsia="zh-CN" w:bidi="ar"/>
              </w:rPr>
              <w:t>年龄35周岁以下，医师资格证书、住院医师规范化培训合格证书或成绩合格证明，有3-5年工作经验。博士研究生学历、学位可放宽40周岁以下。</w:t>
            </w:r>
          </w:p>
        </w:tc>
        <w:tc>
          <w:tcPr>
            <w:tcW w:w="2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szCs w:val="24"/>
                <w:lang w:val="en-US" w:eastAsia="zh-CN" w:bidi="ar"/>
              </w:rPr>
              <w:t>考试</w:t>
            </w:r>
          </w:p>
        </w:tc>
        <w:tc>
          <w:tcPr>
            <w:tcW w:w="2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szCs w:val="24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0" w:hRule="atLeast"/>
        </w:trPr>
        <w:tc>
          <w:tcPr>
            <w:tcW w:w="1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szCs w:val="24"/>
                <w:lang w:val="en-US" w:eastAsia="zh-CN" w:bidi="ar"/>
              </w:rPr>
              <w:t>护士</w:t>
            </w:r>
          </w:p>
        </w:tc>
        <w:tc>
          <w:tcPr>
            <w:tcW w:w="2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8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szCs w:val="24"/>
                <w:lang w:val="en-US" w:eastAsia="zh-CN" w:bidi="ar"/>
              </w:rPr>
              <w:t>护理</w:t>
            </w:r>
          </w:p>
        </w:tc>
        <w:tc>
          <w:tcPr>
            <w:tcW w:w="4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szCs w:val="24"/>
                <w:lang w:val="en-US" w:eastAsia="zh-CN" w:bidi="ar"/>
              </w:rPr>
              <w:t>本科学历及以上</w:t>
            </w:r>
          </w:p>
        </w:tc>
        <w:tc>
          <w:tcPr>
            <w:tcW w:w="4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szCs w:val="24"/>
                <w:lang w:val="en-US" w:eastAsia="zh-CN" w:bidi="ar"/>
              </w:rPr>
              <w:t>护士及以上职称（应届除外）</w:t>
            </w:r>
          </w:p>
        </w:tc>
        <w:tc>
          <w:tcPr>
            <w:tcW w:w="17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szCs w:val="24"/>
                <w:lang w:val="en-US" w:eastAsia="zh-CN" w:bidi="ar"/>
              </w:rPr>
              <w:t>三级公立医院工作经验，年龄30周岁以下，硕士学历或学位及有三级公立医院工作经验可放宽35周岁以下。</w:t>
            </w:r>
          </w:p>
        </w:tc>
        <w:tc>
          <w:tcPr>
            <w:tcW w:w="2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szCs w:val="24"/>
                <w:lang w:val="en-US" w:eastAsia="zh-CN" w:bidi="ar"/>
              </w:rPr>
              <w:t>考试</w:t>
            </w:r>
          </w:p>
        </w:tc>
        <w:tc>
          <w:tcPr>
            <w:tcW w:w="2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szCs w:val="24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0" w:hRule="atLeast"/>
        </w:trPr>
        <w:tc>
          <w:tcPr>
            <w:tcW w:w="1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szCs w:val="24"/>
                <w:lang w:val="en-US" w:eastAsia="zh-CN" w:bidi="ar"/>
              </w:rPr>
              <w:t>皮肤研究所实验室研究人员</w:t>
            </w:r>
          </w:p>
        </w:tc>
        <w:tc>
          <w:tcPr>
            <w:tcW w:w="2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8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szCs w:val="24"/>
                <w:lang w:val="en-US" w:eastAsia="zh-CN" w:bidi="ar"/>
              </w:rPr>
              <w:t>基础医学、临床检验</w:t>
            </w:r>
          </w:p>
        </w:tc>
        <w:tc>
          <w:tcPr>
            <w:tcW w:w="4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szCs w:val="24"/>
                <w:lang w:val="en-US" w:eastAsia="zh-CN" w:bidi="ar"/>
              </w:rPr>
              <w:t>硕士研究生学历及硕士学位以上</w:t>
            </w:r>
          </w:p>
        </w:tc>
        <w:tc>
          <w:tcPr>
            <w:tcW w:w="4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szCs w:val="24"/>
                <w:lang w:val="en-US" w:eastAsia="zh-CN" w:bidi="ar"/>
              </w:rPr>
              <w:t>研究系列职称（应届除外）</w:t>
            </w:r>
          </w:p>
        </w:tc>
        <w:tc>
          <w:tcPr>
            <w:tcW w:w="17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szCs w:val="24"/>
                <w:lang w:val="en-US" w:eastAsia="zh-CN" w:bidi="ar"/>
              </w:rPr>
              <w:t>年龄35周岁以下，博士学历、学位可放宽40周岁以下。</w:t>
            </w:r>
          </w:p>
        </w:tc>
        <w:tc>
          <w:tcPr>
            <w:tcW w:w="2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szCs w:val="24"/>
                <w:lang w:val="en-US" w:eastAsia="zh-CN" w:bidi="ar"/>
              </w:rPr>
              <w:t>考试</w:t>
            </w:r>
          </w:p>
        </w:tc>
        <w:tc>
          <w:tcPr>
            <w:tcW w:w="2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szCs w:val="24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0" w:hRule="atLeast"/>
        </w:trPr>
        <w:tc>
          <w:tcPr>
            <w:tcW w:w="1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4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szCs w:val="24"/>
                <w:lang w:val="en-US" w:eastAsia="zh-CN" w:bidi="ar"/>
              </w:rPr>
              <w:t>医疗设备工作人员</w:t>
            </w:r>
          </w:p>
        </w:tc>
        <w:tc>
          <w:tcPr>
            <w:tcW w:w="2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8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szCs w:val="24"/>
                <w:lang w:val="en-US" w:eastAsia="zh-CN" w:bidi="ar"/>
              </w:rPr>
              <w:t>生物医学工程、医疗仪器维修技术、医用电子仪器与维护、医疗器械工程等专业</w:t>
            </w:r>
          </w:p>
        </w:tc>
        <w:tc>
          <w:tcPr>
            <w:tcW w:w="4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szCs w:val="24"/>
                <w:lang w:val="en-US" w:eastAsia="zh-CN" w:bidi="ar"/>
              </w:rPr>
              <w:t>本科学历及以上</w:t>
            </w:r>
          </w:p>
        </w:tc>
        <w:tc>
          <w:tcPr>
            <w:tcW w:w="48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szCs w:val="24"/>
                <w:lang w:val="en-US" w:eastAsia="zh-CN" w:bidi="ar"/>
              </w:rPr>
              <w:t>无</w:t>
            </w:r>
          </w:p>
        </w:tc>
        <w:tc>
          <w:tcPr>
            <w:tcW w:w="17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szCs w:val="24"/>
                <w:lang w:val="en-US" w:eastAsia="zh-CN" w:bidi="ar"/>
              </w:rPr>
              <w:t>年龄30周岁以下，博士研究生学历、学位可放宽35周岁以下。</w:t>
            </w:r>
          </w:p>
        </w:tc>
        <w:tc>
          <w:tcPr>
            <w:tcW w:w="2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szCs w:val="24"/>
                <w:lang w:val="en-US" w:eastAsia="zh-CN" w:bidi="ar"/>
              </w:rPr>
              <w:t>考试</w:t>
            </w:r>
          </w:p>
        </w:tc>
        <w:tc>
          <w:tcPr>
            <w:tcW w:w="2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szCs w:val="24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6" w:hRule="atLeast"/>
        </w:trPr>
        <w:tc>
          <w:tcPr>
            <w:tcW w:w="930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szCs w:val="24"/>
                <w:lang w:val="en-US" w:eastAsia="zh-CN" w:bidi="ar"/>
              </w:rPr>
              <w:t>合计</w:t>
            </w:r>
          </w:p>
        </w:tc>
        <w:tc>
          <w:tcPr>
            <w:tcW w:w="4069" w:type="pct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szCs w:val="24"/>
                <w:lang w:val="en-US" w:eastAsia="zh-CN" w:bidi="ar"/>
              </w:rPr>
              <w:t>9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exact"/>
        <w:ind w:firstLine="420" w:firstLineChars="200"/>
        <w:textAlignment w:val="auto"/>
        <w:rPr>
          <w:rFonts w:hint="default" w:ascii="Times New Roman" w:hAnsi="Times New Roman" w:cs="Times New Roman"/>
          <w:color w:val="auto"/>
          <w:kern w:val="0"/>
          <w:sz w:val="21"/>
          <w:szCs w:val="21"/>
          <w:lang w:bidi="ar"/>
        </w:rPr>
      </w:pPr>
      <w:r>
        <w:rPr>
          <w:rFonts w:hint="default" w:ascii="Times New Roman" w:hAnsi="Times New Roman" w:cs="Times New Roman"/>
          <w:color w:val="auto"/>
          <w:kern w:val="0"/>
          <w:sz w:val="21"/>
          <w:szCs w:val="21"/>
          <w:lang w:bidi="ar"/>
        </w:rPr>
        <w:t>注：1.30周岁以下为1993年1月1日以后出生，35周岁以下为1988年1月1日以后出生。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exact"/>
        <w:ind w:firstLine="840" w:firstLineChars="400"/>
        <w:textAlignment w:val="auto"/>
        <w:rPr>
          <w:rFonts w:hint="default" w:ascii="Times New Roman" w:hAnsi="Times New Roman" w:cs="Times New Roman"/>
          <w:color w:val="auto"/>
          <w:kern w:val="0"/>
          <w:sz w:val="21"/>
          <w:szCs w:val="21"/>
          <w:lang w:bidi="ar"/>
        </w:rPr>
      </w:pPr>
      <w:r>
        <w:rPr>
          <w:rFonts w:hint="default" w:ascii="Times New Roman" w:hAnsi="Times New Roman" w:cs="Times New Roman"/>
          <w:color w:val="auto"/>
          <w:kern w:val="0"/>
          <w:sz w:val="21"/>
          <w:szCs w:val="21"/>
          <w:lang w:val="en-US" w:eastAsia="zh-CN" w:bidi="ar"/>
        </w:rPr>
        <w:t>2.</w:t>
      </w:r>
      <w:r>
        <w:rPr>
          <w:rFonts w:hint="default" w:ascii="Times New Roman" w:hAnsi="Times New Roman" w:cs="Times New Roman"/>
          <w:color w:val="auto"/>
          <w:kern w:val="0"/>
          <w:sz w:val="21"/>
          <w:szCs w:val="21"/>
          <w:lang w:bidi="ar"/>
        </w:rPr>
        <w:t>博士研究生学历</w:t>
      </w:r>
      <w:r>
        <w:rPr>
          <w:rFonts w:hint="default" w:ascii="Times New Roman" w:hAnsi="Times New Roman" w:cs="Times New Roman"/>
          <w:color w:val="auto"/>
          <w:kern w:val="0"/>
          <w:sz w:val="21"/>
          <w:szCs w:val="21"/>
          <w:lang w:eastAsia="zh-CN" w:bidi="ar"/>
        </w:rPr>
        <w:t>、</w:t>
      </w:r>
      <w:r>
        <w:rPr>
          <w:rFonts w:hint="default" w:ascii="Times New Roman" w:hAnsi="Times New Roman" w:cs="Times New Roman"/>
          <w:color w:val="auto"/>
          <w:kern w:val="0"/>
          <w:sz w:val="21"/>
          <w:szCs w:val="21"/>
          <w:lang w:bidi="ar"/>
        </w:rPr>
        <w:t>学位，给予一次性安家费30万元。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exact"/>
        <w:ind w:firstLine="840" w:firstLineChars="400"/>
        <w:textAlignment w:val="auto"/>
        <w:rPr>
          <w:rFonts w:hint="default" w:ascii="Times New Roman" w:hAnsi="Times New Roman" w:cs="Times New Roman"/>
          <w:color w:val="auto"/>
          <w:kern w:val="0"/>
          <w:sz w:val="21"/>
          <w:szCs w:val="21"/>
          <w:lang w:bidi="ar"/>
        </w:rPr>
      </w:pPr>
      <w:r>
        <w:rPr>
          <w:rFonts w:hint="default" w:ascii="Times New Roman" w:hAnsi="Times New Roman" w:cs="Times New Roman"/>
          <w:color w:val="auto"/>
          <w:kern w:val="0"/>
          <w:sz w:val="21"/>
          <w:szCs w:val="21"/>
          <w:lang w:val="en-US" w:eastAsia="zh-CN" w:bidi="ar"/>
        </w:rPr>
        <w:t>3.</w:t>
      </w:r>
      <w:r>
        <w:rPr>
          <w:rFonts w:hint="default" w:ascii="Times New Roman" w:hAnsi="Times New Roman" w:cs="Times New Roman"/>
          <w:color w:val="auto"/>
          <w:kern w:val="0"/>
          <w:sz w:val="21"/>
          <w:szCs w:val="21"/>
          <w:lang w:bidi="ar"/>
        </w:rPr>
        <w:t>我院培养的人才报考，不享受安家费。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exact"/>
        <w:ind w:firstLine="840" w:firstLineChars="400"/>
        <w:textAlignment w:val="auto"/>
        <w:rPr>
          <w:rFonts w:hint="default" w:ascii="Times New Roman" w:hAnsi="Times New Roman" w:cs="Times New Roman"/>
        </w:rPr>
        <w:sectPr>
          <w:footerReference r:id="rId3" w:type="default"/>
          <w:pgSz w:w="16838" w:h="11906" w:orient="landscape"/>
          <w:pgMar w:top="1440" w:right="629" w:bottom="1440" w:left="629" w:header="851" w:footer="992" w:gutter="0"/>
          <w:pgNumType w:fmt="numberInDash"/>
          <w:cols w:space="720" w:num="1"/>
          <w:docGrid w:type="lines" w:linePitch="312" w:charSpace="0"/>
        </w:sectPr>
      </w:pPr>
      <w:r>
        <w:rPr>
          <w:rFonts w:hint="default" w:ascii="Times New Roman" w:hAnsi="Times New Roman" w:cs="Times New Roman"/>
          <w:color w:val="auto"/>
          <w:kern w:val="0"/>
          <w:sz w:val="21"/>
          <w:szCs w:val="21"/>
          <w:lang w:val="en-US" w:eastAsia="zh-CN" w:bidi="ar"/>
        </w:rPr>
        <w:t>4.</w:t>
      </w:r>
      <w:r>
        <w:rPr>
          <w:rFonts w:hint="default" w:ascii="Times New Roman" w:hAnsi="Times New Roman" w:cs="Times New Roman"/>
          <w:color w:val="auto"/>
          <w:kern w:val="0"/>
          <w:sz w:val="21"/>
          <w:szCs w:val="21"/>
          <w:lang w:bidi="ar"/>
        </w:rPr>
        <w:t>所有岗位招聘如为应届生需在2023年12月31日前取得学历学位证书</w:t>
      </w:r>
      <w:r>
        <w:rPr>
          <w:rFonts w:hint="default" w:ascii="Times New Roman" w:hAnsi="Times New Roman" w:cs="Times New Roman"/>
          <w:color w:val="auto"/>
          <w:kern w:val="0"/>
          <w:sz w:val="21"/>
          <w:szCs w:val="21"/>
          <w:lang w:eastAsia="zh-CN" w:bidi="ar"/>
        </w:rPr>
        <w:t>。</w:t>
      </w:r>
      <w:bookmarkStart w:id="0" w:name="_GoBack"/>
      <w:bookmarkEnd w:id="0"/>
    </w:p>
    <w:p>
      <w:pPr>
        <w:rPr>
          <w:rFonts w:hint="default" w:ascii="Times New Roman" w:hAnsi="Times New Roman" w:cs="Times New Roman"/>
        </w:rPr>
      </w:pPr>
    </w:p>
    <w:sectPr>
      <w:pgSz w:w="11906" w:h="16838"/>
      <w:pgMar w:top="1440" w:right="1361" w:bottom="1440" w:left="141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_GBK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jc w:val="center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6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- 12 -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9Aknl8cBAACZAwAADgAAAGRycy9lMm9Eb2MueG1srVPNjtMwEL4j8Q6W&#10;79TZHFAVNV2BqkVICJAWHsB17MaS/+Rxm/QF4A04ceHOc/U5GDtJd1kue+DijGfG38z3zWRzO1pD&#10;TjKC9q6lN6uKEumE77Q7tPTrl7tXa0ogcddx451s6VkCvd2+fLEZQiNr33vTyUgQxEEzhJb2KYWG&#10;MRC9tBxWPkiHQeWj5Qmv8cC6yAdEt4bVVfWaDT52IXohAdC7m4J0RozPAfRKaSF3XhytdGlCjdLw&#10;hJSg1wHotnSrlBTpk1IgEzEtRaapnFgE7X0+2XbDm0PkoddiboE/p4UnnCzXDoteoXY8cXKM+h8o&#10;q0X04FVaCW/ZRKQogixuqifa3Pc8yMIFpYZwFR3+H6z4ePocie5aWlPiuMWBX358v/z8ffn1jdRZ&#10;niFAg1n3AfPS+NaPuDSLH9CZWY8q2vxFPgTjKO75Kq4cExH50bperysMCYwtF8RnD89DhPROekuy&#10;0dKI0yui8tMHSFPqkpKrOX+njSkTNO4vB2JmD8u9Tz1mK437cSa0990Z+Qw4+JY63HNKzHuHuuYd&#10;WYy4GPvFOIaoD31ZolwPwptjwiZKb7nCBDsXxokVdvN25ZV4fC9ZD3/U9g9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AvBAAAW0NvbnRlbnRfVHlw&#10;ZXNdLnhtbFBLAQIUAAoAAAAAAIdO4kAAAAAAAAAAAAAAAAAGAAAAAAAAAAAAEAAAABEDAABfcmVs&#10;cy9QSwECFAAUAAAACACHTuJAihRmPNEAAACUAQAACwAAAAAAAAABACAAAAA1AwAAX3JlbHMvLnJl&#10;bHNQSwECFAAKAAAAAACHTuJAAAAAAAAAAAAAAAAABAAAAAAAAAAAABAAAAAAAAAAZHJzL1BLAQIU&#10;ABQAAAAIAIdO4kDOqXm5zwAAAAUBAAAPAAAAAAAAAAEAIAAAACIAAABkcnMvZG93bnJldi54bWxQ&#10;SwECFAAUAAAACACHTuJA9Aknl8cBAACZAwAADgAAAAAAAAABACAAAAAeAQAAZHJzL2Uyb0RvYy54&#10;bWxQSwUGAAAAAAYABgBZAQAAVw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6"/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- 12 -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  <w:p>
    <w:pPr>
      <w:pStyle w:val="6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U4NGY1OGI4ZGUwOGY0Nzc2MmY2NjVlZjJlMjBjYjkifQ=="/>
  </w:docVars>
  <w:rsids>
    <w:rsidRoot w:val="17395BED"/>
    <w:rsid w:val="02A75093"/>
    <w:rsid w:val="08143FD4"/>
    <w:rsid w:val="11011E63"/>
    <w:rsid w:val="17395BED"/>
    <w:rsid w:val="3CD244A8"/>
    <w:rsid w:val="41F206C4"/>
    <w:rsid w:val="421A21B7"/>
    <w:rsid w:val="4B096ADE"/>
    <w:rsid w:val="4D125356"/>
    <w:rsid w:val="4D636474"/>
    <w:rsid w:val="581A51A8"/>
    <w:rsid w:val="62776E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jc w:val="center"/>
      <w:outlineLvl w:val="0"/>
    </w:pPr>
    <w:rPr>
      <w:rFonts w:eastAsia="方正小标宋_GBK"/>
      <w:kern w:val="44"/>
      <w:sz w:val="44"/>
    </w:rPr>
  </w:style>
  <w:style w:type="paragraph" w:styleId="3">
    <w:name w:val="heading 2"/>
    <w:basedOn w:val="1"/>
    <w:next w:val="1"/>
    <w:semiHidden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</w:rPr>
  </w:style>
  <w:style w:type="paragraph" w:styleId="4">
    <w:name w:val="heading 3"/>
    <w:basedOn w:val="1"/>
    <w:next w:val="1"/>
    <w:semiHidden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rFonts w:eastAsia="楷体_GB2312"/>
    </w:rPr>
  </w:style>
  <w:style w:type="paragraph" w:styleId="5">
    <w:name w:val="heading 4"/>
    <w:basedOn w:val="1"/>
    <w:next w:val="1"/>
    <w:semiHidden/>
    <w:unhideWhenUsed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Times New Roman" w:hAnsi="Times New Roman" w:eastAsia="黑体"/>
      <w:b/>
      <w:sz w:val="32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customStyle="1" w:styleId="9">
    <w:name w:val="样式1"/>
    <w:basedOn w:val="1"/>
    <w:qFormat/>
    <w:uiPriority w:val="0"/>
    <w:rPr>
      <w:rFonts w:eastAsia="仿宋_GB2312" w:asciiTheme="minorAscii" w:hAnsiTheme="minorAscii"/>
      <w:sz w:val="32"/>
    </w:rPr>
  </w:style>
  <w:style w:type="paragraph" w:customStyle="1" w:styleId="10">
    <w:name w:val="文"/>
    <w:basedOn w:val="1"/>
    <w:qFormat/>
    <w:uiPriority w:val="0"/>
    <w:rPr>
      <w:rFonts w:eastAsia="微软雅黑"/>
      <w:sz w:val="21"/>
    </w:rPr>
  </w:style>
  <w:style w:type="paragraph" w:customStyle="1" w:styleId="11">
    <w:name w:val="字母和数字"/>
    <w:basedOn w:val="1"/>
    <w:qFormat/>
    <w:uiPriority w:val="0"/>
    <w:rPr>
      <w:rFonts w:ascii="Times New Roman" w:hAnsi="Times New Roman"/>
    </w:rPr>
  </w:style>
  <w:style w:type="paragraph" w:customStyle="1" w:styleId="12">
    <w:name w:val="List Paragraph"/>
    <w:basedOn w:val="1"/>
    <w:uiPriority w:val="0"/>
    <w:pPr>
      <w:ind w:firstLine="420" w:firstLineChars="200"/>
    </w:pPr>
    <w:rPr>
      <w:rFonts w:ascii="Calibri" w:hAnsi="Calibri" w:eastAsia="宋体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11</Pages>
  <Words>4696</Words>
  <Characters>4943</Characters>
  <Lines>0</Lines>
  <Paragraphs>0</Paragraphs>
  <TotalTime>4</TotalTime>
  <ScaleCrop>false</ScaleCrop>
  <LinksUpToDate>false</LinksUpToDate>
  <CharactersWithSpaces>4959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2023-04-14T03:07:00Z</dcterms:created>
  <dc:creator>Thinksmith</dc:creator>
  <cp:lastModifiedBy>方贤</cp:lastModifiedBy>
  <dcterms:modified xsi:type="dcterms:W3CDTF">2023-04-14T04:28:58Z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F095DD1D90D0447798815AD2EB095D1A_13</vt:lpwstr>
  </property>
</Properties>
</file>