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8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2622"/>
        <w:gridCol w:w="1759"/>
        <w:gridCol w:w="2121"/>
        <w:gridCol w:w="1831"/>
        <w:gridCol w:w="3248"/>
        <w:gridCol w:w="1187"/>
        <w:gridCol w:w="61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39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2023年吉安市第三人民医院公开招聘高层次卫生人才岗位表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招聘单位全称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学历/学位条件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年龄条件</w:t>
            </w:r>
          </w:p>
        </w:tc>
        <w:tc>
          <w:tcPr>
            <w:tcW w:w="3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吉安市第三人民医院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硕士学位。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3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精神病与精神卫生学（100205）、老年医学（100203）、内科学（100201）。取得医师执业证，限应届毕业生报考。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吉安市第三人民医院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药学工作人员</w:t>
            </w: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硕士学位。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3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药物化学（100701）、药剂学（100702）、生药学（100703）、药理学（100706）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235741"/>
    <w:rsid w:val="6023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2023-06-07T08:08:00Z</dcterms:created>
  <dc:creator>馒头派</dc:creator>
  <cp:lastModifiedBy>馒头派</cp:lastModifiedBy>
  <dcterms:modified xsi:type="dcterms:W3CDTF">2023-06-07T08:11:02Z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